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/>
        </w:rPr>
        <w:t>王召灌区2025年度工作报告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王召灌区位于沁阳市东部王召乡境内，北邻沁河，东南接沁阳市耕地面积3.32万亩，灌区始建于1976年，渠首位于沁河右岸庙后24+000桩号处，渠首闸孔为2孔，水源为沁河水，设计引水流量为4.7立方米每秒,设计灌溉面积2.6万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二、灌区水资源利用及骨干工程现状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王召灌区水源为沁河水，年许可取水量180万立方米，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灌区有干渠一条长4.58公里,支渠4条总长8公里,现有</w:t>
      </w:r>
      <w:r>
        <w:rPr>
          <w:rFonts w:hint="eastAsia" w:ascii="仿宋" w:hAnsi="仿宋" w:eastAsia="仿宋" w:cs="仿宋"/>
          <w:sz w:val="32"/>
          <w:szCs w:val="32"/>
        </w:rPr>
        <w:t>干支渠系配套建筑物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"/>
          <w:sz w:val="32"/>
          <w:szCs w:val="32"/>
        </w:rPr>
        <w:t>座，完好干支渠系配套建筑物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0座，渠（沟）工程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建筑物完好率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工程自建以来，在农业灌溉、生产等方面发挥了积极效益。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三、工程管理情况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（一）灌区管理体制与运行机制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王召灌区管理机构为沁阳市水利综合服务中心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属于准公益性单位，隶属于沁阳市水利局</w:t>
      </w:r>
      <w:r>
        <w:rPr>
          <w:rFonts w:hint="eastAsia" w:ascii="仿宋" w:hAnsi="仿宋" w:eastAsia="仿宋" w:cs="仿宋"/>
          <w:spacing w:val="-11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人员定编35人，在岗人数28人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。王召灌区骨干工程和田间工程在布局和设计标准等方面相互匹配，相互有效衔接，保障灌溉效率、节约水资源，提高农业生产效益。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（二）“两费”落实及使用情况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公益性岗位人员经费由市财政负担，所测算的工程管养经费，根据沁阳市财政情况分步逐渐到位核定“两费”已经落实，人员与运行维护经费能够得到保障。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（三）灌区标准化评价和节水型灌区创建情况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王召灌区暂未开展灌区标准化评价和节水型灌区创建工作。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四、用水管理及水价改革情况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（一）供用水管理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2025年度王召灌区在农业节水方面，采取技术推广、制度约束、宣传教育。在农业用水管理方面，</w:t>
      </w: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合理编制配水计划、清淤疏浚渠道、统筹调配水量、规范灌溉管理制度等方式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。取水许可引水量为180万方，2025年度王召灌区实际引水量为30万方，引水全部用于农业用水灌溉，未有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活用水、生态用水、工业用水等其他用水。灌区制定了科学合理的用水定额标准，并严格监督和执行用水定额。定期对灌区的渠道、水闸等水利工程设施进行巡查，根据灌区的水资源状况和农业生产需求，制定了科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合理的供用水计划。2025年度实际灌溉面积2.6万亩，为井渠结合灌溉。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（二）农业水价综合改革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王召灌区积极推行农业水价综合改革，群众参与积极性高，核定农业水价0.22元/立方米，累计完成农业水价综合改革实施面积2.6万亩。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</w:t>
      </w:r>
      <w:r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  <w:t>灌区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量测水设施设备等</w:t>
      </w:r>
      <w:r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  <w:t>信息化建设和应用情况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王召灌区渠首安装设置有在线计量设施1处，灌区一张图编制完成报省厅入库。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五、投资改造情况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2017年，沁阳市实施了王召灌区节水配套改造项目，项目总投资3000万元，其中，中央资金1500万元、省级资金1500万元，主要建设内容为：新建渠首泵站泵房1座，配套650HW-8型混流泵4台,装机400kW；新建泵站进水前池1座，出水池1座，配套630kvA变压器1台套。本次王召灌区节水配套项目实施后，改善有效灌溉面积2.53万亩，新增供水能力244.85万立方米，新增节水能力439.61万立方米；年新增粮食生产能力160.712万公斤。</w:t>
      </w:r>
    </w:p>
    <w:p>
      <w:pPr>
        <w:pStyle w:val="2"/>
        <w:rPr>
          <w:rFonts w:hint="eastAsia" w:ascii="仿宋_GB2312" w:eastAsia="仿宋_GB2312"/>
          <w:color w:val="FF0000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2025年度无投资。</w:t>
      </w:r>
      <w:bookmarkStart w:id="0" w:name="_GoBack"/>
      <w:bookmarkEnd w:id="0"/>
    </w:p>
    <w:p>
      <w:pPr>
        <w:pStyle w:val="2"/>
        <w:ind w:firstLine="4800" w:firstLineChars="1500"/>
        <w:rPr>
          <w:rFonts w:hint="default" w:ascii="仿宋_GB2312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FF0000"/>
          <w:kern w:val="0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AB5185"/>
    <w:rsid w:val="018D0F17"/>
    <w:rsid w:val="01D425CC"/>
    <w:rsid w:val="05C13526"/>
    <w:rsid w:val="06FC3783"/>
    <w:rsid w:val="077F7601"/>
    <w:rsid w:val="07C75DD6"/>
    <w:rsid w:val="0A58063D"/>
    <w:rsid w:val="0FAB5185"/>
    <w:rsid w:val="133631BD"/>
    <w:rsid w:val="1E8F7D42"/>
    <w:rsid w:val="2EE63891"/>
    <w:rsid w:val="3B9B5A04"/>
    <w:rsid w:val="42B95AA3"/>
    <w:rsid w:val="44226CC2"/>
    <w:rsid w:val="520143BB"/>
    <w:rsid w:val="541D549B"/>
    <w:rsid w:val="5BA45951"/>
    <w:rsid w:val="5C7D6D34"/>
    <w:rsid w:val="66B94E0C"/>
    <w:rsid w:val="6F80296B"/>
    <w:rsid w:val="7BA1695C"/>
    <w:rsid w:val="7F090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tabs>
        <w:tab w:val="left" w:pos="8222"/>
      </w:tabs>
      <w:overflowPunct w:val="0"/>
      <w:adjustRightInd w:val="0"/>
      <w:spacing w:line="520" w:lineRule="exact"/>
      <w:ind w:firstLine="420" w:firstLineChars="100"/>
    </w:pPr>
    <w:rPr>
      <w:rFonts w:ascii="Times New Roman"/>
      <w:szCs w:val="28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customStyle="1" w:styleId="6">
    <w:name w:val="样式 (中文) 仿宋_GB2312 行距: 固定值 23 磅"/>
    <w:basedOn w:val="1"/>
    <w:qFormat/>
    <w:uiPriority w:val="2"/>
    <w:pPr>
      <w:tabs>
        <w:tab w:val="left" w:pos="7615"/>
      </w:tabs>
      <w:spacing w:line="500" w:lineRule="exact"/>
      <w:ind w:firstLine="400" w:firstLineChars="400"/>
    </w:pPr>
    <w:rPr>
      <w:rFonts w:eastAsia="仿宋_GB2312" w:cs="宋体"/>
    </w:rPr>
  </w:style>
  <w:style w:type="paragraph" w:customStyle="1" w:styleId="7">
    <w:name w:val="正文格式"/>
    <w:basedOn w:val="1"/>
    <w:next w:val="1"/>
    <w:qFormat/>
    <w:uiPriority w:val="0"/>
    <w:pPr>
      <w:adjustRightInd w:val="0"/>
      <w:spacing w:line="360" w:lineRule="auto"/>
      <w:ind w:firstLine="480" w:firstLineChars="200"/>
      <w:jc w:val="left"/>
    </w:pPr>
    <w:rPr>
      <w:rFonts w:ascii="宋体" w:hAnsi="宋体"/>
      <w:kern w:val="0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3901</Words>
  <Characters>4116</Characters>
  <Lines>0</Lines>
  <Paragraphs>0</Paragraphs>
  <TotalTime>12</TotalTime>
  <ScaleCrop>false</ScaleCrop>
  <LinksUpToDate>false</LinksUpToDate>
  <CharactersWithSpaces>4125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2024-12-23T01:26:00Z</dcterms:created>
  <dc:creator>平常心</dc:creator>
  <cp:lastModifiedBy>农村水利</cp:lastModifiedBy>
  <cp:lastPrinted>2024-12-26T01:48:00Z</cp:lastPrinted>
  <dcterms:modified xsi:type="dcterms:W3CDTF">2025-12-31T00:25:07Z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93C324ED3357436C9868424684AFF24D_11</vt:lpwstr>
  </property>
</Properties>
</file>