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page" w:horzAnchor="page" w:tblpX="1892" w:tblpY="2301"/>
        <w:tblOverlap w:val="never"/>
        <w:tblW w:w="134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61"/>
        <w:gridCol w:w="10184"/>
      </w:tblGrid>
      <w:tr w14:paraId="3587F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61" w:type="dxa"/>
            <w:vAlign w:val="center"/>
          </w:tcPr>
          <w:p w14:paraId="25BA430C">
            <w:pPr>
              <w:jc w:val="both"/>
              <w:rPr>
                <w:rFonts w:hint="default" w:ascii="Times New Roman" w:hAnsi="Times New Roman" w:cs="Times New Roman"/>
                <w:vertAlign w:val="baseline"/>
              </w:rPr>
            </w:pPr>
            <w:r>
              <w:rPr>
                <w:rFonts w:hint="default" w:ascii="Times New Roman" w:hAnsi="Times New Roman" w:eastAsia="仿宋_GB2312" w:cs="Times New Roman"/>
                <w:i w:val="0"/>
                <w:iCs w:val="0"/>
                <w:caps w:val="0"/>
                <w:color w:val="454545"/>
                <w:spacing w:val="0"/>
                <w:sz w:val="32"/>
                <w:szCs w:val="32"/>
              </w:rPr>
              <w:t>行政检查主体名称</w:t>
            </w:r>
          </w:p>
        </w:tc>
        <w:tc>
          <w:tcPr>
            <w:tcW w:w="10184" w:type="dxa"/>
            <w:vAlign w:val="center"/>
          </w:tcPr>
          <w:p w14:paraId="19572997">
            <w:pPr>
              <w:jc w:val="both"/>
              <w:rPr>
                <w:rFonts w:hint="default" w:ascii="Times New Roman" w:hAnsi="Times New Roman" w:cs="Times New Roman"/>
                <w:vertAlign w:val="baseline"/>
              </w:rPr>
            </w:pPr>
            <w:r>
              <w:rPr>
                <w:rFonts w:hint="default" w:ascii="Times New Roman" w:hAnsi="Times New Roman" w:eastAsia="仿宋_GB2312" w:cs="Times New Roman"/>
                <w:i w:val="0"/>
                <w:iCs w:val="0"/>
                <w:caps w:val="0"/>
                <w:color w:val="454545"/>
                <w:spacing w:val="0"/>
                <w:sz w:val="32"/>
                <w:szCs w:val="32"/>
              </w:rPr>
              <w:t>焦作市水利局</w:t>
            </w:r>
          </w:p>
        </w:tc>
      </w:tr>
      <w:tr w14:paraId="4A73B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61" w:type="dxa"/>
            <w:vAlign w:val="center"/>
          </w:tcPr>
          <w:p w14:paraId="3445CEBA">
            <w:pPr>
              <w:jc w:val="both"/>
              <w:rPr>
                <w:rFonts w:hint="default" w:ascii="Times New Roman" w:hAnsi="Times New Roman" w:cs="Times New Roman"/>
                <w:vertAlign w:val="baseline"/>
              </w:rPr>
            </w:pPr>
            <w:r>
              <w:rPr>
                <w:rFonts w:hint="default" w:ascii="Times New Roman" w:hAnsi="Times New Roman" w:eastAsia="仿宋_GB2312" w:cs="Times New Roman"/>
                <w:i w:val="0"/>
                <w:iCs w:val="0"/>
                <w:caps w:val="0"/>
                <w:color w:val="454545"/>
                <w:spacing w:val="0"/>
                <w:sz w:val="32"/>
                <w:szCs w:val="32"/>
              </w:rPr>
              <w:t>行政检查主体类别</w:t>
            </w:r>
          </w:p>
        </w:tc>
        <w:tc>
          <w:tcPr>
            <w:tcW w:w="10184" w:type="dxa"/>
            <w:vAlign w:val="center"/>
          </w:tcPr>
          <w:p w14:paraId="00D1ECEF">
            <w:pPr>
              <w:jc w:val="both"/>
              <w:rPr>
                <w:rFonts w:hint="default" w:ascii="Times New Roman" w:hAnsi="Times New Roman" w:cs="Times New Roman"/>
                <w:vertAlign w:val="baseline"/>
              </w:rPr>
            </w:pPr>
            <w:r>
              <w:rPr>
                <w:rFonts w:hint="default" w:ascii="Times New Roman" w:hAnsi="Times New Roman" w:eastAsia="仿宋_GB2312" w:cs="Times New Roman"/>
                <w:i w:val="0"/>
                <w:iCs w:val="0"/>
                <w:caps w:val="0"/>
                <w:color w:val="454545"/>
                <w:spacing w:val="0"/>
                <w:sz w:val="32"/>
                <w:szCs w:val="32"/>
              </w:rPr>
              <w:t>行政机关</w:t>
            </w:r>
          </w:p>
        </w:tc>
      </w:tr>
      <w:tr w14:paraId="27ABC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61" w:type="dxa"/>
            <w:vAlign w:val="center"/>
          </w:tcPr>
          <w:p w14:paraId="0540A6B6">
            <w:pPr>
              <w:jc w:val="both"/>
              <w:rPr>
                <w:rFonts w:hint="default" w:ascii="Times New Roman" w:hAnsi="Times New Roman" w:cs="Times New Roman"/>
                <w:vertAlign w:val="baseline"/>
              </w:rPr>
            </w:pPr>
            <w:r>
              <w:rPr>
                <w:rFonts w:hint="default" w:ascii="Times New Roman" w:hAnsi="Times New Roman" w:eastAsia="仿宋_GB2312" w:cs="Times New Roman"/>
                <w:i w:val="0"/>
                <w:iCs w:val="0"/>
                <w:caps w:val="0"/>
                <w:color w:val="454545"/>
                <w:spacing w:val="0"/>
                <w:sz w:val="32"/>
                <w:szCs w:val="32"/>
              </w:rPr>
              <w:t>单位地址及邮政编码</w:t>
            </w:r>
          </w:p>
        </w:tc>
        <w:tc>
          <w:tcPr>
            <w:tcW w:w="10184" w:type="dxa"/>
            <w:vAlign w:val="center"/>
          </w:tcPr>
          <w:p w14:paraId="72D38256">
            <w:pPr>
              <w:jc w:val="both"/>
              <w:rPr>
                <w:rFonts w:hint="default" w:ascii="Times New Roman" w:hAnsi="Times New Roman" w:cs="Times New Roman"/>
                <w:vertAlign w:val="baseline"/>
              </w:rPr>
            </w:pPr>
            <w:r>
              <w:rPr>
                <w:rFonts w:hint="default" w:ascii="Times New Roman" w:hAnsi="Times New Roman" w:eastAsia="仿宋_GB2312" w:cs="Times New Roman"/>
                <w:i w:val="0"/>
                <w:iCs w:val="0"/>
                <w:caps w:val="0"/>
                <w:color w:val="454545"/>
                <w:spacing w:val="0"/>
                <w:sz w:val="32"/>
                <w:szCs w:val="32"/>
              </w:rPr>
              <w:t>焦作市焦东南路3226号</w:t>
            </w:r>
            <w:r>
              <w:rPr>
                <w:rFonts w:hint="default" w:ascii="Times New Roman" w:hAnsi="Times New Roman" w:eastAsia="仿宋_GB2312" w:cs="Times New Roman"/>
                <w:i w:val="0"/>
                <w:iCs w:val="0"/>
                <w:caps w:val="0"/>
                <w:color w:val="454545"/>
                <w:spacing w:val="0"/>
                <w:sz w:val="32"/>
                <w:szCs w:val="32"/>
                <w:lang w:val="en-US" w:eastAsia="zh-CN"/>
              </w:rPr>
              <w:t xml:space="preserve">  </w:t>
            </w:r>
            <w:r>
              <w:rPr>
                <w:rFonts w:hint="default" w:ascii="Times New Roman" w:hAnsi="Times New Roman" w:eastAsia="仿宋_GB2312" w:cs="Times New Roman"/>
                <w:i w:val="0"/>
                <w:iCs w:val="0"/>
                <w:caps w:val="0"/>
                <w:color w:val="454545"/>
                <w:spacing w:val="0"/>
                <w:sz w:val="32"/>
                <w:szCs w:val="32"/>
              </w:rPr>
              <w:t>454002</w:t>
            </w:r>
          </w:p>
        </w:tc>
      </w:tr>
      <w:tr w14:paraId="05C72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61" w:type="dxa"/>
            <w:vAlign w:val="center"/>
          </w:tcPr>
          <w:p w14:paraId="232C9A11">
            <w:pPr>
              <w:jc w:val="both"/>
              <w:rPr>
                <w:rFonts w:hint="default" w:ascii="Times New Roman" w:hAnsi="Times New Roman" w:eastAsia="仿宋_GB2312" w:cs="Times New Roman"/>
                <w:i w:val="0"/>
                <w:iCs w:val="0"/>
                <w:caps w:val="0"/>
                <w:color w:val="454545"/>
                <w:spacing w:val="0"/>
                <w:sz w:val="32"/>
                <w:szCs w:val="32"/>
              </w:rPr>
            </w:pPr>
            <w:r>
              <w:rPr>
                <w:rFonts w:hint="default" w:ascii="Times New Roman" w:hAnsi="Times New Roman" w:eastAsia="仿宋_GB2312" w:cs="Times New Roman"/>
                <w:i w:val="0"/>
                <w:iCs w:val="0"/>
                <w:caps w:val="0"/>
                <w:color w:val="454545"/>
                <w:spacing w:val="0"/>
                <w:sz w:val="32"/>
                <w:szCs w:val="32"/>
              </w:rPr>
              <w:t>行政执法委托情况</w:t>
            </w:r>
          </w:p>
        </w:tc>
        <w:tc>
          <w:tcPr>
            <w:tcW w:w="10184" w:type="dxa"/>
            <w:vAlign w:val="center"/>
          </w:tcPr>
          <w:p w14:paraId="74ED8107">
            <w:pPr>
              <w:jc w:val="both"/>
              <w:rPr>
                <w:rFonts w:hint="default" w:ascii="Times New Roman" w:hAnsi="Times New Roman" w:eastAsia="仿宋_GB2312" w:cs="Times New Roman"/>
                <w:i w:val="0"/>
                <w:iCs w:val="0"/>
                <w:caps w:val="0"/>
                <w:color w:val="454545"/>
                <w:spacing w:val="0"/>
                <w:sz w:val="32"/>
                <w:szCs w:val="32"/>
              </w:rPr>
            </w:pPr>
            <w:r>
              <w:rPr>
                <w:rFonts w:hint="default" w:ascii="Times New Roman" w:hAnsi="Times New Roman" w:eastAsia="仿宋_GB2312" w:cs="Times New Roman"/>
                <w:i w:val="0"/>
                <w:iCs w:val="0"/>
                <w:caps w:val="0"/>
                <w:color w:val="454545"/>
                <w:spacing w:val="0"/>
                <w:sz w:val="32"/>
                <w:szCs w:val="32"/>
              </w:rPr>
              <w:t>焦作市水利局委托焦作市南水北调工程运行保障中心、焦作市引沁广利灌区服务中心、焦作市水政事务中心、焦作市河湖事务中心、焦作市水旱灾害防御服务中心在其管辖范围内行使部分水行政执法职能。</w:t>
            </w:r>
          </w:p>
        </w:tc>
      </w:tr>
      <w:tr w14:paraId="69F0A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61" w:type="dxa"/>
            <w:vAlign w:val="center"/>
          </w:tcPr>
          <w:p w14:paraId="47E69F0A">
            <w:pPr>
              <w:jc w:val="both"/>
              <w:rPr>
                <w:rFonts w:hint="default" w:ascii="Times New Roman" w:hAnsi="Times New Roman" w:eastAsia="仿宋_GB2312" w:cs="Times New Roman"/>
                <w:i w:val="0"/>
                <w:iCs w:val="0"/>
                <w:caps w:val="0"/>
                <w:color w:val="454545"/>
                <w:spacing w:val="0"/>
                <w:sz w:val="32"/>
                <w:szCs w:val="32"/>
              </w:rPr>
            </w:pPr>
            <w:r>
              <w:rPr>
                <w:rFonts w:hint="default" w:ascii="Times New Roman" w:hAnsi="Times New Roman" w:eastAsia="仿宋_GB2312" w:cs="Times New Roman"/>
                <w:i w:val="0"/>
                <w:iCs w:val="0"/>
                <w:caps w:val="0"/>
                <w:color w:val="454545"/>
                <w:spacing w:val="0"/>
                <w:sz w:val="32"/>
                <w:szCs w:val="32"/>
              </w:rPr>
              <w:t>行政执法委托书</w:t>
            </w:r>
          </w:p>
        </w:tc>
        <w:tc>
          <w:tcPr>
            <w:tcW w:w="10184" w:type="dxa"/>
            <w:vAlign w:val="center"/>
          </w:tcPr>
          <w:p w14:paraId="64389243">
            <w:pPr>
              <w:jc w:val="both"/>
              <w:rPr>
                <w:rFonts w:hint="default" w:ascii="Times New Roman" w:hAnsi="Times New Roman" w:eastAsia="仿宋_GB2312" w:cs="Times New Roman"/>
                <w:i w:val="0"/>
                <w:iCs w:val="0"/>
                <w:caps w:val="0"/>
                <w:color w:val="454545"/>
                <w:spacing w:val="0"/>
                <w:sz w:val="32"/>
                <w:szCs w:val="32"/>
              </w:rPr>
            </w:pPr>
            <w:r>
              <w:rPr>
                <w:rFonts w:hint="default" w:ascii="Times New Roman" w:hAnsi="Times New Roman" w:eastAsia="仿宋_GB2312" w:cs="Times New Roman"/>
                <w:i w:val="0"/>
                <w:iCs w:val="0"/>
                <w:caps w:val="0"/>
                <w:color w:val="454545"/>
                <w:spacing w:val="0"/>
                <w:sz w:val="32"/>
                <w:szCs w:val="32"/>
              </w:rPr>
              <w:fldChar w:fldCharType="begin"/>
            </w:r>
            <w:r>
              <w:rPr>
                <w:rFonts w:hint="default" w:ascii="Times New Roman" w:hAnsi="Times New Roman" w:eastAsia="仿宋_GB2312" w:cs="Times New Roman"/>
                <w:i w:val="0"/>
                <w:iCs w:val="0"/>
                <w:caps w:val="0"/>
                <w:color w:val="454545"/>
                <w:spacing w:val="0"/>
                <w:sz w:val="32"/>
                <w:szCs w:val="32"/>
              </w:rPr>
              <w:instrText xml:space="preserve"> HYPERLINK "../行政执法委托书.pdf" </w:instrText>
            </w:r>
            <w:r>
              <w:rPr>
                <w:rFonts w:hint="default" w:ascii="Times New Roman" w:hAnsi="Times New Roman" w:eastAsia="仿宋_GB2312" w:cs="Times New Roman"/>
                <w:i w:val="0"/>
                <w:iCs w:val="0"/>
                <w:caps w:val="0"/>
                <w:color w:val="454545"/>
                <w:spacing w:val="0"/>
                <w:sz w:val="32"/>
                <w:szCs w:val="32"/>
              </w:rPr>
              <w:fldChar w:fldCharType="separate"/>
            </w:r>
            <w:r>
              <w:rPr>
                <w:rStyle w:val="5"/>
                <w:rFonts w:hint="default" w:ascii="Times New Roman" w:hAnsi="Times New Roman" w:eastAsia="仿宋_GB2312" w:cs="Times New Roman"/>
                <w:i w:val="0"/>
                <w:iCs w:val="0"/>
                <w:caps w:val="0"/>
                <w:spacing w:val="0"/>
                <w:sz w:val="32"/>
                <w:szCs w:val="32"/>
              </w:rPr>
              <w:t>行政执法委</w:t>
            </w:r>
            <w:bookmarkStart w:id="0" w:name="_GoBack"/>
            <w:bookmarkEnd w:id="0"/>
            <w:r>
              <w:rPr>
                <w:rStyle w:val="5"/>
                <w:rFonts w:hint="default" w:ascii="Times New Roman" w:hAnsi="Times New Roman" w:eastAsia="仿宋_GB2312" w:cs="Times New Roman"/>
                <w:i w:val="0"/>
                <w:iCs w:val="0"/>
                <w:caps w:val="0"/>
                <w:spacing w:val="0"/>
                <w:sz w:val="32"/>
                <w:szCs w:val="32"/>
              </w:rPr>
              <w:t>托书.pdf</w:t>
            </w:r>
            <w:r>
              <w:rPr>
                <w:rFonts w:hint="default" w:ascii="Times New Roman" w:hAnsi="Times New Roman" w:eastAsia="仿宋_GB2312" w:cs="Times New Roman"/>
                <w:i w:val="0"/>
                <w:iCs w:val="0"/>
                <w:caps w:val="0"/>
                <w:color w:val="454545"/>
                <w:spacing w:val="0"/>
                <w:sz w:val="32"/>
                <w:szCs w:val="32"/>
              </w:rPr>
              <w:fldChar w:fldCharType="end"/>
            </w:r>
          </w:p>
        </w:tc>
      </w:tr>
    </w:tbl>
    <w:p w14:paraId="07A0FD7C"/>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D40CC9"/>
    <w:rsid w:val="392D61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FollowedHyperlink"/>
    <w:basedOn w:val="4"/>
    <w:uiPriority w:val="0"/>
    <w:rPr>
      <w:color w:val="800080"/>
      <w:u w:val="single"/>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2026-02-25T08:04:07Z</dcterms:created>
  <dc:creator>Administrator</dc:creator>
  <cp:lastModifiedBy>张奇誉</cp:lastModifiedBy>
  <dcterms:modified xsi:type="dcterms:W3CDTF">2026-02-25T08:09:28Z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eyJoZGlkIjoiYzkwYzNkN2MzODhlMGM1NjM5MDY1ZmQ4ZWVlYmIzMTEiLCJ1c2VySWQiOiI1MDM0MDYzODIifQ==</vt:lpwstr>
  </property>
  <property fmtid="{D5CDD505-2E9C-101B-9397-08002B2CF9AE}" pid="4" name="ICV">
    <vt:lpwstr>569649DAADDB4A0EAB6380608F513E56_12</vt:lpwstr>
  </property>
</Properties>
</file>