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7012E0">
      <w:pPr>
        <w:keepNext w:val="0"/>
        <w:keepLines w:val="0"/>
        <w:pageBreakBefore w:val="0"/>
        <w:widowControl w:val="0"/>
        <w:kinsoku/>
        <w:wordWrap/>
        <w:overflowPunct/>
        <w:topLinePunct w:val="0"/>
        <w:autoSpaceDE/>
        <w:bidi w:val="0"/>
        <w:spacing w:before="0" w:beforeLines="0" w:after="0" w:line="500" w:lineRule="exact"/>
        <w:jc w:val="both"/>
        <w:rPr>
          <w:rFonts w:hint="default" w:ascii="Times New Roman" w:hAnsi="Times New Roman" w:eastAsia="方正小标宋简体" w:cs="Times New Roman"/>
          <w:kern w:val="0"/>
          <w:sz w:val="44"/>
          <w:szCs w:val="44"/>
        </w:rPr>
      </w:pPr>
    </w:p>
    <w:p w14:paraId="43B9C2E3">
      <w:pPr>
        <w:pStyle w:val="2"/>
        <w:keepNext w:val="0"/>
        <w:keepLines w:val="0"/>
        <w:pageBreakBefore w:val="0"/>
        <w:widowControl w:val="0"/>
        <w:kinsoku/>
        <w:wordWrap/>
        <w:overflowPunct/>
        <w:topLinePunct w:val="0"/>
        <w:autoSpaceDE/>
        <w:bidi w:val="0"/>
        <w:spacing w:before="0" w:beforeLines="0" w:after="0"/>
        <w:rPr>
          <w:rFonts w:hint="default" w:ascii="Times New Roman" w:hAnsi="Times New Roman" w:cs="Times New Roman"/>
        </w:rPr>
      </w:pPr>
    </w:p>
    <w:p w14:paraId="0E863B72">
      <w:pPr>
        <w:keepNext w:val="0"/>
        <w:keepLines w:val="0"/>
        <w:pageBreakBefore w:val="0"/>
        <w:widowControl w:val="0"/>
        <w:kinsoku/>
        <w:wordWrap/>
        <w:overflowPunct/>
        <w:topLinePunct w:val="0"/>
        <w:autoSpaceDE/>
        <w:autoSpaceDN/>
        <w:bidi w:val="0"/>
        <w:adjustRightInd/>
        <w:snapToGrid/>
        <w:spacing w:before="0" w:beforeLines="0" w:after="0" w:line="600" w:lineRule="exact"/>
        <w:ind w:left="0" w:leftChars="0" w:firstLine="0" w:firstLineChars="0"/>
        <w:jc w:val="center"/>
        <w:textAlignment w:val="bottom"/>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焦作市生态环境局</w:t>
      </w:r>
    </w:p>
    <w:p w14:paraId="5E273EDB">
      <w:pPr>
        <w:keepNext w:val="0"/>
        <w:keepLines w:val="0"/>
        <w:pageBreakBefore w:val="0"/>
        <w:widowControl w:val="0"/>
        <w:kinsoku/>
        <w:wordWrap/>
        <w:overflowPunct/>
        <w:topLinePunct w:val="0"/>
        <w:autoSpaceDE/>
        <w:autoSpaceDN/>
        <w:bidi w:val="0"/>
        <w:adjustRightInd/>
        <w:snapToGrid/>
        <w:spacing w:before="0" w:beforeLines="0" w:after="0" w:line="600" w:lineRule="exact"/>
        <w:ind w:left="0" w:leftChars="0" w:firstLine="0" w:firstLineChars="0"/>
        <w:jc w:val="center"/>
        <w:textAlignment w:val="bottom"/>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行政处罚决定书</w:t>
      </w:r>
    </w:p>
    <w:p w14:paraId="11CB8CDB">
      <w:pPr>
        <w:keepNext w:val="0"/>
        <w:keepLines w:val="0"/>
        <w:pageBreakBefore w:val="0"/>
        <w:widowControl w:val="0"/>
        <w:kinsoku/>
        <w:wordWrap/>
        <w:overflowPunct/>
        <w:topLinePunct w:val="0"/>
        <w:autoSpaceDE/>
        <w:autoSpaceDN/>
        <w:bidi w:val="0"/>
        <w:adjustRightInd/>
        <w:snapToGrid/>
        <w:spacing w:before="0" w:beforeLines="0" w:after="0" w:line="540" w:lineRule="exact"/>
        <w:ind w:left="0" w:leftChars="0" w:firstLine="0" w:firstLineChars="0"/>
        <w:jc w:val="right"/>
        <w:textAlignment w:val="bottom"/>
        <w:rPr>
          <w:rFonts w:hint="default" w:ascii="Times New Roman" w:hAnsi="Times New Roman" w:eastAsia="FangSong_GB2312" w:cs="Times New Roman"/>
          <w:sz w:val="32"/>
          <w:szCs w:val="32"/>
        </w:rPr>
      </w:pPr>
      <w:r>
        <w:rPr>
          <w:rFonts w:hint="default" w:ascii="Times New Roman" w:hAnsi="Times New Roman" w:eastAsia="FangSong_GB2312" w:cs="Times New Roman"/>
          <w:sz w:val="32"/>
          <w:szCs w:val="32"/>
        </w:rPr>
        <w:t>焦环罚〔2025〕</w:t>
      </w:r>
      <w:r>
        <w:rPr>
          <w:rFonts w:hint="eastAsia" w:cs="Times New Roman"/>
          <w:sz w:val="32"/>
          <w:szCs w:val="32"/>
          <w:lang w:val="en-US" w:eastAsia="zh-CN"/>
        </w:rPr>
        <w:t>333</w:t>
      </w:r>
      <w:bookmarkStart w:id="1" w:name="_GoBack"/>
      <w:bookmarkEnd w:id="1"/>
      <w:r>
        <w:rPr>
          <w:rFonts w:hint="default" w:ascii="Times New Roman" w:hAnsi="Times New Roman" w:eastAsia="FangSong_GB2312" w:cs="Times New Roman"/>
          <w:sz w:val="32"/>
          <w:szCs w:val="32"/>
        </w:rPr>
        <w:t>号</w:t>
      </w:r>
    </w:p>
    <w:p w14:paraId="78263FE0">
      <w:pPr>
        <w:keepNext w:val="0"/>
        <w:keepLines w:val="0"/>
        <w:pageBreakBefore w:val="0"/>
        <w:widowControl w:val="0"/>
        <w:kinsoku/>
        <w:wordWrap/>
        <w:overflowPunct/>
        <w:topLinePunct w:val="0"/>
        <w:autoSpaceDE/>
        <w:autoSpaceDN/>
        <w:bidi w:val="0"/>
        <w:adjustRightInd/>
        <w:snapToGrid/>
        <w:spacing w:before="0" w:beforeLines="0" w:after="0" w:line="540" w:lineRule="exact"/>
        <w:jc w:val="both"/>
        <w:textAlignment w:val="bottom"/>
        <w:rPr>
          <w:rFonts w:hint="default" w:ascii="Times New Roman" w:hAnsi="Times New Roman" w:eastAsia="FangSong_GB2312" w:cs="Times New Roman"/>
          <w:sz w:val="32"/>
          <w:szCs w:val="32"/>
        </w:rPr>
      </w:pPr>
      <w:r>
        <w:rPr>
          <w:rFonts w:hint="default" w:ascii="Times New Roman" w:hAnsi="Times New Roman" w:cs="Times New Roman"/>
          <w:sz w:val="32"/>
          <w:szCs w:val="32"/>
          <w:lang w:val="en-US" w:eastAsia="zh-CN"/>
        </w:rPr>
        <w:t xml:space="preserve">  </w:t>
      </w:r>
    </w:p>
    <w:p w14:paraId="2C429FA7">
      <w:pPr>
        <w:keepNext w:val="0"/>
        <w:keepLines w:val="0"/>
        <w:pageBreakBefore w:val="0"/>
        <w:widowControl w:val="0"/>
        <w:kinsoku/>
        <w:wordWrap/>
        <w:overflowPunct/>
        <w:topLinePunct w:val="0"/>
        <w:autoSpaceDE/>
        <w:autoSpaceDN/>
        <w:bidi w:val="0"/>
        <w:adjustRightInd/>
        <w:snapToGrid/>
        <w:spacing w:before="0" w:beforeLines="0" w:after="0" w:line="560" w:lineRule="exact"/>
        <w:ind w:left="0" w:leftChars="0" w:firstLine="0" w:firstLineChars="0"/>
        <w:jc w:val="both"/>
        <w:textAlignment w:val="auto"/>
        <w:rPr>
          <w:rFonts w:hint="default" w:ascii="Times New Roman" w:hAnsi="Times New Roman" w:eastAsia="FangSong_GB2312" w:cs="Times New Roman"/>
          <w:b w:val="0"/>
          <w:bCs w:val="0"/>
          <w:sz w:val="32"/>
          <w:szCs w:val="32"/>
          <w:lang w:val="en-US" w:eastAsia="zh-CN"/>
        </w:rPr>
      </w:pPr>
      <w:r>
        <w:rPr>
          <w:rFonts w:hint="default" w:ascii="Times New Roman" w:hAnsi="Times New Roman" w:eastAsia="FangSong_GB2312" w:cs="Times New Roman"/>
          <w:b w:val="0"/>
          <w:bCs w:val="0"/>
          <w:sz w:val="32"/>
          <w:szCs w:val="32"/>
          <w:lang w:val="en-US" w:eastAsia="zh-CN"/>
        </w:rPr>
        <w:t>温县中洲重工机械有限公司</w:t>
      </w:r>
    </w:p>
    <w:p w14:paraId="26E7475F">
      <w:pPr>
        <w:keepNext w:val="0"/>
        <w:keepLines w:val="0"/>
        <w:pageBreakBefore w:val="0"/>
        <w:widowControl w:val="0"/>
        <w:kinsoku/>
        <w:wordWrap/>
        <w:overflowPunct/>
        <w:topLinePunct w:val="0"/>
        <w:autoSpaceDE/>
        <w:autoSpaceDN/>
        <w:bidi w:val="0"/>
        <w:adjustRightInd/>
        <w:snapToGrid/>
        <w:spacing w:before="0" w:beforeLines="0" w:after="0" w:line="560" w:lineRule="exact"/>
        <w:ind w:left="0" w:leftChars="0" w:firstLine="0" w:firstLineChars="0"/>
        <w:jc w:val="both"/>
        <w:textAlignment w:val="auto"/>
        <w:rPr>
          <w:rFonts w:hint="default" w:ascii="Times New Roman" w:hAnsi="Times New Roman" w:eastAsia="FangSong_GB2312" w:cs="Times New Roman"/>
          <w:b w:val="0"/>
          <w:bCs w:val="0"/>
          <w:sz w:val="32"/>
          <w:szCs w:val="32"/>
          <w:lang w:eastAsia="zh-CN"/>
        </w:rPr>
      </w:pPr>
      <w:r>
        <w:rPr>
          <w:rFonts w:hint="default" w:ascii="Times New Roman" w:hAnsi="Times New Roman" w:eastAsia="FangSong_GB2312" w:cs="Times New Roman"/>
          <w:b w:val="0"/>
          <w:bCs w:val="0"/>
          <w:sz w:val="32"/>
          <w:szCs w:val="32"/>
        </w:rPr>
        <w:t>统一社会信用代码:</w:t>
      </w:r>
      <w:r>
        <w:rPr>
          <w:rFonts w:hint="eastAsia" w:ascii="Times New Roman" w:hAnsi="Times New Roman" w:eastAsia="FangSong_GB2312" w:cs="FangSong_GB2312"/>
          <w:color w:val="auto"/>
          <w:sz w:val="32"/>
          <w:szCs w:val="32"/>
          <w:lang w:val="en-US" w:eastAsia="zh-CN"/>
        </w:rPr>
        <w:t>914108255596184345</w:t>
      </w:r>
    </w:p>
    <w:p w14:paraId="56F2650C">
      <w:pPr>
        <w:keepNext w:val="0"/>
        <w:keepLines w:val="0"/>
        <w:pageBreakBefore w:val="0"/>
        <w:widowControl w:val="0"/>
        <w:kinsoku/>
        <w:wordWrap/>
        <w:overflowPunct/>
        <w:topLinePunct w:val="0"/>
        <w:autoSpaceDE/>
        <w:autoSpaceDN/>
        <w:bidi w:val="0"/>
        <w:adjustRightInd/>
        <w:snapToGrid/>
        <w:spacing w:before="0" w:beforeLines="0" w:after="0" w:line="560" w:lineRule="exact"/>
        <w:ind w:left="0" w:leftChars="0" w:firstLine="0" w:firstLineChars="0"/>
        <w:jc w:val="both"/>
        <w:textAlignment w:val="auto"/>
        <w:rPr>
          <w:rFonts w:hint="default" w:ascii="Times New Roman" w:hAnsi="Times New Roman" w:eastAsia="FangSong_GB2312" w:cs="Times New Roman"/>
          <w:b w:val="0"/>
          <w:bCs w:val="0"/>
          <w:color w:val="000000"/>
          <w:sz w:val="32"/>
          <w:szCs w:val="32"/>
        </w:rPr>
      </w:pPr>
      <w:r>
        <w:rPr>
          <w:rFonts w:hint="default" w:ascii="Times New Roman" w:hAnsi="Times New Roman" w:eastAsia="FangSong_GB2312" w:cs="Times New Roman"/>
          <w:b w:val="0"/>
          <w:bCs w:val="0"/>
          <w:sz w:val="32"/>
          <w:szCs w:val="32"/>
          <w:lang w:eastAsia="zh-CN"/>
        </w:rPr>
        <w:t>地址</w:t>
      </w:r>
      <w:r>
        <w:rPr>
          <w:rFonts w:hint="default" w:ascii="Times New Roman" w:hAnsi="Times New Roman" w:eastAsia="FangSong_GB2312" w:cs="Times New Roman"/>
          <w:b w:val="0"/>
          <w:bCs w:val="0"/>
          <w:sz w:val="32"/>
          <w:szCs w:val="32"/>
        </w:rPr>
        <w:t>:</w:t>
      </w:r>
      <w:r>
        <w:rPr>
          <w:rFonts w:hint="eastAsia" w:ascii="Times New Roman" w:hAnsi="Times New Roman" w:eastAsia="FangSong_GB2312" w:cs="FangSong_GB2312"/>
          <w:color w:val="auto"/>
          <w:sz w:val="32"/>
          <w:szCs w:val="32"/>
          <w:lang w:val="en-US" w:eastAsia="zh-CN"/>
        </w:rPr>
        <w:t xml:space="preserve">温县产业集聚区鑫源路东段北侧 </w:t>
      </w:r>
    </w:p>
    <w:p w14:paraId="7A6E701D">
      <w:pPr>
        <w:keepNext w:val="0"/>
        <w:keepLines w:val="0"/>
        <w:pageBreakBefore w:val="0"/>
        <w:widowControl w:val="0"/>
        <w:kinsoku/>
        <w:wordWrap/>
        <w:overflowPunct/>
        <w:topLinePunct w:val="0"/>
        <w:autoSpaceDE/>
        <w:autoSpaceDN/>
        <w:bidi w:val="0"/>
        <w:adjustRightInd/>
        <w:snapToGrid/>
        <w:spacing w:before="0" w:beforeLines="0" w:after="0" w:line="560" w:lineRule="exact"/>
        <w:ind w:left="0" w:leftChars="0" w:firstLine="0" w:firstLineChars="0"/>
        <w:jc w:val="left"/>
        <w:textAlignment w:val="auto"/>
        <w:rPr>
          <w:rFonts w:hint="default" w:ascii="Times New Roman" w:hAnsi="Times New Roman" w:eastAsia="FangSong_GB2312" w:cs="Times New Roman"/>
          <w:b w:val="0"/>
          <w:bCs w:val="0"/>
          <w:sz w:val="32"/>
          <w:szCs w:val="32"/>
          <w:lang w:val="en" w:eastAsia="zh-CN"/>
        </w:rPr>
      </w:pPr>
      <w:r>
        <w:rPr>
          <w:rFonts w:hint="default" w:ascii="Times New Roman" w:hAnsi="Times New Roman" w:eastAsia="FangSong_GB2312" w:cs="Times New Roman"/>
          <w:b w:val="0"/>
          <w:bCs w:val="0"/>
          <w:sz w:val="32"/>
          <w:szCs w:val="32"/>
          <w:lang w:eastAsia="zh-CN"/>
        </w:rPr>
        <w:t>法定代表人（负责人）：</w:t>
      </w:r>
      <w:r>
        <w:rPr>
          <w:rFonts w:hint="eastAsia" w:ascii="Times New Roman" w:hAnsi="Times New Roman" w:eastAsia="FangSong_GB2312" w:cs="FangSong_GB2312"/>
          <w:color w:val="auto"/>
          <w:sz w:val="32"/>
          <w:szCs w:val="32"/>
          <w:u w:val="none"/>
          <w:lang w:val="en-US" w:eastAsia="zh-CN"/>
        </w:rPr>
        <w:t>宋建伟</w:t>
      </w:r>
      <w:r>
        <w:rPr>
          <w:rFonts w:hint="eastAsia" w:ascii="Times New Roman" w:hAnsi="Times New Roman" w:eastAsia="FangSong_GB2312" w:cs="FangSong_GB2312"/>
          <w:color w:val="auto"/>
          <w:sz w:val="32"/>
          <w:szCs w:val="32"/>
          <w:lang w:val="en-US" w:eastAsia="zh-CN"/>
        </w:rPr>
        <w:t xml:space="preserve"> </w:t>
      </w:r>
    </w:p>
    <w:p w14:paraId="5B1F07D3">
      <w:pPr>
        <w:pStyle w:val="2"/>
        <w:keepNext w:val="0"/>
        <w:keepLines w:val="0"/>
        <w:pageBreakBefore w:val="0"/>
        <w:widowControl w:val="0"/>
        <w:kinsoku/>
        <w:wordWrap/>
        <w:overflowPunct/>
        <w:topLinePunct w:val="0"/>
        <w:autoSpaceDE/>
        <w:autoSpaceDN/>
        <w:bidi w:val="0"/>
        <w:adjustRightInd/>
        <w:snapToGrid/>
        <w:spacing w:before="0" w:beforeLines="0" w:after="0" w:line="560" w:lineRule="exact"/>
        <w:ind w:left="0" w:leftChars="0" w:firstLine="640" w:firstLineChars="200"/>
        <w:rPr>
          <w:rFonts w:hint="default" w:ascii="Times New Roman" w:hAnsi="Times New Roman" w:eastAsia="黑体" w:cs="Times New Roman"/>
          <w:b w:val="0"/>
          <w:bCs w:val="0"/>
          <w:sz w:val="32"/>
          <w:szCs w:val="32"/>
          <w:lang w:eastAsia="zh-CN"/>
        </w:rPr>
      </w:pPr>
      <w:r>
        <w:rPr>
          <w:rFonts w:hint="default" w:ascii="Times New Roman" w:hAnsi="Times New Roman" w:eastAsia="黑体" w:cs="Times New Roman"/>
          <w:b w:val="0"/>
          <w:bCs w:val="0"/>
          <w:sz w:val="32"/>
          <w:szCs w:val="32"/>
          <w:lang w:val="en-US" w:eastAsia="zh-CN"/>
        </w:rPr>
        <w:t>一、环境违法事实和证据</w:t>
      </w:r>
    </w:p>
    <w:p w14:paraId="16E4587A">
      <w:pPr>
        <w:keepNext w:val="0"/>
        <w:keepLines w:val="0"/>
        <w:pageBreakBefore w:val="0"/>
        <w:widowControl w:val="0"/>
        <w:kinsoku/>
        <w:wordWrap/>
        <w:overflowPunct/>
        <w:topLinePunct w:val="0"/>
        <w:autoSpaceDE/>
        <w:autoSpaceDN/>
        <w:bidi w:val="0"/>
        <w:adjustRightInd/>
        <w:snapToGrid/>
        <w:spacing w:before="0" w:beforeLines="0" w:after="0" w:line="560" w:lineRule="exact"/>
        <w:ind w:left="0" w:leftChars="0" w:firstLine="640" w:firstLineChars="200"/>
        <w:jc w:val="both"/>
        <w:textAlignment w:val="auto"/>
        <w:rPr>
          <w:rFonts w:hint="eastAsia" w:ascii="Times New Roman" w:hAnsi="Times New Roman" w:cs="Times New Roman"/>
          <w:color w:val="000000"/>
          <w:sz w:val="32"/>
          <w:szCs w:val="32"/>
          <w:lang w:val="en-US" w:eastAsia="zh-CN"/>
        </w:rPr>
      </w:pPr>
      <w:r>
        <w:rPr>
          <w:rFonts w:hint="eastAsia" w:ascii="Times New Roman" w:hAnsi="Times New Roman" w:cs="Times New Roman"/>
          <w:color w:val="000000"/>
          <w:sz w:val="32"/>
          <w:szCs w:val="32"/>
          <w:lang w:val="en-US" w:eastAsia="zh-CN"/>
        </w:rPr>
        <w:t>我局于2025年8月30日对你公司进行了现场检查，发现你公司实施了以下环境违法行为：</w:t>
      </w:r>
    </w:p>
    <w:p w14:paraId="3C423B72">
      <w:pPr>
        <w:keepNext w:val="0"/>
        <w:keepLines w:val="0"/>
        <w:pageBreakBefore w:val="0"/>
        <w:widowControl w:val="0"/>
        <w:kinsoku/>
        <w:wordWrap/>
        <w:overflowPunct/>
        <w:topLinePunct w:val="0"/>
        <w:autoSpaceDE/>
        <w:autoSpaceDN/>
        <w:bidi w:val="0"/>
        <w:adjustRightInd/>
        <w:snapToGrid/>
        <w:spacing w:before="0" w:beforeLines="0" w:after="0" w:line="560" w:lineRule="exact"/>
        <w:ind w:left="0" w:leftChars="0" w:firstLine="640" w:firstLineChars="200"/>
        <w:jc w:val="both"/>
        <w:textAlignment w:val="auto"/>
        <w:rPr>
          <w:rFonts w:hint="eastAsia" w:ascii="Times New Roman" w:hAnsi="Times New Roman" w:cs="Times New Roman"/>
          <w:color w:val="000000"/>
          <w:sz w:val="32"/>
          <w:szCs w:val="32"/>
          <w:lang w:val="en-US" w:eastAsia="zh-CN"/>
        </w:rPr>
      </w:pPr>
      <w:r>
        <w:rPr>
          <w:rFonts w:hint="eastAsia" w:ascii="Times New Roman" w:hAnsi="Times New Roman" w:cs="Times New Roman"/>
          <w:color w:val="000000"/>
          <w:sz w:val="32"/>
          <w:szCs w:val="32"/>
          <w:lang w:val="en-US" w:eastAsia="zh-CN"/>
        </w:rPr>
        <w:t>现场检查时发现你公司车间内有两台叉车正在进行物料装卸搬运作业。执法人员联合河南兴鹏检测服务中心于检查当日对两台非道路移动机械排放情况进行现场检测。经检测发动机型号为4C6-88C31的合力叉车车辆尾气排放最高值为3.33</w:t>
      </w:r>
      <w:r>
        <w:rPr>
          <w:rFonts w:hint="eastAsia" w:ascii="Times New Roman" w:hAnsi="Times New Roman" w:cs="Times New Roman"/>
          <w:color w:val="000000"/>
          <w:sz w:val="32"/>
          <w:szCs w:val="32"/>
          <w:vertAlign w:val="baseline"/>
          <w:lang w:val="en-US" w:eastAsia="zh-CN"/>
        </w:rPr>
        <w:t>m</w:t>
      </w:r>
      <w:r>
        <w:rPr>
          <w:rFonts w:hint="eastAsia" w:ascii="Times New Roman" w:hAnsi="Times New Roman" w:cs="Times New Roman"/>
          <w:color w:val="000000"/>
          <w:sz w:val="32"/>
          <w:szCs w:val="32"/>
          <w:vertAlign w:val="superscript"/>
          <w:lang w:val="en-US" w:eastAsia="zh-CN"/>
        </w:rPr>
        <w:t>-1</w:t>
      </w:r>
      <w:r>
        <w:rPr>
          <w:rFonts w:hint="eastAsia" w:ascii="Times New Roman" w:hAnsi="Times New Roman" w:cs="Times New Roman"/>
          <w:color w:val="000000"/>
          <w:sz w:val="32"/>
          <w:szCs w:val="32"/>
          <w:lang w:val="en-US" w:eastAsia="zh-CN"/>
        </w:rPr>
        <w:t>；发动机型号为YN4A055-44CR、机械环保号牌为3-GH258319的龙工叉车车辆尾气排放最高值为2.68</w:t>
      </w:r>
      <w:r>
        <w:rPr>
          <w:rFonts w:hint="eastAsia" w:ascii="Times New Roman" w:hAnsi="Times New Roman" w:cs="Times New Roman"/>
          <w:color w:val="000000"/>
          <w:sz w:val="32"/>
          <w:szCs w:val="32"/>
          <w:vertAlign w:val="baseline"/>
          <w:lang w:val="en-US" w:eastAsia="zh-CN"/>
        </w:rPr>
        <w:t>m</w:t>
      </w:r>
      <w:r>
        <w:rPr>
          <w:rFonts w:hint="eastAsia" w:ascii="Times New Roman" w:hAnsi="Times New Roman" w:cs="Times New Roman"/>
          <w:color w:val="000000"/>
          <w:sz w:val="32"/>
          <w:szCs w:val="32"/>
          <w:vertAlign w:val="superscript"/>
          <w:lang w:val="en-US" w:eastAsia="zh-CN"/>
        </w:rPr>
        <w:t>-1</w:t>
      </w:r>
      <w:r>
        <w:rPr>
          <w:rFonts w:hint="eastAsia" w:ascii="Times New Roman" w:hAnsi="Times New Roman" w:cs="Times New Roman"/>
          <w:color w:val="000000"/>
          <w:sz w:val="32"/>
          <w:szCs w:val="32"/>
          <w:lang w:val="en-US" w:eastAsia="zh-CN"/>
        </w:rPr>
        <w:t>，两辆车的尾气排放均超过国家要求排放限值。</w:t>
      </w:r>
    </w:p>
    <w:p w14:paraId="3A163EA2">
      <w:pPr>
        <w:keepNext w:val="0"/>
        <w:keepLines w:val="0"/>
        <w:pageBreakBefore w:val="0"/>
        <w:widowControl w:val="0"/>
        <w:kinsoku/>
        <w:wordWrap/>
        <w:overflowPunct/>
        <w:topLinePunct w:val="0"/>
        <w:autoSpaceDE/>
        <w:autoSpaceDN/>
        <w:bidi w:val="0"/>
        <w:adjustRightInd/>
        <w:snapToGrid/>
        <w:spacing w:before="0" w:beforeLines="0" w:after="0" w:line="560" w:lineRule="exact"/>
        <w:ind w:left="0" w:leftChars="0" w:firstLine="640" w:firstLineChars="200"/>
        <w:jc w:val="both"/>
        <w:textAlignment w:val="auto"/>
        <w:rPr>
          <w:rFonts w:hint="default" w:ascii="Times New Roman" w:hAnsi="Times New Roman" w:cs="Times New Roman"/>
          <w:color w:val="000000"/>
          <w:sz w:val="32"/>
          <w:szCs w:val="32"/>
          <w:lang w:val="en-US" w:eastAsia="zh-CN"/>
        </w:rPr>
      </w:pPr>
      <w:r>
        <w:rPr>
          <w:rFonts w:hint="eastAsia" w:cs="Times New Roman"/>
          <w:color w:val="000000"/>
          <w:sz w:val="32"/>
          <w:szCs w:val="32"/>
          <w:lang w:val="en-US" w:eastAsia="zh-CN"/>
        </w:rPr>
        <w:t>你</w:t>
      </w:r>
      <w:r>
        <w:rPr>
          <w:rFonts w:hint="default" w:ascii="Times New Roman" w:hAnsi="Times New Roman" w:cs="Times New Roman"/>
          <w:color w:val="000000"/>
          <w:sz w:val="32"/>
          <w:szCs w:val="32"/>
          <w:lang w:val="en-US" w:eastAsia="zh-CN"/>
        </w:rPr>
        <w:t>公司上述行为违反了《河南省大气污染防治条例》第四十三条第四款“城市人民政府可以根据大气环境质量状况，划定并公布禁止使用高排放非道路移动机械的区域。”的规定。</w:t>
      </w:r>
    </w:p>
    <w:p w14:paraId="7E1421BE">
      <w:pPr>
        <w:keepNext w:val="0"/>
        <w:keepLines w:val="0"/>
        <w:pageBreakBefore w:val="0"/>
        <w:widowControl w:val="0"/>
        <w:kinsoku/>
        <w:wordWrap/>
        <w:overflowPunct/>
        <w:topLinePunct w:val="0"/>
        <w:autoSpaceDE/>
        <w:autoSpaceDN/>
        <w:bidi w:val="0"/>
        <w:adjustRightInd/>
        <w:snapToGrid/>
        <w:spacing w:before="0" w:beforeLines="0" w:after="0" w:line="560" w:lineRule="exact"/>
        <w:ind w:firstLine="640" w:firstLineChars="200"/>
        <w:jc w:val="both"/>
        <w:textAlignment w:val="auto"/>
        <w:rPr>
          <w:rFonts w:hint="default" w:ascii="Times New Roman" w:hAnsi="Times New Roman" w:cs="Times New Roman"/>
          <w:color w:val="000000"/>
          <w:sz w:val="32"/>
          <w:szCs w:val="32"/>
          <w:lang w:val="en-US" w:eastAsia="zh-CN"/>
        </w:rPr>
      </w:pPr>
      <w:r>
        <w:rPr>
          <w:rFonts w:hint="default" w:ascii="Times New Roman" w:hAnsi="Times New Roman" w:cs="Times New Roman"/>
          <w:color w:val="000000"/>
          <w:sz w:val="32"/>
          <w:szCs w:val="32"/>
          <w:lang w:val="en-US" w:eastAsia="zh-CN"/>
        </w:rPr>
        <w:t xml:space="preserve">以上事实，主要有以下证据证明： </w:t>
      </w:r>
    </w:p>
    <w:p w14:paraId="1DDBFE38">
      <w:pPr>
        <w:keepNext w:val="0"/>
        <w:keepLines w:val="0"/>
        <w:pageBreakBefore w:val="0"/>
        <w:widowControl w:val="0"/>
        <w:kinsoku/>
        <w:wordWrap/>
        <w:overflowPunct/>
        <w:topLinePunct w:val="0"/>
        <w:autoSpaceDE/>
        <w:autoSpaceDN/>
        <w:bidi w:val="0"/>
        <w:adjustRightInd/>
        <w:snapToGrid/>
        <w:spacing w:before="0" w:beforeLines="0" w:after="0" w:line="56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1.《营业执照》复印件1份、宋建伟身份证复印件1份，宋涛身份证复印件1份，证明你公司的基本情况和被询问人员身份；</w:t>
      </w:r>
    </w:p>
    <w:p w14:paraId="6B79A5B7">
      <w:pPr>
        <w:keepNext w:val="0"/>
        <w:keepLines w:val="0"/>
        <w:pageBreakBefore w:val="0"/>
        <w:widowControl w:val="0"/>
        <w:kinsoku/>
        <w:wordWrap/>
        <w:overflowPunct/>
        <w:topLinePunct w:val="0"/>
        <w:autoSpaceDE/>
        <w:autoSpaceDN/>
        <w:bidi w:val="0"/>
        <w:adjustRightInd/>
        <w:snapToGrid/>
        <w:spacing w:before="0" w:beforeLines="0" w:after="0" w:line="56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2.2025年8月30日焦作市生态环境局《现场检查（勘察）笔录》1份。证明：你公司的基本情况及2025年8月30日现场检查时现场情况；</w:t>
      </w:r>
    </w:p>
    <w:p w14:paraId="53782309">
      <w:pPr>
        <w:keepNext w:val="0"/>
        <w:keepLines w:val="0"/>
        <w:pageBreakBefore w:val="0"/>
        <w:widowControl w:val="0"/>
        <w:kinsoku/>
        <w:wordWrap/>
        <w:overflowPunct/>
        <w:topLinePunct w:val="0"/>
        <w:autoSpaceDE/>
        <w:autoSpaceDN/>
        <w:bidi w:val="0"/>
        <w:adjustRightInd/>
        <w:snapToGrid/>
        <w:spacing w:before="0" w:beforeLines="0" w:after="0" w:line="56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3.2025年8月30日焦作市生态环境局《调查询问笔录》1份。证明：你公司的基本情况和在禁止使用高排放非道路移动机械的区域使用高排放非道路移动机械的违法事实及原因；</w:t>
      </w:r>
    </w:p>
    <w:p w14:paraId="1A373418">
      <w:pPr>
        <w:keepNext w:val="0"/>
        <w:keepLines w:val="0"/>
        <w:pageBreakBefore w:val="0"/>
        <w:widowControl w:val="0"/>
        <w:kinsoku/>
        <w:wordWrap/>
        <w:overflowPunct/>
        <w:topLinePunct w:val="0"/>
        <w:autoSpaceDE/>
        <w:autoSpaceDN/>
        <w:bidi w:val="0"/>
        <w:adjustRightInd/>
        <w:snapToGrid/>
        <w:spacing w:before="0" w:beforeLines="0" w:after="0" w:line="56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4.2025年8月30日《现场勘察示意图》1份和现场照片。证明：你公司于检查当日在禁止使用高排放非道路移动机械的区域使用高排放非道路移动机械的违法事实及你公司地理位置位于禁止使用高排放非道路移动机械的区域；</w:t>
      </w:r>
    </w:p>
    <w:p w14:paraId="2AC10721">
      <w:pPr>
        <w:keepNext w:val="0"/>
        <w:keepLines w:val="0"/>
        <w:pageBreakBefore w:val="0"/>
        <w:widowControl w:val="0"/>
        <w:kinsoku/>
        <w:wordWrap/>
        <w:overflowPunct/>
        <w:topLinePunct w:val="0"/>
        <w:autoSpaceDE/>
        <w:autoSpaceDN/>
        <w:bidi w:val="0"/>
        <w:adjustRightInd/>
        <w:snapToGrid/>
        <w:spacing w:before="0" w:beforeLines="0" w:after="0" w:line="56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5.非道路移动柴油机械排气烟度检验报告。证明：你公司两台叉车2025年8月30日的尾气排放检测结果均超过国家要求排放限值；</w:t>
      </w:r>
    </w:p>
    <w:p w14:paraId="67A10276">
      <w:pPr>
        <w:keepNext w:val="0"/>
        <w:keepLines w:val="0"/>
        <w:pageBreakBefore w:val="0"/>
        <w:widowControl w:val="0"/>
        <w:kinsoku/>
        <w:wordWrap/>
        <w:overflowPunct/>
        <w:topLinePunct w:val="0"/>
        <w:autoSpaceDE/>
        <w:autoSpaceDN/>
        <w:bidi w:val="0"/>
        <w:adjustRightInd/>
        <w:snapToGrid/>
        <w:spacing w:before="0" w:beforeLines="0" w:after="0" w:line="56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6.排污许可证。证明：你公司依法办理排污许可证，属于简化管理；</w:t>
      </w:r>
    </w:p>
    <w:p w14:paraId="10B14AA8">
      <w:pPr>
        <w:keepNext w:val="0"/>
        <w:keepLines w:val="0"/>
        <w:pageBreakBefore w:val="0"/>
        <w:widowControl w:val="0"/>
        <w:kinsoku/>
        <w:wordWrap/>
        <w:overflowPunct/>
        <w:topLinePunct w:val="0"/>
        <w:autoSpaceDE/>
        <w:autoSpaceDN/>
        <w:bidi w:val="0"/>
        <w:adjustRightInd/>
        <w:snapToGrid/>
        <w:spacing w:before="0" w:beforeLines="0" w:after="0" w:line="56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7.执法人员的执法证复印件，证明：执法人员的身份和资格；</w:t>
      </w:r>
    </w:p>
    <w:p w14:paraId="467F537B">
      <w:pPr>
        <w:keepNext w:val="0"/>
        <w:keepLines w:val="0"/>
        <w:pageBreakBefore w:val="0"/>
        <w:widowControl w:val="0"/>
        <w:kinsoku/>
        <w:wordWrap/>
        <w:overflowPunct/>
        <w:topLinePunct w:val="0"/>
        <w:autoSpaceDE/>
        <w:autoSpaceDN/>
        <w:bidi w:val="0"/>
        <w:adjustRightInd/>
        <w:snapToGrid/>
        <w:spacing w:before="0" w:beforeLines="0" w:after="0" w:line="560" w:lineRule="exact"/>
        <w:ind w:firstLine="640" w:firstLineChars="200"/>
        <w:jc w:val="both"/>
        <w:textAlignment w:val="auto"/>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 xml:space="preserve">8.其他证据材料。 </w:t>
      </w:r>
    </w:p>
    <w:p w14:paraId="4CF669F4">
      <w:pPr>
        <w:keepNext w:val="0"/>
        <w:keepLines w:val="0"/>
        <w:pageBreakBefore w:val="0"/>
        <w:widowControl w:val="0"/>
        <w:kinsoku/>
        <w:wordWrap/>
        <w:overflowPunct/>
        <w:topLinePunct w:val="0"/>
        <w:autoSpaceDE/>
        <w:autoSpaceDN/>
        <w:bidi w:val="0"/>
        <w:adjustRightInd/>
        <w:snapToGrid/>
        <w:spacing w:before="0" w:beforeLines="0" w:after="0" w:line="560" w:lineRule="exact"/>
        <w:ind w:firstLine="640" w:firstLineChars="200"/>
        <w:jc w:val="both"/>
        <w:textAlignment w:val="auto"/>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根据以上查明的事实，202</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5</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年</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9</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月</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12</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日我局对你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下达《责令改正违法行为决定书》（焦</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温</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环责</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202</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5</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w:t>
      </w:r>
      <w:r>
        <w:rPr>
          <w:rFonts w:hint="eastAsia" w:ascii="Times New Roman" w:hAnsi="Times New Roman" w:cs="Times New Roman"/>
          <w:color w:val="000000"/>
          <w:sz w:val="32"/>
          <w:szCs w:val="32"/>
          <w:lang w:val="en-US" w:eastAsia="zh-CN"/>
        </w:rPr>
        <w:t>14</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号），责令你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cs="Times New Roman"/>
          <w:color w:val="000000" w:themeColor="text1"/>
          <w:sz w:val="32"/>
          <w:szCs w:val="32"/>
          <w:u w:val="none" w:color="auto"/>
          <w:lang w:val="en-US" w:eastAsia="zh-CN"/>
          <w14:textFill>
            <w14:solidFill>
              <w14:schemeClr w14:val="tx1"/>
            </w14:solidFill>
          </w14:textFill>
        </w:rPr>
        <w:t>：</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立即改正违法行为。</w:t>
      </w:r>
    </w:p>
    <w:p w14:paraId="5A0747DD">
      <w:pPr>
        <w:keepNext w:val="0"/>
        <w:keepLines w:val="0"/>
        <w:pageBreakBefore w:val="0"/>
        <w:widowControl w:val="0"/>
        <w:kinsoku/>
        <w:wordWrap/>
        <w:overflowPunct/>
        <w:topLinePunct w:val="0"/>
        <w:autoSpaceDE/>
        <w:autoSpaceDN/>
        <w:bidi w:val="0"/>
        <w:adjustRightInd/>
        <w:snapToGrid/>
        <w:spacing w:before="0" w:beforeLines="0" w:after="0" w:line="560" w:lineRule="exact"/>
        <w:ind w:firstLine="640" w:firstLineChars="200"/>
        <w:jc w:val="both"/>
        <w:textAlignment w:val="auto"/>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pP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202</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5</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年</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9</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月</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23</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日，</w:t>
      </w:r>
      <w:r>
        <w:rPr>
          <w:rFonts w:hint="default" w:ascii="Times New Roman" w:hAnsi="Times New Roman" w:eastAsia="FangSong_GB2312" w:cs="Times New Roman"/>
          <w:b w:val="0"/>
          <w:bCs w:val="0"/>
          <w:color w:val="000000"/>
          <w:kern w:val="2"/>
          <w:sz w:val="32"/>
          <w:szCs w:val="32"/>
          <w:lang w:val="en-US" w:eastAsia="zh-CN" w:bidi="ar-SA"/>
        </w:rPr>
        <w:t>根据责改要求，我局对你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eastAsia="FangSong_GB2312" w:cs="Times New Roman"/>
          <w:b w:val="0"/>
          <w:bCs w:val="0"/>
          <w:color w:val="000000"/>
          <w:kern w:val="2"/>
          <w:sz w:val="32"/>
          <w:szCs w:val="32"/>
          <w:lang w:val="en-US" w:eastAsia="zh-CN" w:bidi="ar-SA"/>
        </w:rPr>
        <w:t>违法行为</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整改情况进行复查，你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已经按照要求完成整改。</w:t>
      </w:r>
    </w:p>
    <w:p w14:paraId="1F03024C">
      <w:pPr>
        <w:keepNext w:val="0"/>
        <w:keepLines w:val="0"/>
        <w:pageBreakBefore w:val="0"/>
        <w:widowControl w:val="0"/>
        <w:kinsoku/>
        <w:wordWrap/>
        <w:overflowPunct/>
        <w:topLinePunct w:val="0"/>
        <w:autoSpaceDE/>
        <w:autoSpaceDN/>
        <w:bidi w:val="0"/>
        <w:spacing w:line="560" w:lineRule="exact"/>
        <w:ind w:firstLine="640" w:firstLineChars="200"/>
        <w:jc w:val="left"/>
        <w:textAlignment w:val="auto"/>
        <w:rPr>
          <w:rFonts w:hint="default" w:ascii="Times New Roman" w:hAnsi="Times New Roman" w:cs="Times New Roman"/>
          <w:color w:val="000000"/>
          <w:sz w:val="32"/>
          <w:szCs w:val="32"/>
          <w:lang w:val="en-US" w:eastAsia="zh-CN"/>
        </w:rPr>
      </w:pP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202</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5</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年</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10</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月</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9</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日我局向你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送达了《行政处</w:t>
      </w:r>
      <w:r>
        <w:rPr>
          <w:rFonts w:hint="default" w:ascii="Times New Roman" w:hAnsi="Times New Roman" w:eastAsia="FangSong_GB2312" w:cs="Times New Roman"/>
          <w:color w:val="000000"/>
          <w:sz w:val="32"/>
          <w:szCs w:val="32"/>
          <w:lang w:val="en-US" w:eastAsia="zh-CN"/>
        </w:rPr>
        <w:t>罚事先（听</w:t>
      </w:r>
      <w:r>
        <w:rPr>
          <w:rFonts w:hint="default" w:ascii="Times New Roman" w:hAnsi="Times New Roman" w:cs="Times New Roman"/>
          <w:color w:val="000000"/>
          <w:sz w:val="32"/>
          <w:szCs w:val="32"/>
          <w:lang w:val="en-US" w:eastAsia="zh-CN"/>
        </w:rPr>
        <w:t>证）告知书》（焦</w:t>
      </w:r>
      <w:r>
        <w:rPr>
          <w:rFonts w:hint="eastAsia" w:ascii="Times New Roman" w:hAnsi="Times New Roman" w:cs="Times New Roman"/>
          <w:color w:val="000000"/>
          <w:sz w:val="32"/>
          <w:szCs w:val="32"/>
          <w:lang w:val="en-US" w:eastAsia="zh-CN"/>
        </w:rPr>
        <w:t>温环</w:t>
      </w:r>
      <w:r>
        <w:rPr>
          <w:rFonts w:hint="default" w:ascii="Times New Roman" w:hAnsi="Times New Roman" w:cs="Times New Roman"/>
          <w:color w:val="000000"/>
          <w:sz w:val="32"/>
          <w:szCs w:val="32"/>
          <w:lang w:val="en-US" w:eastAsia="zh-CN"/>
        </w:rPr>
        <w:t>先告〔202</w:t>
      </w:r>
      <w:r>
        <w:rPr>
          <w:rFonts w:hint="eastAsia" w:ascii="Times New Roman" w:hAnsi="Times New Roman" w:cs="Times New Roman"/>
          <w:color w:val="000000"/>
          <w:sz w:val="32"/>
          <w:szCs w:val="32"/>
          <w:lang w:val="en-US" w:eastAsia="zh-CN"/>
        </w:rPr>
        <w:t>5</w:t>
      </w:r>
      <w:r>
        <w:rPr>
          <w:rFonts w:hint="default" w:ascii="Times New Roman" w:hAnsi="Times New Roman" w:cs="Times New Roman"/>
          <w:color w:val="000000"/>
          <w:sz w:val="32"/>
          <w:szCs w:val="32"/>
          <w:lang w:val="en-US" w:eastAsia="zh-CN"/>
        </w:rPr>
        <w:t>〕</w:t>
      </w:r>
      <w:r>
        <w:rPr>
          <w:rFonts w:hint="eastAsia" w:ascii="Times New Roman" w:hAnsi="Times New Roman" w:cs="Times New Roman"/>
          <w:color w:val="000000"/>
          <w:sz w:val="32"/>
          <w:szCs w:val="32"/>
          <w:lang w:val="en-US" w:eastAsia="zh-CN"/>
        </w:rPr>
        <w:t>14</w:t>
      </w:r>
      <w:r>
        <w:rPr>
          <w:rFonts w:hint="default" w:ascii="Times New Roman" w:hAnsi="Times New Roman" w:cs="Times New Roman"/>
          <w:color w:val="000000"/>
          <w:sz w:val="32"/>
          <w:szCs w:val="32"/>
          <w:lang w:val="en-US" w:eastAsia="zh-CN"/>
        </w:rPr>
        <w:t>号)，告知你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cs="Times New Roman"/>
          <w:color w:val="000000"/>
          <w:sz w:val="32"/>
          <w:szCs w:val="32"/>
          <w:lang w:val="en-US" w:eastAsia="zh-CN"/>
        </w:rPr>
        <w:t>对我局拟作出的行政处罚有权进行陈述申辩。</w:t>
      </w:r>
      <w:r>
        <w:rPr>
          <w:rFonts w:hint="eastAsia" w:ascii="Times New Roman" w:hAnsi="Times New Roman" w:cs="FangSong_GB2312"/>
          <w:sz w:val="32"/>
          <w:szCs w:val="32"/>
          <w:highlight w:val="none"/>
          <w:u w:val="none" w:color="auto"/>
          <w:lang w:val="en-US" w:eastAsia="zh-CN"/>
        </w:rPr>
        <w:t>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eastAsia" w:ascii="Times New Roman" w:hAnsi="Times New Roman" w:eastAsia="FangSong_GB2312" w:cs="FangSong_GB2312"/>
          <w:sz w:val="32"/>
          <w:szCs w:val="32"/>
          <w:highlight w:val="none"/>
          <w:u w:val="none" w:color="auto"/>
          <w:lang w:val="en-US" w:eastAsia="zh-CN"/>
        </w:rPr>
        <w:t>在收到告知书之后在规定时间内未向我局提出陈述申辩</w:t>
      </w:r>
      <w:r>
        <w:rPr>
          <w:rFonts w:hint="eastAsia" w:ascii="Times New Roman" w:hAnsi="Times New Roman" w:eastAsia="FangSong_GB2312" w:cs="Times New Roman"/>
          <w:color w:val="000000" w:themeColor="text1"/>
          <w:sz w:val="32"/>
          <w:szCs w:val="32"/>
          <w:u w:val="none" w:color="auto"/>
          <w:lang w:val="en-US" w:eastAsia="zh-CN"/>
          <w14:textFill>
            <w14:solidFill>
              <w14:schemeClr w14:val="tx1"/>
            </w14:solidFill>
          </w14:textFill>
        </w:rPr>
        <w:t>。</w:t>
      </w:r>
    </w:p>
    <w:p w14:paraId="2ACED6C8">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60" w:lineRule="exact"/>
        <w:ind w:leftChars="0" w:right="0" w:rightChars="0" w:firstLine="640" w:firstLineChars="200"/>
        <w:rPr>
          <w:rFonts w:hint="default" w:ascii="Times New Roman" w:hAnsi="Times New Roman" w:eastAsia="黑体" w:cs="Times New Roman"/>
          <w:b w:val="0"/>
          <w:bCs w:val="0"/>
          <w:lang w:val="en-US" w:eastAsia="zh-CN"/>
        </w:rPr>
      </w:pPr>
      <w:r>
        <w:rPr>
          <w:rFonts w:hint="default" w:ascii="Times New Roman" w:hAnsi="Times New Roman" w:eastAsia="黑体" w:cs="Times New Roman"/>
          <w:b w:val="0"/>
          <w:bCs w:val="0"/>
          <w:sz w:val="32"/>
          <w:szCs w:val="32"/>
          <w:lang w:val="en-US" w:eastAsia="zh-CN"/>
        </w:rPr>
        <w:t>二、行政处罚的依据、种类</w:t>
      </w:r>
    </w:p>
    <w:p w14:paraId="21708F25">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eastAsia" w:ascii="Times New Roman" w:hAnsi="Times New Roman" w:eastAsia="FangSong_GB2312" w:cs="FangSong_GB2312"/>
          <w:sz w:val="32"/>
          <w:szCs w:val="32"/>
          <w:u w:val="none"/>
        </w:rPr>
      </w:pPr>
      <w:r>
        <w:rPr>
          <w:rFonts w:hint="eastAsia" w:ascii="Times New Roman" w:hAnsi="Times New Roman" w:eastAsia="FangSong_GB2312" w:cs="FangSong_GB2312"/>
          <w:color w:val="auto"/>
          <w:sz w:val="32"/>
          <w:szCs w:val="32"/>
          <w:lang w:val="en-US" w:eastAsia="zh-CN"/>
        </w:rPr>
        <w:t>依据《中华人民共和国行政处罚法》第二十八条第一款：“行政机关实施行政处罚时，应当责令当事人改正或者限期改正违法行为。”和《河南省大气污染防治条例》第七十四条第二款“违反本条例第四十三条第四款规定，在禁止使用高排放非道路移动机械的区域使用高排放非道路移动机械的，由城市人民政府环境保护主管部门或者其他负有大气环境保护监督管理职责的部门责令停止使用，处五千元以上二万元以下罚款。”的规定</w:t>
      </w:r>
      <w:r>
        <w:rPr>
          <w:rFonts w:hint="eastAsia" w:ascii="Times New Roman" w:hAnsi="Times New Roman" w:cs="FangSong_GB2312"/>
          <w:color w:val="auto"/>
          <w:sz w:val="32"/>
          <w:szCs w:val="32"/>
          <w:lang w:val="en-US" w:eastAsia="zh-CN"/>
        </w:rPr>
        <w:t>。</w:t>
      </w:r>
      <w:r>
        <w:rPr>
          <w:rFonts w:hint="eastAsia" w:ascii="Times New Roman" w:hAnsi="Times New Roman" w:eastAsia="FangSong_GB2312" w:cs="FangSong_GB2312"/>
          <w:color w:val="auto"/>
          <w:sz w:val="32"/>
          <w:szCs w:val="32"/>
        </w:rPr>
        <w:t>根据你</w:t>
      </w:r>
      <w:r>
        <w:rPr>
          <w:rFonts w:hint="eastAsia" w:ascii="Times New Roman" w:hAnsi="Times New Roman" w:cs="FangSong_GB2312"/>
          <w:color w:val="auto"/>
          <w:sz w:val="32"/>
          <w:szCs w:val="32"/>
          <w:lang w:val="en-US" w:eastAsia="zh-CN"/>
        </w:rPr>
        <w:t>公司</w:t>
      </w:r>
      <w:r>
        <w:rPr>
          <w:rFonts w:hint="eastAsia" w:ascii="Times New Roman" w:hAnsi="Times New Roman" w:eastAsia="FangSong_GB2312" w:cs="FangSong_GB2312"/>
          <w:color w:val="auto"/>
          <w:sz w:val="32"/>
          <w:szCs w:val="32"/>
        </w:rPr>
        <w:t>违法行为的事实、性质、情节、社会危害程度和相关证据，</w:t>
      </w:r>
      <w:r>
        <w:rPr>
          <w:rFonts w:hint="eastAsia" w:ascii="Times New Roman" w:hAnsi="Times New Roman" w:eastAsia="FangSong_GB2312" w:cs="FangSong_GB2312"/>
          <w:color w:val="auto"/>
          <w:sz w:val="32"/>
          <w:szCs w:val="32"/>
          <w:u w:val="none"/>
        </w:rPr>
        <w:t>参照《河南省生态环境行政处罚裁量基准》</w:t>
      </w:r>
      <w:r>
        <w:rPr>
          <w:rFonts w:hint="eastAsia" w:ascii="Times New Roman" w:hAnsi="Times New Roman" w:eastAsia="FangSong_GB2312" w:cs="FangSong_GB2312"/>
          <w:color w:val="auto"/>
          <w:sz w:val="32"/>
          <w:szCs w:val="32"/>
          <w:u w:val="none"/>
          <w:lang w:val="en-US" w:eastAsia="zh-CN"/>
        </w:rPr>
        <w:t>（豫环办〔2022〕72 号）</w:t>
      </w:r>
      <w:r>
        <w:rPr>
          <w:rFonts w:hint="eastAsia" w:ascii="Times New Roman" w:hAnsi="Times New Roman" w:cs="FangSong_GB2312"/>
          <w:color w:val="auto"/>
          <w:sz w:val="32"/>
          <w:szCs w:val="32"/>
          <w:u w:val="none"/>
          <w:lang w:eastAsia="zh-CN"/>
        </w:rPr>
        <w:t>，</w:t>
      </w:r>
      <w:r>
        <w:rPr>
          <w:rFonts w:hint="eastAsia" w:ascii="Times New Roman" w:hAnsi="Times New Roman" w:eastAsia="FangSong_GB2312" w:cs="FangSong_GB2312"/>
          <w:sz w:val="32"/>
          <w:szCs w:val="32"/>
          <w:u w:val="none"/>
        </w:rPr>
        <w:t>裁量内容如下：</w:t>
      </w:r>
    </w:p>
    <w:p w14:paraId="0611D341">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eastAsia" w:ascii="Times New Roman" w:hAnsi="Times New Roman" w:eastAsia="FangSong_GB2312" w:cs="FangSong_GB2312"/>
          <w:color w:val="auto"/>
          <w:sz w:val="32"/>
          <w:szCs w:val="32"/>
          <w:u w:val="none"/>
          <w:lang w:val="en-US" w:eastAsia="zh-CN"/>
        </w:rPr>
      </w:pPr>
      <w:r>
        <w:rPr>
          <w:rFonts w:hint="eastAsia" w:ascii="Times New Roman" w:hAnsi="Times New Roman" w:eastAsia="FangSong_GB2312" w:cs="FangSong_GB2312"/>
          <w:color w:val="auto"/>
          <w:sz w:val="32"/>
          <w:szCs w:val="32"/>
          <w:u w:val="none"/>
          <w:lang w:val="en-US" w:eastAsia="zh-CN"/>
        </w:rPr>
        <w:t xml:space="preserve">A.★非道路移动机械数量：2台，裁量等级为3；  </w:t>
      </w:r>
    </w:p>
    <w:p w14:paraId="73E8E0BA">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eastAsia" w:ascii="Times New Roman" w:hAnsi="Times New Roman" w:eastAsia="FangSong_GB2312" w:cs="FangSong_GB2312"/>
          <w:color w:val="auto"/>
          <w:sz w:val="32"/>
          <w:szCs w:val="32"/>
          <w:u w:val="none"/>
          <w:lang w:val="en-US" w:eastAsia="zh-CN"/>
        </w:rPr>
      </w:pPr>
      <w:r>
        <w:rPr>
          <w:rFonts w:hint="eastAsia" w:ascii="Times New Roman" w:hAnsi="Times New Roman" w:eastAsia="FangSong_GB2312" w:cs="FangSong_GB2312"/>
          <w:color w:val="auto"/>
          <w:sz w:val="32"/>
          <w:szCs w:val="32"/>
          <w:u w:val="none"/>
          <w:lang w:val="en-US" w:eastAsia="zh-CN"/>
        </w:rPr>
        <w:t xml:space="preserve">B1.违法行为发生时期环境敏感度：一般期间，裁量等级为1； </w:t>
      </w:r>
    </w:p>
    <w:p w14:paraId="4E90CAA5">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eastAsia" w:ascii="Times New Roman" w:hAnsi="Times New Roman" w:eastAsia="FangSong_GB2312" w:cs="FangSong_GB2312"/>
          <w:color w:val="auto"/>
          <w:sz w:val="32"/>
          <w:szCs w:val="32"/>
          <w:u w:val="none"/>
          <w:lang w:val="en-US" w:eastAsia="zh-CN"/>
        </w:rPr>
      </w:pPr>
      <w:r>
        <w:rPr>
          <w:rFonts w:hint="eastAsia" w:ascii="Times New Roman" w:hAnsi="Times New Roman" w:eastAsia="FangSong_GB2312" w:cs="FangSong_GB2312"/>
          <w:color w:val="auto"/>
          <w:sz w:val="32"/>
          <w:szCs w:val="32"/>
          <w:u w:val="none"/>
          <w:lang w:val="en-US" w:eastAsia="zh-CN"/>
        </w:rPr>
        <w:t>B2.企业规模：微型企业，裁量等级为 1；</w:t>
      </w:r>
    </w:p>
    <w:p w14:paraId="20804A23">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default" w:ascii="Times New Roman" w:hAnsi="Times New Roman" w:eastAsia="FangSong_GB2312" w:cs="FangSong_GB2312"/>
          <w:color w:val="auto"/>
          <w:sz w:val="32"/>
          <w:szCs w:val="32"/>
          <w:u w:val="none"/>
          <w:lang w:val="en-US" w:eastAsia="zh-CN"/>
        </w:rPr>
      </w:pPr>
      <w:r>
        <w:rPr>
          <w:rFonts w:hint="eastAsia" w:ascii="Times New Roman" w:hAnsi="Times New Roman" w:eastAsia="FangSong_GB2312" w:cs="FangSong_GB2312"/>
          <w:color w:val="auto"/>
          <w:sz w:val="32"/>
          <w:szCs w:val="32"/>
          <w:u w:val="none"/>
          <w:lang w:val="en-US" w:eastAsia="zh-CN"/>
        </w:rPr>
        <w:t>B3.管理类别：简化管理，裁量等级为 2；</w:t>
      </w:r>
    </w:p>
    <w:p w14:paraId="362FA290">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eastAsia" w:ascii="Times New Roman" w:hAnsi="Times New Roman" w:eastAsia="FangSong_GB2312" w:cs="FangSong_GB2312"/>
          <w:color w:val="auto"/>
          <w:sz w:val="32"/>
          <w:szCs w:val="32"/>
          <w:u w:val="none"/>
          <w:lang w:val="en-US" w:eastAsia="zh-CN"/>
        </w:rPr>
      </w:pPr>
      <w:r>
        <w:rPr>
          <w:rFonts w:hint="eastAsia" w:ascii="Times New Roman" w:hAnsi="Times New Roman" w:eastAsia="FangSong_GB2312" w:cs="FangSong_GB2312"/>
          <w:color w:val="auto"/>
          <w:sz w:val="32"/>
          <w:szCs w:val="32"/>
          <w:u w:val="none"/>
          <w:lang w:val="en-US" w:eastAsia="zh-CN"/>
        </w:rPr>
        <w:t xml:space="preserve">B4.超过限期改正时间：限期改正，裁量等级为 1。 </w:t>
      </w:r>
    </w:p>
    <w:p w14:paraId="4B259AA6">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eastAsia" w:ascii="Times New Roman" w:hAnsi="Times New Roman" w:eastAsia="FangSong_GB2312" w:cs="FangSong_GB2312"/>
          <w:color w:val="auto"/>
          <w:sz w:val="32"/>
          <w:szCs w:val="32"/>
          <w:u w:val="none"/>
          <w:lang w:val="en-US" w:eastAsia="zh-CN"/>
        </w:rPr>
      </w:pPr>
      <w:r>
        <w:rPr>
          <w:rFonts w:hint="eastAsia" w:ascii="Times New Roman" w:hAnsi="Times New Roman" w:eastAsia="FangSong_GB2312" w:cs="FangSong_GB2312"/>
          <w:color w:val="auto"/>
          <w:sz w:val="32"/>
          <w:szCs w:val="32"/>
          <w:u w:val="none"/>
          <w:lang w:val="en-US" w:eastAsia="zh-CN"/>
        </w:rPr>
        <w:t>B5.受处罚次数：两年内未受到过同类处罚，裁量等级为 1。</w:t>
      </w:r>
    </w:p>
    <w:p w14:paraId="67C425DA">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eastAsia" w:ascii="Times New Roman" w:hAnsi="Times New Roman" w:eastAsia="FangSong_GB2312" w:cs="FangSong_GB2312"/>
          <w:sz w:val="32"/>
          <w:szCs w:val="32"/>
          <w:highlight w:val="none"/>
          <w:u w:val="none"/>
        </w:rPr>
      </w:pPr>
      <w:r>
        <w:rPr>
          <w:rFonts w:hint="eastAsia" w:ascii="Times New Roman" w:hAnsi="Times New Roman" w:eastAsia="FangSong_GB2312" w:cs="FangSong_GB2312"/>
          <w:color w:val="auto"/>
          <w:sz w:val="32"/>
          <w:szCs w:val="32"/>
          <w:u w:val="none"/>
          <w:lang w:val="en-US" w:eastAsia="zh-CN"/>
        </w:rPr>
        <w:t xml:space="preserve">B6.是否配合执法检查：配合检查，裁量等级为 1。 </w:t>
      </w:r>
    </w:p>
    <w:p w14:paraId="7C86D181">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afterLines="0" w:line="560" w:lineRule="exact"/>
        <w:ind w:right="0" w:rightChars="0" w:firstLine="640" w:firstLineChars="200"/>
        <w:jc w:val="both"/>
        <w:textAlignment w:val="bottom"/>
        <w:rPr>
          <w:rFonts w:hint="eastAsia" w:ascii="Times New Roman" w:hAnsi="Times New Roman" w:eastAsia="FangSong_GB2312" w:cs="FangSong_GB2312"/>
          <w:sz w:val="32"/>
          <w:szCs w:val="32"/>
          <w:highlight w:val="none"/>
          <w:u w:val="none"/>
        </w:rPr>
      </w:pPr>
      <w:r>
        <w:rPr>
          <w:rFonts w:hint="eastAsia" w:ascii="Times New Roman" w:hAnsi="Times New Roman" w:eastAsia="FangSong_GB2312" w:cs="FangSong_GB2312"/>
          <w:sz w:val="32"/>
          <w:szCs w:val="32"/>
          <w:highlight w:val="none"/>
          <w:u w:val="none"/>
        </w:rPr>
        <w:t>处罚金额计算：结合本案案情，将各项裁量因素等级套入公式中进行计算得出：</w:t>
      </w:r>
    </w:p>
    <w:tbl>
      <w:tblPr>
        <w:tblStyle w:val="5"/>
        <w:tblW w:w="74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8"/>
        <w:gridCol w:w="785"/>
        <w:gridCol w:w="634"/>
        <w:gridCol w:w="634"/>
        <w:gridCol w:w="634"/>
        <w:gridCol w:w="634"/>
        <w:gridCol w:w="634"/>
        <w:gridCol w:w="634"/>
        <w:gridCol w:w="634"/>
        <w:gridCol w:w="634"/>
        <w:gridCol w:w="643"/>
      </w:tblGrid>
      <w:tr w14:paraId="114A6E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938" w:type="dxa"/>
            <w:noWrap w:val="0"/>
            <w:vAlign w:val="top"/>
          </w:tcPr>
          <w:p w14:paraId="28A31B07">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eastAsia" w:ascii="Times New Roman" w:hAnsi="Times New Roman" w:eastAsia="FangSong_GB2312" w:cs="FangSong_GB2312"/>
                <w:color w:val="3E3E3E"/>
                <w:kern w:val="0"/>
                <w:sz w:val="32"/>
                <w:szCs w:val="32"/>
                <w:highlight w:val="none"/>
                <w:u w:val="none"/>
                <w:shd w:val="clear" w:color="auto" w:fill="FFFFFF"/>
              </w:rPr>
            </w:pPr>
            <w:r>
              <w:rPr>
                <w:rFonts w:hint="eastAsia" w:ascii="Times New Roman" w:hAnsi="Times New Roman" w:eastAsia="FangSong_GB2312" w:cs="FangSong_GB2312"/>
                <w:color w:val="3E3E3E"/>
                <w:kern w:val="0"/>
                <w:sz w:val="32"/>
                <w:szCs w:val="32"/>
                <w:highlight w:val="none"/>
                <w:u w:val="none"/>
                <w:shd w:val="clear" w:color="auto" w:fill="FFFFFF"/>
              </w:rPr>
              <w:t>参数</w:t>
            </w:r>
          </w:p>
        </w:tc>
        <w:tc>
          <w:tcPr>
            <w:tcW w:w="785" w:type="dxa"/>
            <w:noWrap w:val="0"/>
            <w:vAlign w:val="top"/>
          </w:tcPr>
          <w:p w14:paraId="37B74B68">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eastAsia" w:ascii="Times New Roman" w:hAnsi="Times New Roman" w:eastAsia="FangSong_GB2312" w:cs="FangSong_GB2312"/>
                <w:color w:val="3E3E3E"/>
                <w:kern w:val="0"/>
                <w:sz w:val="32"/>
                <w:szCs w:val="32"/>
                <w:highlight w:val="none"/>
                <w:u w:val="none"/>
                <w:shd w:val="clear" w:color="auto" w:fill="FFFFFF"/>
              </w:rPr>
            </w:pPr>
            <w:r>
              <w:rPr>
                <w:rFonts w:hint="eastAsia" w:ascii="Times New Roman" w:hAnsi="Times New Roman" w:eastAsia="FangSong_GB2312" w:cs="FangSong_GB2312"/>
                <w:color w:val="3E3E3E"/>
                <w:kern w:val="0"/>
                <w:sz w:val="32"/>
                <w:szCs w:val="32"/>
                <w:highlight w:val="none"/>
                <w:u w:val="none"/>
                <w:shd w:val="clear" w:color="auto" w:fill="FFFFFF"/>
              </w:rPr>
              <w:t>N</w:t>
            </w:r>
          </w:p>
        </w:tc>
        <w:tc>
          <w:tcPr>
            <w:tcW w:w="634" w:type="dxa"/>
            <w:noWrap w:val="0"/>
            <w:vAlign w:val="top"/>
          </w:tcPr>
          <w:p w14:paraId="6690F9A8">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eastAsia" w:ascii="Times New Roman" w:hAnsi="Times New Roman" w:eastAsia="FangSong_GB2312" w:cs="FangSong_GB2312"/>
                <w:color w:val="3E3E3E"/>
                <w:kern w:val="0"/>
                <w:sz w:val="32"/>
                <w:szCs w:val="32"/>
                <w:highlight w:val="none"/>
                <w:u w:val="none"/>
                <w:shd w:val="clear" w:color="auto" w:fill="FFFFFF"/>
              </w:rPr>
            </w:pPr>
            <w:r>
              <w:rPr>
                <w:rFonts w:hint="eastAsia" w:ascii="Times New Roman" w:hAnsi="Times New Roman" w:eastAsia="FangSong_GB2312" w:cs="FangSong_GB2312"/>
                <w:color w:val="3E3E3E"/>
                <w:kern w:val="0"/>
                <w:sz w:val="32"/>
                <w:szCs w:val="32"/>
                <w:highlight w:val="none"/>
                <w:u w:val="none"/>
                <w:shd w:val="clear" w:color="auto" w:fill="FFFFFF"/>
              </w:rPr>
              <w:t>M</w:t>
            </w:r>
          </w:p>
        </w:tc>
        <w:tc>
          <w:tcPr>
            <w:tcW w:w="634" w:type="dxa"/>
            <w:noWrap w:val="0"/>
            <w:vAlign w:val="top"/>
          </w:tcPr>
          <w:p w14:paraId="36C4ABCA">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eastAsia" w:ascii="Times New Roman" w:hAnsi="Times New Roman" w:eastAsia="FangSong_GB2312" w:cs="FangSong_GB2312"/>
                <w:color w:val="3E3E3E"/>
                <w:kern w:val="0"/>
                <w:sz w:val="32"/>
                <w:szCs w:val="32"/>
                <w:highlight w:val="none"/>
                <w:u w:val="none"/>
                <w:shd w:val="clear" w:color="auto" w:fill="FFFFFF"/>
              </w:rPr>
            </w:pPr>
            <w:r>
              <w:rPr>
                <w:rFonts w:hint="eastAsia" w:ascii="Times New Roman" w:hAnsi="Times New Roman" w:eastAsia="FangSong_GB2312" w:cs="FangSong_GB2312"/>
                <w:color w:val="3E3E3E"/>
                <w:kern w:val="0"/>
                <w:sz w:val="32"/>
                <w:szCs w:val="32"/>
                <w:highlight w:val="none"/>
                <w:u w:val="none"/>
                <w:shd w:val="clear" w:color="auto" w:fill="FFFFFF"/>
              </w:rPr>
              <w:t>A</w:t>
            </w:r>
          </w:p>
        </w:tc>
        <w:tc>
          <w:tcPr>
            <w:tcW w:w="634" w:type="dxa"/>
            <w:noWrap w:val="0"/>
            <w:vAlign w:val="top"/>
          </w:tcPr>
          <w:p w14:paraId="2457772D">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eastAsia" w:ascii="Times New Roman" w:hAnsi="Times New Roman" w:eastAsia="FangSong_GB2312" w:cs="FangSong_GB2312"/>
                <w:color w:val="3E3E3E"/>
                <w:kern w:val="0"/>
                <w:sz w:val="32"/>
                <w:szCs w:val="32"/>
                <w:highlight w:val="none"/>
                <w:u w:val="none"/>
                <w:shd w:val="clear" w:color="auto" w:fill="FFFFFF"/>
              </w:rPr>
            </w:pPr>
            <w:r>
              <w:rPr>
                <w:rFonts w:hint="eastAsia" w:ascii="Times New Roman" w:hAnsi="Times New Roman" w:eastAsia="FangSong_GB2312" w:cs="FangSong_GB2312"/>
                <w:color w:val="3E3E3E"/>
                <w:kern w:val="0"/>
                <w:sz w:val="32"/>
                <w:szCs w:val="32"/>
                <w:highlight w:val="none"/>
                <w:u w:val="none"/>
                <w:shd w:val="clear" w:color="auto" w:fill="FFFFFF"/>
              </w:rPr>
              <w:t>n</w:t>
            </w:r>
          </w:p>
        </w:tc>
        <w:tc>
          <w:tcPr>
            <w:tcW w:w="634" w:type="dxa"/>
            <w:noWrap w:val="0"/>
            <w:vAlign w:val="top"/>
          </w:tcPr>
          <w:p w14:paraId="505C7F85">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eastAsia" w:ascii="Times New Roman" w:hAnsi="Times New Roman" w:eastAsia="FangSong_GB2312" w:cs="FangSong_GB2312"/>
                <w:color w:val="3E3E3E"/>
                <w:kern w:val="0"/>
                <w:sz w:val="32"/>
                <w:szCs w:val="32"/>
                <w:highlight w:val="none"/>
                <w:u w:val="none"/>
                <w:shd w:val="clear" w:color="auto" w:fill="FFFFFF"/>
                <w:lang w:eastAsia="zh-CN"/>
              </w:rPr>
            </w:pPr>
            <w:r>
              <w:rPr>
                <w:rFonts w:hint="eastAsia" w:ascii="Times New Roman" w:hAnsi="Times New Roman" w:eastAsia="FangSong_GB2312" w:cs="FangSong_GB2312"/>
                <w:color w:val="3E3E3E"/>
                <w:kern w:val="0"/>
                <w:sz w:val="32"/>
                <w:szCs w:val="32"/>
                <w:highlight w:val="none"/>
                <w:u w:val="none"/>
                <w:shd w:val="clear" w:color="auto" w:fill="FFFFFF"/>
              </w:rPr>
              <w:t>B</w:t>
            </w: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1</w:t>
            </w:r>
          </w:p>
        </w:tc>
        <w:tc>
          <w:tcPr>
            <w:tcW w:w="634" w:type="dxa"/>
            <w:noWrap w:val="0"/>
            <w:vAlign w:val="top"/>
          </w:tcPr>
          <w:p w14:paraId="4B6C2C0E">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eastAsia" w:ascii="Times New Roman" w:hAnsi="Times New Roman" w:eastAsia="FangSong_GB2312" w:cs="FangSong_GB2312"/>
                <w:color w:val="3E3E3E"/>
                <w:kern w:val="0"/>
                <w:sz w:val="32"/>
                <w:szCs w:val="32"/>
                <w:highlight w:val="none"/>
                <w:u w:val="none"/>
                <w:shd w:val="clear" w:color="auto" w:fill="FFFFFF"/>
                <w:lang w:eastAsia="zh-CN"/>
              </w:rPr>
            </w:pPr>
            <w:r>
              <w:rPr>
                <w:rFonts w:hint="eastAsia" w:ascii="Times New Roman" w:hAnsi="Times New Roman" w:eastAsia="FangSong_GB2312" w:cs="FangSong_GB2312"/>
                <w:color w:val="3E3E3E"/>
                <w:kern w:val="0"/>
                <w:sz w:val="32"/>
                <w:szCs w:val="32"/>
                <w:highlight w:val="none"/>
                <w:u w:val="none"/>
                <w:shd w:val="clear" w:color="auto" w:fill="FFFFFF"/>
              </w:rPr>
              <w:t>B</w:t>
            </w: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2</w:t>
            </w:r>
          </w:p>
        </w:tc>
        <w:tc>
          <w:tcPr>
            <w:tcW w:w="634" w:type="dxa"/>
            <w:noWrap w:val="0"/>
            <w:vAlign w:val="top"/>
          </w:tcPr>
          <w:p w14:paraId="0EC58247">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eastAsia" w:ascii="Times New Roman" w:hAnsi="Times New Roman" w:eastAsia="FangSong_GB2312" w:cs="FangSong_GB2312"/>
                <w:color w:val="3E3E3E"/>
                <w:kern w:val="0"/>
                <w:sz w:val="32"/>
                <w:szCs w:val="32"/>
                <w:highlight w:val="none"/>
                <w:u w:val="none"/>
                <w:shd w:val="clear" w:color="auto" w:fill="FFFFFF"/>
                <w:lang w:eastAsia="zh-CN"/>
              </w:rPr>
            </w:pPr>
            <w:r>
              <w:rPr>
                <w:rFonts w:hint="eastAsia" w:ascii="Times New Roman" w:hAnsi="Times New Roman" w:eastAsia="FangSong_GB2312" w:cs="FangSong_GB2312"/>
                <w:color w:val="3E3E3E"/>
                <w:kern w:val="0"/>
                <w:sz w:val="32"/>
                <w:szCs w:val="32"/>
                <w:highlight w:val="none"/>
                <w:u w:val="none"/>
                <w:shd w:val="clear" w:color="auto" w:fill="FFFFFF"/>
              </w:rPr>
              <w:t>B</w:t>
            </w: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3</w:t>
            </w:r>
          </w:p>
        </w:tc>
        <w:tc>
          <w:tcPr>
            <w:tcW w:w="634" w:type="dxa"/>
            <w:noWrap w:val="0"/>
            <w:vAlign w:val="top"/>
          </w:tcPr>
          <w:p w14:paraId="6292FCD6">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u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B4</w:t>
            </w:r>
          </w:p>
        </w:tc>
        <w:tc>
          <w:tcPr>
            <w:tcW w:w="634" w:type="dxa"/>
            <w:noWrap w:val="0"/>
            <w:vAlign w:val="top"/>
          </w:tcPr>
          <w:p w14:paraId="60177176">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u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B5</w:t>
            </w:r>
          </w:p>
        </w:tc>
        <w:tc>
          <w:tcPr>
            <w:tcW w:w="643" w:type="dxa"/>
            <w:noWrap w:val="0"/>
            <w:vAlign w:val="top"/>
          </w:tcPr>
          <w:p w14:paraId="7B9A4F79">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u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B6</w:t>
            </w:r>
          </w:p>
        </w:tc>
      </w:tr>
      <w:tr w14:paraId="5038CD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6" w:hRule="atLeast"/>
          <w:jc w:val="center"/>
        </w:trPr>
        <w:tc>
          <w:tcPr>
            <w:tcW w:w="938" w:type="dxa"/>
            <w:shd w:val="clear" w:color="auto" w:fill="auto"/>
            <w:noWrap w:val="0"/>
            <w:vAlign w:val="top"/>
          </w:tcPr>
          <w:p w14:paraId="007AB786">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eastAsia" w:ascii="Times New Roman" w:hAnsi="Times New Roman" w:eastAsia="FangSong_GB2312" w:cs="FangSong_GB2312"/>
                <w:color w:val="3E3E3E"/>
                <w:kern w:val="0"/>
                <w:sz w:val="32"/>
                <w:szCs w:val="32"/>
                <w:highlight w:val="none"/>
                <w:u w:val="none"/>
                <w:shd w:val="clear" w:color="auto" w:fill="FFFFFF"/>
              </w:rPr>
            </w:pPr>
            <w:r>
              <w:rPr>
                <w:rFonts w:hint="eastAsia" w:ascii="Times New Roman" w:hAnsi="Times New Roman" w:eastAsia="FangSong_GB2312" w:cs="FangSong_GB2312"/>
                <w:color w:val="3E3E3E"/>
                <w:kern w:val="0"/>
                <w:sz w:val="32"/>
                <w:szCs w:val="32"/>
                <w:highlight w:val="none"/>
                <w:u w:val="none"/>
                <w:shd w:val="clear" w:color="auto" w:fill="FFFFFF"/>
              </w:rPr>
              <w:t>取值</w:t>
            </w:r>
          </w:p>
        </w:tc>
        <w:tc>
          <w:tcPr>
            <w:tcW w:w="785" w:type="dxa"/>
            <w:shd w:val="clear" w:color="auto" w:fill="FFFFFF"/>
            <w:noWrap w:val="0"/>
            <w:vAlign w:val="center"/>
          </w:tcPr>
          <w:p w14:paraId="680E453A">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default" w:ascii="Times New Roman" w:hAnsi="Times New Roman" w:cs="FangSong_GB2312"/>
                <w:color w:val="3E3E3E"/>
                <w:kern w:val="0"/>
                <w:sz w:val="32"/>
                <w:szCs w:val="32"/>
                <w:highlight w:val="none"/>
                <w:u w:val="none"/>
                <w:shd w:val="clear" w:color="auto" w:fill="FFFFFF"/>
                <w:lang w:val="en-US" w:eastAsia="zh-CN"/>
              </w:rPr>
            </w:pPr>
            <w:r>
              <w:rPr>
                <w:rFonts w:hint="eastAsia" w:ascii="Times New Roman" w:hAnsi="Times New Roman" w:cs="FangSong_GB2312"/>
                <w:color w:val="3E3E3E"/>
                <w:kern w:val="0"/>
                <w:sz w:val="32"/>
                <w:szCs w:val="32"/>
                <w:highlight w:val="none"/>
                <w:u w:val="none"/>
                <w:shd w:val="clear" w:color="auto" w:fill="FFFFFF"/>
                <w:lang w:val="en-US" w:eastAsia="zh-CN"/>
              </w:rPr>
              <w:t>0.5</w:t>
            </w:r>
          </w:p>
        </w:tc>
        <w:tc>
          <w:tcPr>
            <w:tcW w:w="634" w:type="dxa"/>
            <w:shd w:val="clear" w:color="auto" w:fill="FFFFFF"/>
            <w:noWrap w:val="0"/>
            <w:vAlign w:val="center"/>
          </w:tcPr>
          <w:p w14:paraId="4C448946">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default" w:ascii="Times New Roman" w:hAnsi="Times New Roman" w:cs="FangSong_GB2312"/>
                <w:color w:val="3E3E3E"/>
                <w:kern w:val="0"/>
                <w:sz w:val="32"/>
                <w:szCs w:val="32"/>
                <w:highlight w:val="none"/>
                <w:u w:val="none"/>
                <w:shd w:val="clear" w:color="auto" w:fill="FFFFFF"/>
                <w:lang w:val="en-US" w:eastAsia="zh-CN"/>
              </w:rPr>
            </w:pPr>
            <w:r>
              <w:rPr>
                <w:rFonts w:hint="eastAsia" w:ascii="Times New Roman" w:hAnsi="Times New Roman" w:cs="FangSong_GB2312"/>
                <w:color w:val="3E3E3E"/>
                <w:kern w:val="0"/>
                <w:sz w:val="32"/>
                <w:szCs w:val="32"/>
                <w:highlight w:val="none"/>
                <w:u w:val="none"/>
                <w:shd w:val="clear" w:color="auto" w:fill="FFFFFF"/>
                <w:lang w:val="en-US" w:eastAsia="zh-CN"/>
              </w:rPr>
              <w:t>2</w:t>
            </w:r>
          </w:p>
        </w:tc>
        <w:tc>
          <w:tcPr>
            <w:tcW w:w="634" w:type="dxa"/>
            <w:noWrap w:val="0"/>
            <w:vAlign w:val="center"/>
          </w:tcPr>
          <w:p w14:paraId="4139AAE7">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u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3</w:t>
            </w:r>
          </w:p>
        </w:tc>
        <w:tc>
          <w:tcPr>
            <w:tcW w:w="634" w:type="dxa"/>
            <w:noWrap w:val="0"/>
            <w:vAlign w:val="center"/>
          </w:tcPr>
          <w:p w14:paraId="54333533">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u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6</w:t>
            </w:r>
          </w:p>
        </w:tc>
        <w:tc>
          <w:tcPr>
            <w:tcW w:w="634" w:type="dxa"/>
            <w:noWrap w:val="0"/>
            <w:vAlign w:val="center"/>
          </w:tcPr>
          <w:p w14:paraId="1ABA7DDC">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u w:val="none"/>
                <w:shd w:val="clear" w:color="auto" w:fill="FFFFFF"/>
                <w:lang w:val="en-US" w:eastAsia="zh-CN"/>
              </w:rPr>
            </w:pPr>
            <w:r>
              <w:rPr>
                <w:rFonts w:hint="eastAsia" w:ascii="Times New Roman" w:hAnsi="Times New Roman" w:cs="FangSong_GB2312"/>
                <w:color w:val="3E3E3E"/>
                <w:kern w:val="0"/>
                <w:sz w:val="32"/>
                <w:szCs w:val="32"/>
                <w:highlight w:val="none"/>
                <w:u w:val="none"/>
                <w:shd w:val="clear" w:color="auto" w:fill="FFFFFF"/>
                <w:lang w:val="en-US" w:eastAsia="zh-CN"/>
              </w:rPr>
              <w:t>1</w:t>
            </w:r>
          </w:p>
        </w:tc>
        <w:tc>
          <w:tcPr>
            <w:tcW w:w="634" w:type="dxa"/>
            <w:noWrap w:val="0"/>
            <w:vAlign w:val="center"/>
          </w:tcPr>
          <w:p w14:paraId="6764A80B">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eastAsia" w:ascii="Times New Roman" w:hAnsi="Times New Roman" w:eastAsia="FangSong_GB2312" w:cs="FangSong_GB2312"/>
                <w:color w:val="3E3E3E"/>
                <w:kern w:val="0"/>
                <w:sz w:val="32"/>
                <w:szCs w:val="32"/>
                <w:highlight w:val="none"/>
                <w:u w:val="none"/>
                <w:shd w:val="clear" w:color="auto" w:fill="FFFFFF"/>
                <w:lang w:eastAsia="zh-CN"/>
              </w:rPr>
            </w:pP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1</w:t>
            </w:r>
          </w:p>
        </w:tc>
        <w:tc>
          <w:tcPr>
            <w:tcW w:w="634" w:type="dxa"/>
            <w:noWrap w:val="0"/>
            <w:vAlign w:val="center"/>
          </w:tcPr>
          <w:p w14:paraId="0F710A57">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default" w:ascii="Times New Roman" w:hAnsi="Times New Roman" w:eastAsia="FangSong_GB2312" w:cs="FangSong_GB2312"/>
                <w:color w:val="3E3E3E"/>
                <w:kern w:val="0"/>
                <w:sz w:val="32"/>
                <w:szCs w:val="32"/>
                <w:highlight w:val="none"/>
                <w:u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2</w:t>
            </w:r>
          </w:p>
        </w:tc>
        <w:tc>
          <w:tcPr>
            <w:tcW w:w="634" w:type="dxa"/>
            <w:noWrap w:val="0"/>
            <w:vAlign w:val="center"/>
          </w:tcPr>
          <w:p w14:paraId="16C133E9">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eastAsia" w:ascii="Times New Roman" w:hAnsi="Times New Roman" w:eastAsia="FangSong_GB2312" w:cs="FangSong_GB2312"/>
                <w:color w:val="3E3E3E"/>
                <w:kern w:val="0"/>
                <w:sz w:val="32"/>
                <w:szCs w:val="32"/>
                <w:highlight w:val="none"/>
                <w:u w:val="none"/>
                <w:shd w:val="clear" w:color="auto" w:fill="FFFFFF"/>
                <w:lang w:val="en-US" w:eastAsia="zh-CN"/>
              </w:rPr>
            </w:pPr>
            <w:r>
              <w:rPr>
                <w:rFonts w:hint="eastAsia" w:ascii="Times New Roman" w:hAnsi="Times New Roman" w:cs="FangSong_GB2312"/>
                <w:color w:val="3E3E3E"/>
                <w:kern w:val="0"/>
                <w:sz w:val="32"/>
                <w:szCs w:val="32"/>
                <w:highlight w:val="none"/>
                <w:u w:val="none"/>
                <w:shd w:val="clear" w:color="auto" w:fill="FFFFFF"/>
                <w:lang w:val="en-US" w:eastAsia="zh-CN"/>
              </w:rPr>
              <w:t>1</w:t>
            </w:r>
          </w:p>
        </w:tc>
        <w:tc>
          <w:tcPr>
            <w:tcW w:w="634" w:type="dxa"/>
            <w:noWrap w:val="0"/>
            <w:vAlign w:val="center"/>
          </w:tcPr>
          <w:p w14:paraId="5F0C914D">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eastAsia" w:ascii="Times New Roman" w:hAnsi="Times New Roman" w:eastAsia="FangSong_GB2312" w:cs="FangSong_GB2312"/>
                <w:color w:val="3E3E3E"/>
                <w:kern w:val="0"/>
                <w:sz w:val="32"/>
                <w:szCs w:val="32"/>
                <w:highlight w:val="none"/>
                <w:u w:val="none"/>
                <w:shd w:val="clear" w:color="auto" w:fill="FFFFFF"/>
                <w:lang w:val="en-US" w:eastAsia="zh-CN"/>
              </w:rPr>
            </w:pPr>
            <w:r>
              <w:rPr>
                <w:rFonts w:hint="eastAsia" w:ascii="Times New Roman" w:hAnsi="Times New Roman" w:cs="FangSong_GB2312"/>
                <w:color w:val="3E3E3E"/>
                <w:kern w:val="0"/>
                <w:sz w:val="32"/>
                <w:szCs w:val="32"/>
                <w:highlight w:val="none"/>
                <w:u w:val="none"/>
                <w:shd w:val="clear" w:color="auto" w:fill="FFFFFF"/>
                <w:lang w:val="en-US" w:eastAsia="zh-CN"/>
              </w:rPr>
              <w:t>1</w:t>
            </w:r>
          </w:p>
        </w:tc>
        <w:tc>
          <w:tcPr>
            <w:tcW w:w="643" w:type="dxa"/>
            <w:noWrap w:val="0"/>
            <w:vAlign w:val="center"/>
          </w:tcPr>
          <w:p w14:paraId="60008301">
            <w:pPr>
              <w:keepNext w:val="0"/>
              <w:keepLines w:val="0"/>
              <w:pageBreakBefore w:val="0"/>
              <w:widowControl w:val="0"/>
              <w:kinsoku/>
              <w:wordWrap/>
              <w:overflowPunct/>
              <w:topLinePunct w:val="0"/>
              <w:autoSpaceDE/>
              <w:autoSpaceDN/>
              <w:bidi w:val="0"/>
              <w:spacing w:before="0" w:beforeLines="0" w:after="0" w:afterLines="0" w:line="560" w:lineRule="exact"/>
              <w:ind w:left="0" w:leftChars="0" w:right="0" w:rightChars="0" w:firstLine="0" w:firstLineChars="0"/>
              <w:jc w:val="center"/>
              <w:textAlignment w:val="auto"/>
              <w:outlineLvl w:val="9"/>
              <w:rPr>
                <w:rFonts w:hint="default" w:ascii="Times New Roman" w:hAnsi="Times New Roman" w:cs="FangSong_GB2312"/>
                <w:color w:val="3E3E3E"/>
                <w:kern w:val="0"/>
                <w:sz w:val="32"/>
                <w:szCs w:val="32"/>
                <w:highlight w:val="none"/>
                <w:u w:val="none"/>
                <w:shd w:val="clear" w:color="auto" w:fill="FFFFFF"/>
                <w:lang w:val="en-US" w:eastAsia="zh-CN"/>
              </w:rPr>
            </w:pPr>
            <w:r>
              <w:rPr>
                <w:rFonts w:hint="eastAsia" w:ascii="Times New Roman" w:hAnsi="Times New Roman" w:cs="FangSong_GB2312"/>
                <w:color w:val="3E3E3E"/>
                <w:kern w:val="0"/>
                <w:sz w:val="32"/>
                <w:szCs w:val="32"/>
                <w:highlight w:val="none"/>
                <w:u w:val="none"/>
                <w:shd w:val="clear" w:color="auto" w:fill="FFFFFF"/>
                <w:lang w:val="en-US" w:eastAsia="zh-CN"/>
              </w:rPr>
              <w:t>1</w:t>
            </w:r>
          </w:p>
        </w:tc>
      </w:tr>
    </w:tbl>
    <w:p w14:paraId="6299E694">
      <w:pPr>
        <w:keepNext w:val="0"/>
        <w:keepLines w:val="0"/>
        <w:pageBreakBefore w:val="0"/>
        <w:widowControl w:val="0"/>
        <w:kinsoku/>
        <w:wordWrap/>
        <w:overflowPunct/>
        <w:topLinePunct w:val="0"/>
        <w:autoSpaceDE/>
        <w:autoSpaceDN/>
        <w:bidi w:val="0"/>
        <w:adjustRightInd w:val="0"/>
        <w:snapToGrid w:val="0"/>
        <w:spacing w:before="0" w:beforeLines="0" w:line="560" w:lineRule="exact"/>
        <w:ind w:firstLine="640" w:firstLineChars="200"/>
        <w:jc w:val="left"/>
        <w:rPr>
          <w:rFonts w:hint="eastAsia" w:ascii="Times New Roman" w:hAnsi="Times New Roman" w:eastAsia="FangSong_GB2312" w:cs="FangSong_GB2312"/>
          <w:color w:val="3E3E3E"/>
          <w:kern w:val="0"/>
          <w:sz w:val="32"/>
          <w:szCs w:val="32"/>
          <w:highlight w:val="none"/>
          <w:u w:val="none"/>
          <w:shd w:val="clear" w:color="auto" w:fill="FFFFFF"/>
          <w:lang w:val="en-US" w:eastAsia="zh-CN"/>
        </w:rPr>
      </w:pPr>
      <w:r>
        <w:rPr>
          <w:rFonts w:hint="eastAsia" w:ascii="Times New Roman" w:hAnsi="Times New Roman" w:eastAsia="FangSong_GB2312" w:cs="FangSong_GB2312"/>
          <w:color w:val="3E3E3E"/>
          <w:kern w:val="0"/>
          <w:sz w:val="32"/>
          <w:szCs w:val="32"/>
          <w:highlight w:val="none"/>
          <w:u w:val="none"/>
          <w:shd w:val="clear" w:color="auto" w:fill="FFFFFF"/>
        </w:rPr>
        <w:t>X=</w:t>
      </w: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0.5</w:t>
      </w:r>
      <w:r>
        <w:rPr>
          <w:rFonts w:hint="eastAsia" w:ascii="Times New Roman" w:hAnsi="Times New Roman" w:eastAsia="FangSong_GB2312" w:cs="FangSong_GB2312"/>
          <w:color w:val="3E3E3E"/>
          <w:kern w:val="0"/>
          <w:sz w:val="32"/>
          <w:szCs w:val="32"/>
          <w:highlight w:val="none"/>
          <w:u w:val="none"/>
          <w:shd w:val="clear" w:color="auto" w:fill="FFFFFF"/>
        </w:rPr>
        <w:t>+（</w:t>
      </w: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2</w:t>
      </w:r>
      <w:r>
        <w:rPr>
          <w:rFonts w:hint="eastAsia" w:ascii="Times New Roman" w:hAnsi="Times New Roman" w:eastAsia="FangSong_GB2312" w:cs="FangSong_GB2312"/>
          <w:color w:val="3E3E3E"/>
          <w:kern w:val="0"/>
          <w:sz w:val="32"/>
          <w:szCs w:val="32"/>
          <w:highlight w:val="none"/>
          <w:u w:val="none"/>
          <w:shd w:val="clear" w:color="auto" w:fill="FFFFFF"/>
        </w:rPr>
        <w:t>-</w:t>
      </w: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0.5</w:t>
      </w:r>
      <w:r>
        <w:rPr>
          <w:rFonts w:hint="eastAsia" w:ascii="Times New Roman" w:hAnsi="Times New Roman" w:eastAsia="FangSong_GB2312" w:cs="FangSong_GB2312"/>
          <w:color w:val="3E3E3E"/>
          <w:kern w:val="0"/>
          <w:sz w:val="32"/>
          <w:szCs w:val="32"/>
          <w:highlight w:val="none"/>
          <w:u w:val="none"/>
          <w:shd w:val="clear" w:color="auto" w:fill="FFFFFF"/>
        </w:rPr>
        <w:t>）×[</w:t>
      </w: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(3</w:t>
      </w:r>
      <w:r>
        <w:rPr>
          <w:rFonts w:hint="eastAsia" w:ascii="Times New Roman" w:hAnsi="Times New Roman" w:eastAsia="FangSong_GB2312" w:cs="FangSong_GB2312"/>
          <w:color w:val="3E3E3E"/>
          <w:kern w:val="0"/>
          <w:sz w:val="32"/>
          <w:szCs w:val="32"/>
          <w:highlight w:val="none"/>
          <w:u w:val="none"/>
          <w:shd w:val="clear" w:color="auto" w:fill="FFFFFF"/>
        </w:rPr>
        <w:t>/</w:t>
      </w: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5</w:t>
      </w:r>
      <w:r>
        <w:rPr>
          <w:rFonts w:hint="eastAsia" w:ascii="Times New Roman" w:hAnsi="Times New Roman" w:eastAsia="FangSong_GB2312" w:cs="FangSong_GB2312"/>
          <w:color w:val="3E3E3E"/>
          <w:kern w:val="0"/>
          <w:sz w:val="32"/>
          <w:szCs w:val="32"/>
          <w:highlight w:val="none"/>
          <w:u w:val="none"/>
          <w:shd w:val="clear" w:color="auto" w:fill="FFFFFF"/>
          <w:vertAlign w:val="superscript"/>
          <w:lang w:val="en-US" w:eastAsia="zh-CN"/>
        </w:rPr>
        <w:t>2</w:t>
      </w:r>
      <w:r>
        <w:rPr>
          <w:rFonts w:hint="eastAsia" w:ascii="Times New Roman" w:hAnsi="Times New Roman" w:eastAsia="FangSong_GB2312" w:cs="FangSong_GB2312"/>
          <w:color w:val="3E3E3E"/>
          <w:kern w:val="0"/>
          <w:sz w:val="32"/>
          <w:szCs w:val="32"/>
          <w:highlight w:val="none"/>
          <w:u w:val="none"/>
          <w:shd w:val="clear" w:color="auto" w:fill="FFFFFF"/>
        </w:rPr>
        <w:t>+</w:t>
      </w:r>
      <w:r>
        <w:rPr>
          <w:rFonts w:hint="eastAsia" w:ascii="Times New Roman" w:hAnsi="Times New Roman" w:eastAsia="FangSong_GB2312" w:cs="FangSong_GB2312"/>
          <w:color w:val="3E3E3E"/>
          <w:kern w:val="0"/>
          <w:sz w:val="32"/>
          <w:szCs w:val="32"/>
          <w:highlight w:val="none"/>
          <w:u w:val="none"/>
          <w:shd w:val="clear" w:color="auto" w:fill="FFFFFF"/>
          <w:lang w:eastAsia="zh-CN"/>
        </w:rPr>
        <w:t>（</w:t>
      </w:r>
      <w:r>
        <w:rPr>
          <w:rFonts w:hint="eastAsia" w:ascii="Times New Roman" w:hAnsi="Times New Roman" w:cs="FangSong_GB2312"/>
          <w:color w:val="3E3E3E"/>
          <w:kern w:val="0"/>
          <w:sz w:val="32"/>
          <w:szCs w:val="32"/>
          <w:highlight w:val="none"/>
          <w:u w:val="none"/>
          <w:shd w:val="clear" w:color="auto" w:fill="FFFFFF"/>
          <w:lang w:val="en-US" w:eastAsia="zh-CN"/>
        </w:rPr>
        <w:t>1</w:t>
      </w:r>
      <w:r>
        <w:rPr>
          <w:rFonts w:hint="eastAsia" w:ascii="Times New Roman" w:hAnsi="Times New Roman" w:eastAsia="FangSong_GB2312" w:cs="FangSong_GB2312"/>
          <w:color w:val="3E3E3E"/>
          <w:kern w:val="0"/>
          <w:sz w:val="32"/>
          <w:szCs w:val="32"/>
          <w:highlight w:val="none"/>
          <w:u w:val="none"/>
          <w:shd w:val="clear" w:color="auto" w:fill="FFFFFF"/>
          <w:vertAlign w:val="superscript"/>
          <w:lang w:val="en-US" w:eastAsia="zh-CN"/>
        </w:rPr>
        <w:t>2</w:t>
      </w: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w:t>
      </w:r>
      <w:r>
        <w:rPr>
          <w:rFonts w:hint="eastAsia" w:ascii="Times New Roman" w:hAnsi="Times New Roman" w:cs="FangSong_GB2312"/>
          <w:color w:val="3E3E3E"/>
          <w:kern w:val="0"/>
          <w:sz w:val="32"/>
          <w:szCs w:val="32"/>
          <w:highlight w:val="none"/>
          <w:u w:val="none"/>
          <w:shd w:val="clear" w:color="auto" w:fill="FFFFFF"/>
          <w:lang w:val="en-US" w:eastAsia="zh-CN"/>
        </w:rPr>
        <w:t>1</w:t>
      </w:r>
      <w:r>
        <w:rPr>
          <w:rFonts w:hint="eastAsia" w:ascii="Times New Roman" w:hAnsi="Times New Roman" w:eastAsia="FangSong_GB2312" w:cs="FangSong_GB2312"/>
          <w:color w:val="3E3E3E"/>
          <w:kern w:val="0"/>
          <w:sz w:val="32"/>
          <w:szCs w:val="32"/>
          <w:highlight w:val="none"/>
          <w:u w:val="none"/>
          <w:shd w:val="clear" w:color="auto" w:fill="FFFFFF"/>
          <w:vertAlign w:val="superscript"/>
          <w:lang w:val="en-US" w:eastAsia="zh-CN"/>
        </w:rPr>
        <w:t>2</w:t>
      </w: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+2</w:t>
      </w:r>
      <w:r>
        <w:rPr>
          <w:rFonts w:hint="eastAsia" w:ascii="Times New Roman" w:hAnsi="Times New Roman" w:eastAsia="FangSong_GB2312" w:cs="FangSong_GB2312"/>
          <w:color w:val="3E3E3E"/>
          <w:kern w:val="0"/>
          <w:sz w:val="32"/>
          <w:szCs w:val="32"/>
          <w:highlight w:val="none"/>
          <w:u w:val="none"/>
          <w:shd w:val="clear" w:color="auto" w:fill="FFFFFF"/>
          <w:vertAlign w:val="superscript"/>
          <w:lang w:val="en-US" w:eastAsia="zh-CN"/>
        </w:rPr>
        <w:t>2</w:t>
      </w: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+1</w:t>
      </w:r>
      <w:r>
        <w:rPr>
          <w:rFonts w:hint="eastAsia" w:ascii="Times New Roman" w:hAnsi="Times New Roman" w:eastAsia="FangSong_GB2312" w:cs="FangSong_GB2312"/>
          <w:color w:val="3E3E3E"/>
          <w:kern w:val="0"/>
          <w:sz w:val="32"/>
          <w:szCs w:val="32"/>
          <w:highlight w:val="none"/>
          <w:u w:val="none"/>
          <w:shd w:val="clear" w:color="auto" w:fill="FFFFFF"/>
          <w:vertAlign w:val="superscript"/>
          <w:lang w:val="en-US" w:eastAsia="zh-CN"/>
        </w:rPr>
        <w:t>2</w:t>
      </w: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w:t>
      </w:r>
      <w:r>
        <w:rPr>
          <w:rFonts w:hint="eastAsia" w:ascii="Times New Roman" w:hAnsi="Times New Roman" w:cs="FangSong_GB2312"/>
          <w:color w:val="3E3E3E"/>
          <w:kern w:val="0"/>
          <w:sz w:val="32"/>
          <w:szCs w:val="32"/>
          <w:highlight w:val="none"/>
          <w:u w:val="none"/>
          <w:shd w:val="clear" w:color="auto" w:fill="FFFFFF"/>
          <w:lang w:val="en-US" w:eastAsia="zh-CN"/>
        </w:rPr>
        <w:t>1</w:t>
      </w:r>
      <w:r>
        <w:rPr>
          <w:rFonts w:hint="eastAsia" w:ascii="Times New Roman" w:hAnsi="Times New Roman" w:eastAsia="FangSong_GB2312" w:cs="FangSong_GB2312"/>
          <w:color w:val="3E3E3E"/>
          <w:kern w:val="0"/>
          <w:sz w:val="32"/>
          <w:szCs w:val="32"/>
          <w:highlight w:val="none"/>
          <w:u w:val="none"/>
          <w:shd w:val="clear" w:color="auto" w:fill="FFFFFF"/>
          <w:vertAlign w:val="superscript"/>
          <w:lang w:val="en-US" w:eastAsia="zh-CN"/>
        </w:rPr>
        <w:t>2</w:t>
      </w: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w:t>
      </w:r>
      <w:r>
        <w:rPr>
          <w:rFonts w:hint="eastAsia" w:ascii="Times New Roman" w:hAnsi="Times New Roman" w:cs="FangSong_GB2312"/>
          <w:color w:val="3E3E3E"/>
          <w:kern w:val="0"/>
          <w:sz w:val="32"/>
          <w:szCs w:val="32"/>
          <w:highlight w:val="none"/>
          <w:u w:val="none"/>
          <w:shd w:val="clear" w:color="auto" w:fill="FFFFFF"/>
          <w:lang w:val="en-US" w:eastAsia="zh-CN"/>
        </w:rPr>
        <w:t>1</w:t>
      </w:r>
      <w:r>
        <w:rPr>
          <w:rFonts w:hint="eastAsia" w:ascii="Times New Roman" w:hAnsi="Times New Roman" w:eastAsia="FangSong_GB2312" w:cs="FangSong_GB2312"/>
          <w:color w:val="3E3E3E"/>
          <w:kern w:val="0"/>
          <w:sz w:val="32"/>
          <w:szCs w:val="32"/>
          <w:highlight w:val="none"/>
          <w:u w:val="none"/>
          <w:shd w:val="clear" w:color="auto" w:fill="FFFFFF"/>
          <w:vertAlign w:val="superscript"/>
          <w:lang w:val="en-US" w:eastAsia="zh-CN"/>
        </w:rPr>
        <w:t>2</w:t>
      </w:r>
      <w:r>
        <w:rPr>
          <w:rFonts w:hint="eastAsia" w:ascii="Times New Roman" w:hAnsi="Times New Roman" w:eastAsia="FangSong_GB2312" w:cs="FangSong_GB2312"/>
          <w:color w:val="3E3E3E"/>
          <w:kern w:val="0"/>
          <w:sz w:val="32"/>
          <w:szCs w:val="32"/>
          <w:highlight w:val="none"/>
          <w:u w:val="none"/>
          <w:shd w:val="clear" w:color="auto" w:fill="FFFFFF"/>
          <w:lang w:eastAsia="zh-CN"/>
        </w:rPr>
        <w:t>）</w:t>
      </w:r>
      <w:r>
        <w:rPr>
          <w:rFonts w:hint="eastAsia" w:ascii="Times New Roman" w:hAnsi="Times New Roman" w:eastAsia="FangSong_GB2312" w:cs="FangSong_GB2312"/>
          <w:color w:val="3E3E3E"/>
          <w:kern w:val="0"/>
          <w:sz w:val="32"/>
          <w:szCs w:val="32"/>
          <w:highlight w:val="none"/>
          <w:u w:val="none"/>
          <w:shd w:val="clear" w:color="auto" w:fill="FFFFFF"/>
        </w:rPr>
        <w:t>/（</w:t>
      </w: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5</w:t>
      </w:r>
      <w:r>
        <w:rPr>
          <w:rFonts w:hint="eastAsia" w:ascii="Times New Roman" w:hAnsi="Times New Roman" w:eastAsia="FangSong_GB2312" w:cs="FangSong_GB2312"/>
          <w:color w:val="3E3E3E"/>
          <w:kern w:val="0"/>
          <w:sz w:val="32"/>
          <w:szCs w:val="32"/>
          <w:highlight w:val="none"/>
          <w:u w:val="none"/>
          <w:shd w:val="clear" w:color="auto" w:fill="FFFFFF"/>
          <w:vertAlign w:val="superscript"/>
          <w:lang w:val="en-US" w:eastAsia="zh-CN"/>
        </w:rPr>
        <w:t>2</w:t>
      </w:r>
      <w:r>
        <w:rPr>
          <w:rFonts w:hint="eastAsia" w:ascii="Times New Roman" w:hAnsi="Times New Roman" w:eastAsia="FangSong_GB2312" w:cs="FangSong_GB2312"/>
          <w:color w:val="3E3E3E"/>
          <w:kern w:val="0"/>
          <w:sz w:val="32"/>
          <w:szCs w:val="32"/>
          <w:highlight w:val="none"/>
          <w:u w:val="none"/>
          <w:shd w:val="clear" w:color="auto" w:fill="FFFFFF"/>
        </w:rPr>
        <w:t>×</w:t>
      </w: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6</w:t>
      </w:r>
      <w:r>
        <w:rPr>
          <w:rFonts w:hint="eastAsia" w:ascii="Times New Roman" w:hAnsi="Times New Roman" w:eastAsia="FangSong_GB2312" w:cs="FangSong_GB2312"/>
          <w:color w:val="3E3E3E"/>
          <w:kern w:val="0"/>
          <w:sz w:val="32"/>
          <w:szCs w:val="32"/>
          <w:highlight w:val="none"/>
          <w:u w:val="none"/>
          <w:shd w:val="clear" w:color="auto" w:fill="FFFFFF"/>
        </w:rPr>
        <w:t>）]×50%=</w:t>
      </w:r>
      <w:r>
        <w:rPr>
          <w:rFonts w:hint="eastAsia" w:ascii="Times New Roman" w:hAnsi="Times New Roman" w:eastAsia="FangSong_GB2312" w:cs="FangSong_GB2312"/>
          <w:color w:val="3E3E3E"/>
          <w:kern w:val="0"/>
          <w:sz w:val="32"/>
          <w:szCs w:val="32"/>
          <w:highlight w:val="none"/>
          <w:u w:val="none"/>
          <w:shd w:val="clear" w:color="auto" w:fill="FFFFFF"/>
          <w:lang w:val="en-US" w:eastAsia="zh-CN"/>
        </w:rPr>
        <w:t>0.815万元</w:t>
      </w:r>
    </w:p>
    <w:p w14:paraId="2D5317A3">
      <w:pPr>
        <w:keepNext w:val="0"/>
        <w:keepLines w:val="0"/>
        <w:pageBreakBefore w:val="0"/>
        <w:widowControl w:val="0"/>
        <w:kinsoku/>
        <w:wordWrap/>
        <w:overflowPunct/>
        <w:topLinePunct w:val="0"/>
        <w:autoSpaceDE/>
        <w:autoSpaceDN/>
        <w:bidi w:val="0"/>
        <w:adjustRightInd w:val="0"/>
        <w:snapToGrid w:val="0"/>
        <w:spacing w:before="0" w:beforeLines="0" w:line="560" w:lineRule="exact"/>
        <w:ind w:firstLine="640" w:firstLineChars="200"/>
        <w:jc w:val="left"/>
        <w:rPr>
          <w:rFonts w:hint="eastAsia" w:ascii="Times New Roman" w:hAnsi="Times New Roman" w:eastAsia="FangSong_GB2312"/>
          <w:sz w:val="32"/>
          <w:szCs w:val="32"/>
        </w:rPr>
      </w:pPr>
      <w:r>
        <w:rPr>
          <w:rFonts w:hint="eastAsia" w:ascii="Times New Roman" w:hAnsi="Times New Roman" w:eastAsia="FangSong_GB2312"/>
          <w:sz w:val="32"/>
          <w:szCs w:val="32"/>
        </w:rPr>
        <w:t>依据裁量计算结果，我局拟对</w:t>
      </w:r>
      <w:r>
        <w:rPr>
          <w:rFonts w:hint="eastAsia" w:ascii="Times New Roman" w:hAnsi="Times New Roman" w:eastAsia="FangSong_GB2312" w:cs="FangSong_GB2312"/>
          <w:sz w:val="32"/>
          <w:szCs w:val="32"/>
          <w:lang w:val="en-US" w:eastAsia="zh-CN"/>
        </w:rPr>
        <w:t>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eastAsia" w:ascii="Times New Roman" w:hAnsi="Times New Roman" w:eastAsia="FangSong_GB2312"/>
          <w:sz w:val="32"/>
          <w:szCs w:val="32"/>
        </w:rPr>
        <w:t>作出以下</w:t>
      </w:r>
      <w:r>
        <w:rPr>
          <w:rFonts w:hint="eastAsia" w:ascii="Times New Roman" w:hAnsi="Times New Roman"/>
          <w:sz w:val="32"/>
          <w:szCs w:val="32"/>
          <w:lang w:val="en-US" w:eastAsia="zh-CN"/>
        </w:rPr>
        <w:t>行政处罚</w:t>
      </w:r>
      <w:r>
        <w:rPr>
          <w:rFonts w:hint="eastAsia" w:ascii="Times New Roman" w:hAnsi="Times New Roman" w:eastAsia="FangSong_GB2312"/>
          <w:sz w:val="32"/>
          <w:szCs w:val="32"/>
        </w:rPr>
        <w:t>决定：</w:t>
      </w:r>
      <w:r>
        <w:rPr>
          <w:rFonts w:hint="eastAsia" w:ascii="Times New Roman" w:hAnsi="Times New Roman" w:eastAsia="FangSong_GB2312" w:cs="FangSong_GB2312"/>
          <w:sz w:val="32"/>
          <w:szCs w:val="32"/>
          <w:highlight w:val="none"/>
          <w:u w:val="none"/>
          <w:lang w:val="en-US" w:eastAsia="zh-CN"/>
        </w:rPr>
        <w:t>给予罚款捌仟壹佰伍拾元（8150元）的行政处罚</w:t>
      </w:r>
      <w:r>
        <w:rPr>
          <w:rFonts w:hint="eastAsia" w:ascii="Times New Roman" w:hAnsi="Times New Roman" w:eastAsia="FangSong_GB2312"/>
          <w:sz w:val="32"/>
          <w:szCs w:val="32"/>
        </w:rPr>
        <w:t>。</w:t>
      </w:r>
    </w:p>
    <w:p w14:paraId="09E17E24">
      <w:pPr>
        <w:pStyle w:val="3"/>
        <w:keepNext w:val="0"/>
        <w:keepLines w:val="0"/>
        <w:pageBreakBefore w:val="0"/>
        <w:widowControl w:val="0"/>
        <w:numPr>
          <w:ilvl w:val="0"/>
          <w:numId w:val="0"/>
        </w:numPr>
        <w:kinsoku/>
        <w:wordWrap/>
        <w:overflowPunct/>
        <w:topLinePunct w:val="0"/>
        <w:autoSpaceDE/>
        <w:autoSpaceDN/>
        <w:bidi w:val="0"/>
        <w:spacing w:before="0" w:beforeLines="0" w:after="0" w:line="560" w:lineRule="exact"/>
        <w:ind w:leftChars="0" w:right="0" w:rightChars="0" w:firstLine="640" w:firstLineChars="200"/>
        <w:rPr>
          <w:rFonts w:hint="default" w:ascii="Times New Roman" w:hAnsi="Times New Roman" w:eastAsia="FangSong_GB2312" w:cs="Times New Roman"/>
          <w:sz w:val="32"/>
          <w:szCs w:val="32"/>
          <w:lang w:val="en-US" w:eastAsia="zh-CN"/>
        </w:rPr>
      </w:pPr>
      <w:r>
        <w:rPr>
          <w:rFonts w:hint="default" w:ascii="Times New Roman" w:hAnsi="Times New Roman" w:eastAsia="FangSong_GB2312" w:cs="Times New Roman"/>
          <w:sz w:val="32"/>
          <w:szCs w:val="32"/>
          <w:lang w:val="en-US" w:eastAsia="zh-CN"/>
        </w:rPr>
        <w:t>经</w:t>
      </w:r>
      <w:r>
        <w:rPr>
          <w:rFonts w:hint="eastAsia" w:ascii="Times New Roman" w:hAnsi="Times New Roman" w:cs="Times New Roman"/>
          <w:sz w:val="32"/>
          <w:szCs w:val="32"/>
          <w:lang w:val="en-US" w:eastAsia="zh-CN"/>
        </w:rPr>
        <w:t>集体</w:t>
      </w:r>
      <w:r>
        <w:rPr>
          <w:rFonts w:hint="default" w:ascii="Times New Roman" w:hAnsi="Times New Roman" w:eastAsia="FangSong_GB2312" w:cs="Times New Roman"/>
          <w:sz w:val="32"/>
          <w:szCs w:val="32"/>
          <w:lang w:val="en-US" w:eastAsia="zh-CN"/>
        </w:rPr>
        <w:t>研究，我局对</w:t>
      </w:r>
      <w:r>
        <w:rPr>
          <w:rFonts w:hint="eastAsia" w:ascii="Times New Roman" w:hAnsi="Times New Roman" w:cs="Times New Roman"/>
          <w:sz w:val="32"/>
          <w:szCs w:val="32"/>
          <w:lang w:val="en-US" w:eastAsia="zh-CN"/>
        </w:rPr>
        <w:t>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bookmarkStart w:id="0" w:name="_Toc26490"/>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在禁止使用高排放非道路移动机械的区域使用高排放非道路移动机械</w:t>
      </w:r>
      <w:bookmarkEnd w:id="0"/>
      <w:r>
        <w:rPr>
          <w:rFonts w:hint="eastAsia" w:ascii="Times New Roman" w:hAnsi="Times New Roman" w:cs="Times New Roman"/>
          <w:sz w:val="32"/>
          <w:szCs w:val="32"/>
          <w:lang w:val="en-US" w:eastAsia="zh-CN"/>
        </w:rPr>
        <w:t>的</w:t>
      </w:r>
      <w:r>
        <w:rPr>
          <w:rFonts w:hint="default" w:ascii="Times New Roman" w:hAnsi="Times New Roman" w:cs="Times New Roman"/>
          <w:sz w:val="32"/>
          <w:szCs w:val="32"/>
          <w:lang w:val="en-US" w:eastAsia="zh-CN"/>
        </w:rPr>
        <w:t>违法行为</w:t>
      </w:r>
      <w:r>
        <w:rPr>
          <w:rFonts w:hint="default" w:ascii="Times New Roman" w:hAnsi="Times New Roman" w:eastAsia="FangSong_GB2312" w:cs="Times New Roman"/>
          <w:sz w:val="32"/>
          <w:szCs w:val="32"/>
          <w:lang w:val="en-US" w:eastAsia="zh-CN"/>
        </w:rPr>
        <w:t>作出以下</w:t>
      </w:r>
      <w:r>
        <w:rPr>
          <w:rFonts w:hint="default" w:ascii="Times New Roman" w:hAnsi="Times New Roman" w:cs="Times New Roman"/>
          <w:sz w:val="32"/>
          <w:szCs w:val="32"/>
          <w:lang w:val="en-US" w:eastAsia="zh-CN"/>
        </w:rPr>
        <w:t>行政处罚决定</w:t>
      </w:r>
      <w:r>
        <w:rPr>
          <w:rFonts w:hint="default" w:ascii="Times New Roman" w:hAnsi="Times New Roman" w:eastAsia="FangSong_GB2312" w:cs="Times New Roman"/>
          <w:sz w:val="32"/>
          <w:szCs w:val="32"/>
          <w:lang w:val="en-US" w:eastAsia="zh-CN"/>
        </w:rPr>
        <w:t>：</w:t>
      </w:r>
    </w:p>
    <w:p w14:paraId="4F32FD19">
      <w:pPr>
        <w:pStyle w:val="3"/>
        <w:keepNext w:val="0"/>
        <w:keepLines w:val="0"/>
        <w:pageBreakBefore w:val="0"/>
        <w:widowControl w:val="0"/>
        <w:numPr>
          <w:ilvl w:val="0"/>
          <w:numId w:val="0"/>
        </w:numPr>
        <w:kinsoku/>
        <w:wordWrap/>
        <w:overflowPunct/>
        <w:topLinePunct w:val="0"/>
        <w:autoSpaceDE/>
        <w:autoSpaceDN/>
        <w:bidi w:val="0"/>
        <w:spacing w:before="0" w:beforeLines="0" w:after="0" w:line="560" w:lineRule="exact"/>
        <w:ind w:leftChars="0" w:right="0" w:rightChars="0" w:firstLine="640" w:firstLineChars="200"/>
        <w:rPr>
          <w:rFonts w:hint="eastAsia" w:ascii="Times New Roman" w:hAnsi="Times New Roman" w:eastAsia="FangSong_GB2312" w:cs="Times New Roman"/>
          <w:sz w:val="32"/>
          <w:szCs w:val="32"/>
          <w:lang w:val="en-US" w:eastAsia="zh-CN"/>
        </w:rPr>
      </w:pPr>
      <w:r>
        <w:rPr>
          <w:rFonts w:hint="eastAsia" w:ascii="Times New Roman" w:hAnsi="Times New Roman" w:eastAsia="FangSong_GB2312" w:cs="FangSong_GB2312"/>
          <w:sz w:val="32"/>
          <w:szCs w:val="32"/>
          <w:highlight w:val="none"/>
          <w:u w:val="none"/>
          <w:lang w:val="en-US" w:eastAsia="zh-CN"/>
        </w:rPr>
        <w:t>给予罚款捌仟壹佰伍拾元（8150元）的行政处罚</w:t>
      </w:r>
      <w:r>
        <w:rPr>
          <w:rFonts w:hint="eastAsia" w:ascii="Times New Roman" w:hAnsi="Times New Roman"/>
          <w:sz w:val="32"/>
          <w:szCs w:val="32"/>
          <w:highlight w:val="none"/>
          <w:u w:val="none" w:color="auto"/>
          <w:lang w:eastAsia="zh-CN"/>
        </w:rPr>
        <w:t>。</w:t>
      </w:r>
    </w:p>
    <w:p w14:paraId="0FA522C0">
      <w:pPr>
        <w:pStyle w:val="3"/>
        <w:keepNext w:val="0"/>
        <w:keepLines w:val="0"/>
        <w:pageBreakBefore w:val="0"/>
        <w:widowControl w:val="0"/>
        <w:numPr>
          <w:ilvl w:val="0"/>
          <w:numId w:val="0"/>
        </w:numPr>
        <w:kinsoku/>
        <w:wordWrap/>
        <w:overflowPunct/>
        <w:topLinePunct w:val="0"/>
        <w:autoSpaceDE/>
        <w:autoSpaceDN/>
        <w:bidi w:val="0"/>
        <w:adjustRightInd/>
        <w:snapToGrid/>
        <w:spacing w:before="0" w:beforeLines="0" w:after="0" w:line="560" w:lineRule="exact"/>
        <w:ind w:leftChars="0" w:right="0" w:rightChars="0" w:firstLine="640" w:firstLineChars="200"/>
        <w:rPr>
          <w:rFonts w:hint="default" w:ascii="Times New Roman" w:hAnsi="Times New Roman" w:eastAsia="黑体" w:cs="Times New Roman"/>
          <w:b w:val="0"/>
          <w:bCs w:val="0"/>
          <w:color w:val="auto"/>
          <w:sz w:val="32"/>
          <w:szCs w:val="32"/>
          <w:lang w:eastAsia="zh-CN"/>
        </w:rPr>
      </w:pPr>
      <w:r>
        <w:rPr>
          <w:rFonts w:hint="default" w:ascii="Times New Roman" w:hAnsi="Times New Roman" w:eastAsia="黑体" w:cs="Times New Roman"/>
          <w:b w:val="0"/>
          <w:bCs w:val="0"/>
          <w:color w:val="auto"/>
          <w:sz w:val="32"/>
          <w:szCs w:val="32"/>
          <w:lang w:eastAsia="zh-CN"/>
        </w:rPr>
        <w:t>三、行政处罚决定的履行方式和期限</w:t>
      </w:r>
    </w:p>
    <w:p w14:paraId="59048202">
      <w:pPr>
        <w:keepNext w:val="0"/>
        <w:keepLines w:val="0"/>
        <w:pageBreakBefore w:val="0"/>
        <w:widowControl w:val="0"/>
        <w:suppressLineNumbers w:val="0"/>
        <w:kinsoku/>
        <w:wordWrap/>
        <w:overflowPunct/>
        <w:topLinePunct w:val="0"/>
        <w:autoSpaceDE/>
        <w:bidi w:val="0"/>
        <w:spacing w:before="0" w:beforeLines="0" w:after="0" w:line="560" w:lineRule="exact"/>
        <w:ind w:firstLine="640" w:firstLineChars="200"/>
        <w:jc w:val="left"/>
        <w:rPr>
          <w:rFonts w:hint="default" w:ascii="Times New Roman" w:hAnsi="Times New Roman" w:eastAsia="FangSong_GB2312" w:cs="Times New Roman"/>
          <w:sz w:val="32"/>
          <w:szCs w:val="32"/>
          <w:shd w:val="clear" w:color="auto" w:fill="FFFFFF"/>
        </w:rPr>
      </w:pPr>
      <w:r>
        <w:rPr>
          <w:rFonts w:hint="default" w:ascii="Times New Roman" w:hAnsi="Times New Roman" w:eastAsia="FangSong_GB2312" w:cs="Times New Roman"/>
          <w:color w:val="000000"/>
          <w:kern w:val="0"/>
          <w:sz w:val="32"/>
          <w:szCs w:val="32"/>
          <w:lang w:val="en-US" w:eastAsia="zh-CN" w:bidi="ar"/>
        </w:rPr>
        <w:t>根据《中华人民共和国行政处罚法》和《罚款决定与罚款收缴分离实施办法》的规定，你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eastAsia="FangSong_GB2312" w:cs="Times New Roman"/>
          <w:color w:val="000000"/>
          <w:kern w:val="0"/>
          <w:sz w:val="32"/>
          <w:szCs w:val="32"/>
          <w:lang w:val="en-US" w:eastAsia="zh-CN" w:bidi="ar"/>
        </w:rPr>
        <w:t>应当自收到本决定书之日起 15 日内将罚款缴至指定银行和账号</w:t>
      </w:r>
      <w:r>
        <w:rPr>
          <w:rFonts w:hint="default" w:ascii="Times New Roman" w:hAnsi="Times New Roman" w:eastAsia="FangSong_GB2312" w:cs="Times New Roman"/>
          <w:sz w:val="32"/>
          <w:szCs w:val="32"/>
        </w:rPr>
        <w:t>：</w:t>
      </w:r>
      <w:r>
        <w:rPr>
          <w:rFonts w:hint="default" w:ascii="Times New Roman" w:hAnsi="Times New Roman" w:eastAsia="FangSong_GB2312" w:cs="Times New Roman"/>
          <w:sz w:val="32"/>
          <w:szCs w:val="32"/>
          <w:shd w:val="clear" w:color="auto" w:fill="FFFFFF"/>
        </w:rPr>
        <w:t> </w:t>
      </w:r>
    </w:p>
    <w:p w14:paraId="3A20A061">
      <w:pPr>
        <w:keepNext w:val="0"/>
        <w:keepLines w:val="0"/>
        <w:pageBreakBefore w:val="0"/>
        <w:widowControl w:val="0"/>
        <w:kinsoku/>
        <w:wordWrap/>
        <w:overflowPunct/>
        <w:topLinePunct w:val="0"/>
        <w:autoSpaceDE/>
        <w:bidi w:val="0"/>
        <w:spacing w:before="0" w:beforeLines="0" w:after="0" w:afterLines="0" w:line="560" w:lineRule="exact"/>
        <w:ind w:left="0" w:leftChars="0" w:right="0" w:rightChars="0" w:firstLine="640" w:firstLineChars="200"/>
        <w:textAlignment w:val="auto"/>
        <w:outlineLvl w:val="9"/>
        <w:rPr>
          <w:rFonts w:hint="default" w:ascii="Times New Roman" w:hAnsi="Times New Roman" w:eastAsia="FangSong_GB2312" w:cs="Times New Roman"/>
          <w:sz w:val="32"/>
          <w:szCs w:val="32"/>
          <w:shd w:val="clear" w:color="auto" w:fill="FFFFFF"/>
        </w:rPr>
      </w:pPr>
      <w:r>
        <w:rPr>
          <w:rFonts w:hint="default" w:ascii="Times New Roman" w:hAnsi="Times New Roman" w:eastAsia="FangSong_GB2312" w:cs="Times New Roman"/>
          <w:sz w:val="32"/>
          <w:szCs w:val="32"/>
          <w:shd w:val="clear" w:color="auto" w:fill="FFFFFF"/>
        </w:rPr>
        <w:t>户  名：焦作市财政局非税收入财政专户。</w:t>
      </w:r>
    </w:p>
    <w:p w14:paraId="2B657915">
      <w:pPr>
        <w:keepNext w:val="0"/>
        <w:keepLines w:val="0"/>
        <w:pageBreakBefore w:val="0"/>
        <w:widowControl w:val="0"/>
        <w:kinsoku/>
        <w:wordWrap/>
        <w:overflowPunct/>
        <w:topLinePunct w:val="0"/>
        <w:autoSpaceDE/>
        <w:bidi w:val="0"/>
        <w:spacing w:before="0" w:beforeLines="0" w:after="0" w:afterLines="0" w:line="560" w:lineRule="exact"/>
        <w:ind w:left="0" w:leftChars="0" w:right="0" w:rightChars="0" w:firstLine="640" w:firstLineChars="200"/>
        <w:textAlignment w:val="auto"/>
        <w:outlineLvl w:val="9"/>
        <w:rPr>
          <w:rFonts w:hint="default" w:ascii="Times New Roman" w:hAnsi="Times New Roman" w:eastAsia="FangSong_GB2312" w:cs="Times New Roman"/>
          <w:sz w:val="32"/>
          <w:szCs w:val="32"/>
          <w:shd w:val="clear" w:color="auto" w:fill="FFFFFF"/>
        </w:rPr>
      </w:pPr>
      <w:r>
        <w:rPr>
          <w:rFonts w:hint="default" w:ascii="Times New Roman" w:hAnsi="Times New Roman" w:eastAsia="FangSong_GB2312" w:cs="Times New Roman"/>
          <w:sz w:val="32"/>
          <w:szCs w:val="32"/>
          <w:shd w:val="clear" w:color="auto" w:fill="FFFFFF"/>
        </w:rPr>
        <w:t>开户行：邮政储蓄银行民主南路支行；</w:t>
      </w:r>
    </w:p>
    <w:p w14:paraId="636565D6">
      <w:pPr>
        <w:keepNext w:val="0"/>
        <w:keepLines w:val="0"/>
        <w:pageBreakBefore w:val="0"/>
        <w:widowControl w:val="0"/>
        <w:kinsoku/>
        <w:wordWrap/>
        <w:overflowPunct/>
        <w:topLinePunct w:val="0"/>
        <w:autoSpaceDE/>
        <w:bidi w:val="0"/>
        <w:spacing w:before="0" w:beforeLines="0" w:after="0" w:afterLines="0" w:line="560" w:lineRule="exact"/>
        <w:ind w:left="0" w:leftChars="0" w:right="0" w:rightChars="0" w:firstLine="640" w:firstLineChars="200"/>
        <w:textAlignment w:val="auto"/>
        <w:outlineLvl w:val="9"/>
        <w:rPr>
          <w:rFonts w:hint="default" w:ascii="Times New Roman" w:hAnsi="Times New Roman" w:eastAsia="FangSong_GB2312" w:cs="Times New Roman"/>
          <w:sz w:val="32"/>
          <w:szCs w:val="32"/>
        </w:rPr>
      </w:pPr>
      <w:r>
        <w:rPr>
          <w:rFonts w:hint="default" w:ascii="Times New Roman" w:hAnsi="Times New Roman" w:eastAsia="FangSong_GB2312" w:cs="Times New Roman"/>
          <w:sz w:val="32"/>
          <w:szCs w:val="32"/>
          <w:shd w:val="clear" w:color="auto" w:fill="FFFFFF"/>
        </w:rPr>
        <w:t>银行账号：100195545980010001</w:t>
      </w:r>
    </w:p>
    <w:p w14:paraId="19CD3692">
      <w:pPr>
        <w:keepNext w:val="0"/>
        <w:keepLines w:val="0"/>
        <w:pageBreakBefore w:val="0"/>
        <w:widowControl w:val="0"/>
        <w:shd w:val="solid" w:color="FFFFFF" w:fill="auto"/>
        <w:kinsoku/>
        <w:wordWrap/>
        <w:overflowPunct/>
        <w:topLinePunct w:val="0"/>
        <w:autoSpaceDE/>
        <w:autoSpaceDN w:val="0"/>
        <w:bidi w:val="0"/>
        <w:spacing w:before="0" w:beforeLines="0" w:after="0" w:afterLines="0" w:line="560" w:lineRule="exact"/>
        <w:ind w:left="0" w:leftChars="0" w:right="0" w:rightChars="0" w:firstLine="640" w:firstLineChars="200"/>
        <w:jc w:val="left"/>
        <w:textAlignment w:val="auto"/>
        <w:outlineLvl w:val="9"/>
        <w:rPr>
          <w:rFonts w:hint="default" w:ascii="Times New Roman" w:hAnsi="Times New Roman" w:eastAsia="黑体" w:cs="Times New Roman"/>
          <w:sz w:val="32"/>
          <w:szCs w:val="32"/>
        </w:rPr>
      </w:pPr>
      <w:r>
        <w:rPr>
          <w:rFonts w:hint="default" w:ascii="Times New Roman" w:hAnsi="Times New Roman" w:eastAsia="FangSong_GB2312" w:cs="Times New Roman"/>
          <w:color w:val="000000"/>
          <w:sz w:val="32"/>
          <w:szCs w:val="32"/>
          <w:shd w:val="clear" w:color="auto" w:fill="FFFFFF"/>
        </w:rPr>
        <w:t>缴纳罚款后，应将缴款凭据报送我局备案。逾期不缴纳罚款的，我局将依法采取行政强制措施。</w:t>
      </w:r>
      <w:r>
        <w:rPr>
          <w:rFonts w:hint="default" w:ascii="Times New Roman" w:hAnsi="Times New Roman" w:eastAsia="黑体" w:cs="Times New Roman"/>
          <w:sz w:val="32"/>
          <w:szCs w:val="32"/>
        </w:rPr>
        <w:t xml:space="preserve"> </w:t>
      </w:r>
    </w:p>
    <w:p w14:paraId="2ABB6442">
      <w:pPr>
        <w:keepNext w:val="0"/>
        <w:keepLines w:val="0"/>
        <w:pageBreakBefore w:val="0"/>
        <w:widowControl w:val="0"/>
        <w:numPr>
          <w:ilvl w:val="0"/>
          <w:numId w:val="2"/>
        </w:numPr>
        <w:suppressLineNumbers w:val="0"/>
        <w:kinsoku/>
        <w:wordWrap/>
        <w:overflowPunct/>
        <w:topLinePunct w:val="0"/>
        <w:autoSpaceDE/>
        <w:bidi w:val="0"/>
        <w:spacing w:before="0" w:beforeLines="0" w:after="0" w:line="560" w:lineRule="exact"/>
        <w:ind w:firstLine="640" w:firstLineChars="200"/>
        <w:jc w:val="left"/>
        <w:rPr>
          <w:rFonts w:hint="default" w:ascii="Times New Roman" w:hAnsi="Times New Roman" w:eastAsia="黑体" w:cs="Times New Roman"/>
          <w:color w:val="000000"/>
          <w:kern w:val="0"/>
          <w:sz w:val="32"/>
          <w:szCs w:val="32"/>
          <w:lang w:val="en-US" w:eastAsia="zh-CN" w:bidi="ar"/>
        </w:rPr>
      </w:pPr>
      <w:r>
        <w:rPr>
          <w:rFonts w:hint="default" w:ascii="Times New Roman" w:hAnsi="Times New Roman" w:eastAsia="黑体" w:cs="Times New Roman"/>
          <w:color w:val="000000"/>
          <w:kern w:val="0"/>
          <w:sz w:val="32"/>
          <w:szCs w:val="32"/>
          <w:lang w:val="en-US" w:eastAsia="zh-CN" w:bidi="ar"/>
        </w:rPr>
        <w:t>申请行政复议或提起行政诉讼的途径和期限</w:t>
      </w:r>
    </w:p>
    <w:p w14:paraId="649D8E3E">
      <w:pPr>
        <w:keepNext w:val="0"/>
        <w:keepLines w:val="0"/>
        <w:pageBreakBefore w:val="0"/>
        <w:widowControl w:val="0"/>
        <w:shd w:val="solid" w:color="FFFFFF" w:fill="auto"/>
        <w:kinsoku/>
        <w:wordWrap/>
        <w:overflowPunct/>
        <w:topLinePunct w:val="0"/>
        <w:autoSpaceDE/>
        <w:autoSpaceDN w:val="0"/>
        <w:bidi w:val="0"/>
        <w:spacing w:before="0" w:beforeLines="0" w:after="0" w:afterLines="0" w:line="560" w:lineRule="exact"/>
        <w:ind w:left="0" w:leftChars="0" w:right="0" w:rightChars="0" w:firstLine="640" w:firstLineChars="200"/>
        <w:jc w:val="left"/>
        <w:textAlignment w:val="auto"/>
        <w:outlineLvl w:val="9"/>
        <w:rPr>
          <w:rFonts w:hint="default" w:ascii="Times New Roman" w:hAnsi="Times New Roman" w:eastAsia="FangSong_GB2312" w:cs="Times New Roman"/>
          <w:color w:val="000000"/>
          <w:sz w:val="32"/>
          <w:szCs w:val="32"/>
          <w:shd w:val="clear" w:color="auto" w:fill="FFFFFF"/>
          <w:lang w:eastAsia="zh-CN"/>
        </w:rPr>
      </w:pPr>
      <w:r>
        <w:rPr>
          <w:rFonts w:hint="default" w:ascii="Times New Roman" w:hAnsi="Times New Roman" w:eastAsia="FangSong_GB2312" w:cs="Times New Roman"/>
          <w:color w:val="000000"/>
          <w:sz w:val="32"/>
          <w:szCs w:val="32"/>
          <w:shd w:val="clear" w:color="auto" w:fill="FFFFFF"/>
          <w:lang w:eastAsia="zh-CN"/>
        </w:rPr>
        <w:t>你</w:t>
      </w:r>
      <w:r>
        <w:rPr>
          <w:rFonts w:hint="eastAsia" w:ascii="Times New Roman" w:hAnsi="Times New Roman" w:cs="Times New Roman"/>
          <w:color w:val="000000" w:themeColor="text1"/>
          <w:sz w:val="32"/>
          <w:szCs w:val="32"/>
          <w:u w:val="none" w:color="auto"/>
          <w:lang w:val="en-US" w:eastAsia="zh-CN"/>
          <w14:textFill>
            <w14:solidFill>
              <w14:schemeClr w14:val="tx1"/>
            </w14:solidFill>
          </w14:textFill>
        </w:rPr>
        <w:t>公司</w:t>
      </w:r>
      <w:r>
        <w:rPr>
          <w:rFonts w:hint="default" w:ascii="Times New Roman" w:hAnsi="Times New Roman" w:eastAsia="FangSong_GB2312" w:cs="Times New Roman"/>
          <w:color w:val="000000"/>
          <w:sz w:val="32"/>
          <w:szCs w:val="32"/>
          <w:shd w:val="clear" w:color="auto" w:fill="FFFFFF"/>
          <w:lang w:eastAsia="zh-CN"/>
        </w:rPr>
        <w:t>如不服本决定，可以自收到本决定书之日起六十日内向焦作市人民政府申请行政复议；也可以在接到本决定书之日起</w:t>
      </w:r>
      <w:r>
        <w:rPr>
          <w:rFonts w:hint="default" w:ascii="Times New Roman" w:hAnsi="Times New Roman" w:cs="Times New Roman"/>
          <w:color w:val="000000"/>
          <w:sz w:val="32"/>
          <w:szCs w:val="32"/>
          <w:shd w:val="clear" w:color="auto" w:fill="FFFFFF"/>
          <w:lang w:val="en-US" w:eastAsia="zh-CN"/>
        </w:rPr>
        <w:t>六</w:t>
      </w:r>
      <w:r>
        <w:rPr>
          <w:rFonts w:hint="default" w:ascii="Times New Roman" w:hAnsi="Times New Roman" w:eastAsia="FangSong_GB2312" w:cs="Times New Roman"/>
          <w:color w:val="000000"/>
          <w:sz w:val="32"/>
          <w:szCs w:val="32"/>
          <w:shd w:val="clear" w:color="auto" w:fill="FFFFFF"/>
          <w:lang w:val="en-US" w:eastAsia="zh-CN"/>
        </w:rPr>
        <w:t>个月</w:t>
      </w:r>
      <w:r>
        <w:rPr>
          <w:rFonts w:hint="default" w:ascii="Times New Roman" w:hAnsi="Times New Roman" w:eastAsia="FangSong_GB2312" w:cs="Times New Roman"/>
          <w:color w:val="000000"/>
          <w:sz w:val="32"/>
          <w:szCs w:val="32"/>
          <w:shd w:val="clear" w:color="auto" w:fill="FFFFFF"/>
          <w:lang w:eastAsia="zh-CN"/>
        </w:rPr>
        <w:t>内向</w:t>
      </w:r>
      <w:r>
        <w:rPr>
          <w:rFonts w:hint="default" w:ascii="Times New Roman" w:hAnsi="Times New Roman" w:eastAsia="FangSong_GB2312" w:cs="Times New Roman"/>
          <w:color w:val="000000"/>
          <w:sz w:val="32"/>
          <w:szCs w:val="32"/>
          <w:shd w:val="clear" w:color="auto" w:fill="FFFFFF"/>
          <w:lang w:val="en-US" w:eastAsia="zh-CN"/>
        </w:rPr>
        <w:t>郑州</w:t>
      </w:r>
      <w:r>
        <w:rPr>
          <w:rFonts w:hint="default" w:ascii="Times New Roman" w:hAnsi="Times New Roman" w:eastAsia="FangSong_GB2312" w:cs="Times New Roman"/>
          <w:color w:val="000000"/>
          <w:sz w:val="32"/>
          <w:szCs w:val="32"/>
          <w:shd w:val="clear" w:color="auto" w:fill="FFFFFF"/>
          <w:lang w:eastAsia="zh-CN"/>
        </w:rPr>
        <w:t>铁路运输法院提起行政诉讼。申请行政复议或者提起行政诉讼，不停止行政处罚决定的执行。</w:t>
      </w:r>
    </w:p>
    <w:p w14:paraId="43115485">
      <w:pPr>
        <w:pStyle w:val="3"/>
        <w:keepNext w:val="0"/>
        <w:keepLines w:val="0"/>
        <w:pageBreakBefore w:val="0"/>
        <w:widowControl w:val="0"/>
        <w:numPr>
          <w:ilvl w:val="0"/>
          <w:numId w:val="0"/>
        </w:numPr>
        <w:kinsoku/>
        <w:wordWrap/>
        <w:overflowPunct/>
        <w:topLinePunct w:val="0"/>
        <w:autoSpaceDE/>
        <w:autoSpaceDN/>
        <w:bidi w:val="0"/>
        <w:spacing w:before="0" w:beforeLines="0" w:after="0" w:afterLines="0" w:line="560" w:lineRule="exact"/>
        <w:ind w:right="0" w:rightChars="0" w:firstLine="640" w:firstLineChars="200"/>
        <w:jc w:val="both"/>
        <w:textAlignment w:val="bottom"/>
        <w:rPr>
          <w:rFonts w:hint="default" w:ascii="Times New Roman" w:hAnsi="Times New Roman" w:cs="Times New Roman"/>
          <w:sz w:val="32"/>
          <w:lang w:val="en-US" w:eastAsia="zh-CN"/>
        </w:rPr>
      </w:pPr>
      <w:r>
        <w:rPr>
          <w:rFonts w:hint="default" w:ascii="Times New Roman" w:hAnsi="Times New Roman" w:eastAsia="FangSong_GB2312" w:cs="Times New Roman"/>
          <w:color w:val="000000"/>
          <w:sz w:val="32"/>
          <w:szCs w:val="32"/>
          <w:shd w:val="clear" w:color="auto" w:fill="FFFFFF"/>
          <w:lang w:eastAsia="zh-CN"/>
        </w:rPr>
        <w:t>到期不缴纳罚款的，我局可以根据《中华人民共和国行政处罚法》第七十二条第一款第一项规定，每日按罚款数额的3%加处罚款。逾期不申请行政复议，不提起行政诉讼，又不履行本处罚决定的，我局将依法申请人民法院强制执行。</w:t>
      </w:r>
    </w:p>
    <w:p w14:paraId="6B9617F1">
      <w:pPr>
        <w:pStyle w:val="3"/>
        <w:keepNext w:val="0"/>
        <w:keepLines w:val="0"/>
        <w:pageBreakBefore w:val="0"/>
        <w:widowControl w:val="0"/>
        <w:numPr>
          <w:ilvl w:val="0"/>
          <w:numId w:val="0"/>
        </w:numPr>
        <w:kinsoku/>
        <w:wordWrap/>
        <w:overflowPunct/>
        <w:topLinePunct w:val="0"/>
        <w:autoSpaceDE/>
        <w:bidi w:val="0"/>
        <w:spacing w:before="0" w:beforeLines="0" w:after="0" w:line="560" w:lineRule="exact"/>
        <w:ind w:right="0" w:rightChars="0" w:firstLine="5120" w:firstLineChars="1600"/>
        <w:rPr>
          <w:rFonts w:hint="default" w:ascii="Times New Roman" w:hAnsi="Times New Roman" w:cs="Times New Roman"/>
          <w:color w:val="auto"/>
          <w:sz w:val="32"/>
          <w:szCs w:val="32"/>
          <w:lang w:val="en-US" w:eastAsia="zh-CN"/>
        </w:rPr>
      </w:pPr>
    </w:p>
    <w:p w14:paraId="7CD9A045">
      <w:pPr>
        <w:pStyle w:val="3"/>
        <w:keepNext w:val="0"/>
        <w:keepLines w:val="0"/>
        <w:pageBreakBefore w:val="0"/>
        <w:widowControl w:val="0"/>
        <w:numPr>
          <w:ilvl w:val="0"/>
          <w:numId w:val="0"/>
        </w:numPr>
        <w:kinsoku/>
        <w:wordWrap/>
        <w:overflowPunct/>
        <w:topLinePunct w:val="0"/>
        <w:autoSpaceDE/>
        <w:bidi w:val="0"/>
        <w:spacing w:before="0" w:beforeLines="0" w:after="0" w:line="560" w:lineRule="exact"/>
        <w:ind w:right="0" w:rightChars="0" w:firstLine="5120" w:firstLineChars="1600"/>
        <w:rPr>
          <w:rFonts w:hint="default" w:ascii="Times New Roman" w:hAnsi="Times New Roman" w:cs="Times New Roman"/>
          <w:color w:val="auto"/>
          <w:sz w:val="32"/>
          <w:szCs w:val="32"/>
          <w:lang w:val="en-US" w:eastAsia="zh-CN"/>
        </w:rPr>
      </w:pPr>
    </w:p>
    <w:p w14:paraId="61166E9B">
      <w:pPr>
        <w:pStyle w:val="3"/>
        <w:keepNext w:val="0"/>
        <w:keepLines w:val="0"/>
        <w:pageBreakBefore w:val="0"/>
        <w:widowControl w:val="0"/>
        <w:numPr>
          <w:ilvl w:val="0"/>
          <w:numId w:val="0"/>
        </w:numPr>
        <w:kinsoku/>
        <w:wordWrap/>
        <w:overflowPunct/>
        <w:topLinePunct w:val="0"/>
        <w:autoSpaceDE/>
        <w:bidi w:val="0"/>
        <w:spacing w:before="0" w:beforeLines="0" w:after="0" w:line="560" w:lineRule="exact"/>
        <w:ind w:right="0" w:rightChars="0" w:firstLine="5120" w:firstLineChars="1600"/>
        <w:rPr>
          <w:rFonts w:hint="default" w:ascii="Times New Roman" w:hAnsi="Times New Roman" w:cs="Times New Roman"/>
          <w:color w:val="auto"/>
          <w:sz w:val="32"/>
          <w:szCs w:val="32"/>
          <w:lang w:val="en-US" w:eastAsia="zh-CN"/>
        </w:rPr>
      </w:pPr>
    </w:p>
    <w:p w14:paraId="0842F410">
      <w:pPr>
        <w:pStyle w:val="3"/>
        <w:keepNext w:val="0"/>
        <w:keepLines w:val="0"/>
        <w:pageBreakBefore w:val="0"/>
        <w:widowControl w:val="0"/>
        <w:numPr>
          <w:ilvl w:val="0"/>
          <w:numId w:val="0"/>
        </w:numPr>
        <w:kinsoku/>
        <w:wordWrap/>
        <w:overflowPunct/>
        <w:topLinePunct w:val="0"/>
        <w:autoSpaceDE/>
        <w:bidi w:val="0"/>
        <w:spacing w:before="0" w:beforeLines="0" w:after="0" w:line="560" w:lineRule="exact"/>
        <w:ind w:right="0" w:rightChars="0" w:firstLine="5120" w:firstLineChars="1600"/>
        <w:rPr>
          <w:rFonts w:hint="default" w:ascii="Times New Roman" w:hAnsi="Times New Roman" w:cs="Times New Roman"/>
        </w:rPr>
      </w:pPr>
      <w:r>
        <w:rPr>
          <w:rFonts w:hint="default" w:ascii="Times New Roman" w:hAnsi="Times New Roman" w:cs="Times New Roman"/>
          <w:color w:val="auto"/>
          <w:sz w:val="32"/>
          <w:szCs w:val="32"/>
          <w:lang w:val="en-US" w:eastAsia="zh-CN"/>
        </w:rPr>
        <w:t>2025年</w:t>
      </w:r>
      <w:r>
        <w:rPr>
          <w:rFonts w:hint="eastAsia" w:ascii="Times New Roman" w:hAnsi="Times New Roman" w:cs="Times New Roman"/>
          <w:color w:val="auto"/>
          <w:sz w:val="32"/>
          <w:szCs w:val="32"/>
          <w:lang w:val="en-US" w:eastAsia="zh-CN"/>
        </w:rPr>
        <w:t>1</w:t>
      </w:r>
      <w:r>
        <w:rPr>
          <w:rFonts w:hint="eastAsia" w:cs="Times New Roman"/>
          <w:color w:val="auto"/>
          <w:sz w:val="32"/>
          <w:szCs w:val="32"/>
          <w:lang w:val="en-US" w:eastAsia="zh-CN"/>
        </w:rPr>
        <w:t>1</w:t>
      </w:r>
      <w:r>
        <w:rPr>
          <w:rFonts w:hint="default" w:ascii="Times New Roman" w:hAnsi="Times New Roman" w:cs="Times New Roman"/>
          <w:color w:val="auto"/>
          <w:sz w:val="32"/>
          <w:szCs w:val="32"/>
          <w:lang w:val="en-US" w:eastAsia="zh-CN"/>
        </w:rPr>
        <w:t>月</w:t>
      </w:r>
      <w:r>
        <w:rPr>
          <w:rFonts w:hint="eastAsia" w:cs="Times New Roman"/>
          <w:color w:val="auto"/>
          <w:sz w:val="32"/>
          <w:szCs w:val="32"/>
          <w:lang w:val="en-US" w:eastAsia="zh-CN"/>
        </w:rPr>
        <w:t>10</w:t>
      </w:r>
      <w:r>
        <w:rPr>
          <w:rFonts w:hint="default" w:ascii="Times New Roman" w:hAnsi="Times New Roman" w:cs="Times New Roman"/>
          <w:color w:val="auto"/>
          <w:sz w:val="32"/>
          <w:szCs w:val="32"/>
          <w:lang w:val="en-US" w:eastAsia="zh-CN"/>
        </w:rPr>
        <w:t>日</w:t>
      </w:r>
    </w:p>
    <w:sectPr>
      <w:headerReference r:id="rId5" w:type="default"/>
      <w:footerReference r:id="rId6" w:type="default"/>
      <w:footnotePr>
        <w:numFmt w:val="decimalHalfWidth"/>
      </w:footnotePr>
      <w:endnotePr>
        <w:numFmt w:val="chineseCounting"/>
      </w:endnotePr>
      <w:pgSz w:w="11905" w:h="16837"/>
      <w:pgMar w:top="2098" w:right="1417" w:bottom="1701" w:left="1587" w:header="566" w:footer="850" w:gutter="0"/>
      <w:pgNumType w:fmt="numberInDash" w:start="2"/>
      <w:cols w:space="0" w:num="1"/>
      <w:rtlGutter w:val="0"/>
      <w:docGrid w:linePitch="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FangSong_GB2312">
    <w:altName w:val="仿宋_GB2312"/>
    <w:panose1 w:val="02010609030101010101"/>
    <w:charset w:val="86"/>
    <w:family w:val="auto"/>
    <w:pitch w:val="default"/>
    <w:sig w:usb0="00000000" w:usb1="0000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21CA7D4">
    <w:pPr>
      <w:spacing w:line="1" w:lineRule="atLeast"/>
    </w:pPr>
    <w:r>
      <mc:AlternateContent>
        <mc:Choice Requires="wps">
          <w:drawing>
            <wp:inline distT="0" distB="0" distL="114300" distR="114300">
              <wp:extent cx="5471795" cy="251460"/>
              <wp:effectExtent l="0" t="0" r="0" b="0"/>
              <wp:docPr id="9" name="矩形 9"/>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471795" cy="251460"/>
                      </a:xfrm>
                      <a:prstGeom prst="rect">
                        <a:avLst/>
                      </a:prstGeom>
                      <a:noFill/>
                      <a:ln>
                        <a:noFill/>
                      </a:ln>
                    </wps:spPr>
                    <wps:bodyPr upright="1"/>
                  </wps:wsp>
                </a:graphicData>
              </a:graphic>
            </wp:inline>
          </w:drawing>
        </mc:Choice>
        <mc:Fallback>
          <w:pict>
            <v:rect id="_x0000_s1026" o:spid="_x0000_s1026" o:spt="1" style="height:19.8pt;width:430.85pt;" filled="f" stroked="f" coordsize="21600,21600" o:gfxdata="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">
              <v:fill on="f" focussize="0,0"/>
              <v:stroke on="f"/>
              <v:imagedata o:title=""/>
              <o:lock v:ext="edit" aspectratio="t"/>
              <w10:wrap type="none"/>
              <w10:anchorlock/>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346" w:lineRule="auto"/>
      </w:pPr>
      <w:r>
        <w:separator/>
      </w:r>
    </w:p>
  </w:footnote>
  <w:footnote w:type="continuationSeparator" w:id="1">
    <w:p>
      <w:pPr>
        <w:spacing w:before="0" w:after="0" w:line="34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BBA5F74">
    <w:pPr>
      <w:spacing w:line="1" w:lineRule="atLeast"/>
    </w:pPr>
    <w:r>
      <mc:AlternateContent>
        <mc:Choice Requires="wps">
          <w:drawing>
            <wp:anchor distT="0" distB="0" distL="114300" distR="114300" simplePos="0" relativeHeight="251660288" behindDoc="0" locked="1" layoutInCell="1" allowOverlap="1">
              <wp:simplePos x="0" y="0"/>
              <wp:positionH relativeFrom="column">
                <wp:posOffset>-38100</wp:posOffset>
              </wp:positionH>
              <wp:positionV relativeFrom="paragraph">
                <wp:posOffset>-542925</wp:posOffset>
              </wp:positionV>
              <wp:extent cx="5471795" cy="615315"/>
              <wp:effectExtent l="0" t="0" r="0" b="0"/>
              <wp:wrapNone/>
              <wp:docPr id="2" name="文本框 2"/>
              <wp:cNvGraphicFramePr/>
              <a:graphic xmlns:a="http://schemas.openxmlformats.org/drawingml/2006/main">
                <a:graphicData uri="http://schemas.microsoft.com/office/word/2010/wordprocessingShape">
                  <wps:wsp>
                    <wps:cNvSpPr txBox="1"/>
                    <wps:spPr>
                      <a:xfrm>
                        <a:off x="0" y="0"/>
                        <a:ext cx="5471795" cy="615315"/>
                      </a:xfrm>
                      <a:prstGeom prst="rect">
                        <a:avLst/>
                      </a:prstGeom>
                      <a:noFill/>
                      <a:ln w="7200">
                        <a:noFill/>
                      </a:ln>
                    </wps:spPr>
                    <wps:txbx>
                      <w:txbxContent>
                        <w:p w14:paraId="0A6F9E79">
                          <w:pPr>
                            <w:widowControl w:val="0"/>
                            <w:spacing w:line="272" w:lineRule="atLeast"/>
                            <w:rPr>
                              <w:rFonts w:hint="eastAsia"/>
                            </w:rPr>
                          </w:pPr>
                        </w:p>
                      </w:txbxContent>
                    </wps:txbx>
                    <wps:bodyPr lIns="0" tIns="0" rIns="0" bIns="0" upright="1"/>
                  </wps:wsp>
                </a:graphicData>
              </a:graphic>
            </wp:anchor>
          </w:drawing>
        </mc:Choice>
        <mc:Fallback>
          <w:pict>
            <v:shape id="_x0000_s1026" o:spid="_x0000_s1026" o:spt="202" type="#_x0000_t202" style="position:absolute;left:0pt;margin-left:-3pt;margin-top:-42.75pt;height:48.45pt;width:430.85pt;z-index:251660288;mso-width-relative:page;mso-height-relative:page;" filled="f" stroked="f" coordsize="21600,21600" o:gfxdata="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">
              <v:fill on="f" focussize="0,0"/>
              <v:stroke on="f" weight="0.566929133858268pt"/>
              <v:imagedata o:title=""/>
              <o:lock v:ext="edit" aspectratio="f"/>
              <v:textbox inset="0mm,0mm,0mm,0mm">
                <w:txbxContent>
                  <w:p w14:paraId="0A6F9E79">
                    <w:pPr>
                      <w:widowControl w:val="0"/>
                      <w:spacing w:line="272" w:lineRule="atLeast"/>
                      <w:rPr>
                        <w:rFonts w:hint="eastAsia"/>
                      </w:rPr>
                    </w:pPr>
                  </w:p>
                </w:txbxContent>
              </v:textbox>
              <w10:anchorlock/>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48DFF56"/>
    <w:multiLevelType w:val="singleLevel"/>
    <w:tmpl w:val="548DFF56"/>
    <w:lvl w:ilvl="0" w:tentative="0">
      <w:start w:val="4"/>
      <w:numFmt w:val="chineseCounting"/>
      <w:suff w:val="nothing"/>
      <w:lvlText w:val="%1、"/>
      <w:lvlJc w:val="left"/>
      <w:rPr>
        <w:rFonts w:hint="eastAsia"/>
      </w:rPr>
    </w:lvl>
  </w:abstractNum>
  <w:abstractNum w:abstractNumId="1">
    <w:nsid w:val="607BE3AE"/>
    <w:multiLevelType w:val="multilevel"/>
    <w:tmpl w:val="607BE3AE"/>
    <w:lvl w:ilvl="0" w:tentative="0">
      <w:start w:val="1"/>
      <w:numFmt w:val="chineseCountingThousand"/>
      <w:pStyle w:val="3"/>
      <w:lvlText w:val="第%1章　"/>
      <w:lvlJc w:val="left"/>
      <w:pPr>
        <w:tabs>
          <w:tab w:val="left" w:pos="1440"/>
        </w:tabs>
        <w:ind w:left="8754" w:hanging="720"/>
      </w:pPr>
      <w:rPr>
        <w:rFonts w:hint="eastAsia"/>
        <w:sz w:val="32"/>
      </w:rPr>
    </w:lvl>
    <w:lvl w:ilvl="1" w:tentative="0">
      <w:start w:val="1"/>
      <w:numFmt w:val="lowerRoman"/>
      <w:lvlText w:val="(%2)"/>
      <w:lvlJc w:val="left"/>
      <w:pPr>
        <w:tabs>
          <w:tab w:val="left" w:pos="861"/>
        </w:tabs>
        <w:ind w:left="2385" w:hanging="720"/>
      </w:pPr>
      <w:rPr>
        <w:rFonts w:hint="eastAsia"/>
      </w:rPr>
    </w:lvl>
    <w:lvl w:ilvl="2" w:tentative="0">
      <w:start w:val="1"/>
      <w:numFmt w:val="lowerLetter"/>
      <w:lvlText w:val="(%3)"/>
      <w:lvlJc w:val="left"/>
      <w:pPr>
        <w:tabs>
          <w:tab w:val="left" w:pos="1335"/>
        </w:tabs>
        <w:ind w:left="2859" w:hanging="495"/>
      </w:pPr>
      <w:rPr>
        <w:rFonts w:hint="eastAsia"/>
      </w:rPr>
    </w:lvl>
    <w:lvl w:ilvl="3" w:tentative="0">
      <w:start w:val="1"/>
      <w:numFmt w:val="decimal"/>
      <w:lvlText w:val="%4."/>
      <w:lvlJc w:val="left"/>
      <w:pPr>
        <w:tabs>
          <w:tab w:val="left" w:pos="1680"/>
        </w:tabs>
        <w:ind w:left="3204" w:hanging="420"/>
      </w:pPr>
    </w:lvl>
    <w:lvl w:ilvl="4" w:tentative="0">
      <w:start w:val="1"/>
      <w:numFmt w:val="lowerLetter"/>
      <w:lvlText w:val="%5)"/>
      <w:lvlJc w:val="left"/>
      <w:pPr>
        <w:tabs>
          <w:tab w:val="left" w:pos="2100"/>
        </w:tabs>
        <w:ind w:left="3624" w:hanging="420"/>
      </w:pPr>
    </w:lvl>
    <w:lvl w:ilvl="5" w:tentative="0">
      <w:start w:val="1"/>
      <w:numFmt w:val="lowerRoman"/>
      <w:lvlText w:val="%6."/>
      <w:lvlJc w:val="right"/>
      <w:pPr>
        <w:tabs>
          <w:tab w:val="left" w:pos="2520"/>
        </w:tabs>
        <w:ind w:left="4044" w:hanging="420"/>
      </w:pPr>
    </w:lvl>
    <w:lvl w:ilvl="6" w:tentative="0">
      <w:start w:val="1"/>
      <w:numFmt w:val="decimal"/>
      <w:lvlText w:val="%7."/>
      <w:lvlJc w:val="left"/>
      <w:pPr>
        <w:tabs>
          <w:tab w:val="left" w:pos="2940"/>
        </w:tabs>
        <w:ind w:left="4464" w:hanging="420"/>
      </w:pPr>
    </w:lvl>
    <w:lvl w:ilvl="7" w:tentative="0">
      <w:start w:val="1"/>
      <w:numFmt w:val="lowerLetter"/>
      <w:lvlText w:val="%8)"/>
      <w:lvlJc w:val="left"/>
      <w:pPr>
        <w:tabs>
          <w:tab w:val="left" w:pos="3360"/>
        </w:tabs>
        <w:ind w:left="4884" w:hanging="420"/>
      </w:pPr>
    </w:lvl>
    <w:lvl w:ilvl="8" w:tentative="0">
      <w:start w:val="1"/>
      <w:numFmt w:val="lowerRoman"/>
      <w:lvlText w:val="%9."/>
      <w:lvlJc w:val="right"/>
      <w:pPr>
        <w:tabs>
          <w:tab w:val="left" w:pos="3780"/>
        </w:tabs>
        <w:ind w:left="5304"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2"/>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numFmt w:val="decimalHalfWidth"/>
    <w:footnote w:id="0"/>
    <w:footnote w:id="1"/>
  </w:footnotePr>
  <w:endnotePr>
    <w:numFmt w:val="chineseCounting"/>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VlOWQ0NWUyNjNmYWExZjliZGVlNzE1MzI4YmRlMjgifQ=="/>
    <w:docVar w:name="KSO_WPS_MARK_KEY" w:val="9dee9a19-ff29-4c73-8f12-6e9ff17e4eac"/>
  </w:docVars>
  <w:rsids>
    <w:rsidRoot w:val="7DC5315A"/>
    <w:rsid w:val="001E6217"/>
    <w:rsid w:val="005D4603"/>
    <w:rsid w:val="00A006F0"/>
    <w:rsid w:val="00D9637F"/>
    <w:rsid w:val="00FE4338"/>
    <w:rsid w:val="027A666A"/>
    <w:rsid w:val="02B26E88"/>
    <w:rsid w:val="05217DFE"/>
    <w:rsid w:val="054B4E6F"/>
    <w:rsid w:val="057A3B2F"/>
    <w:rsid w:val="06135E8F"/>
    <w:rsid w:val="07A33243"/>
    <w:rsid w:val="07DD1DB1"/>
    <w:rsid w:val="08AB6F60"/>
    <w:rsid w:val="08FB3A8E"/>
    <w:rsid w:val="09242B63"/>
    <w:rsid w:val="0B79041E"/>
    <w:rsid w:val="0BA1480B"/>
    <w:rsid w:val="0BB51E86"/>
    <w:rsid w:val="0BBB0E66"/>
    <w:rsid w:val="0BFA364D"/>
    <w:rsid w:val="0C813921"/>
    <w:rsid w:val="0D576071"/>
    <w:rsid w:val="0D64615A"/>
    <w:rsid w:val="0D8A22A8"/>
    <w:rsid w:val="0D906017"/>
    <w:rsid w:val="0E195ADB"/>
    <w:rsid w:val="0F5F0397"/>
    <w:rsid w:val="108F3402"/>
    <w:rsid w:val="10CA7A92"/>
    <w:rsid w:val="12015736"/>
    <w:rsid w:val="12DB7D35"/>
    <w:rsid w:val="134D2F31"/>
    <w:rsid w:val="13531FC1"/>
    <w:rsid w:val="138E2DA0"/>
    <w:rsid w:val="13FD3CDB"/>
    <w:rsid w:val="14427189"/>
    <w:rsid w:val="14E135CF"/>
    <w:rsid w:val="15213D69"/>
    <w:rsid w:val="15A40959"/>
    <w:rsid w:val="15BB45B7"/>
    <w:rsid w:val="15EA3E78"/>
    <w:rsid w:val="172F7E9F"/>
    <w:rsid w:val="17742506"/>
    <w:rsid w:val="17EC7A44"/>
    <w:rsid w:val="18647C7D"/>
    <w:rsid w:val="19A075E2"/>
    <w:rsid w:val="1AC7CB04"/>
    <w:rsid w:val="1B1F6DEE"/>
    <w:rsid w:val="1B4D3B04"/>
    <w:rsid w:val="1B9F5602"/>
    <w:rsid w:val="1CAB69CA"/>
    <w:rsid w:val="1D7126C9"/>
    <w:rsid w:val="1DF378D4"/>
    <w:rsid w:val="1E564C4E"/>
    <w:rsid w:val="1E7E1EBC"/>
    <w:rsid w:val="1F2FF017"/>
    <w:rsid w:val="1F578693"/>
    <w:rsid w:val="1F5A5839"/>
    <w:rsid w:val="1FBF0319"/>
    <w:rsid w:val="1FDE1689"/>
    <w:rsid w:val="20C2434C"/>
    <w:rsid w:val="20FB72B3"/>
    <w:rsid w:val="20FF1092"/>
    <w:rsid w:val="224A458F"/>
    <w:rsid w:val="227F3D22"/>
    <w:rsid w:val="23002C86"/>
    <w:rsid w:val="2367400B"/>
    <w:rsid w:val="24F04397"/>
    <w:rsid w:val="252217F3"/>
    <w:rsid w:val="253416D6"/>
    <w:rsid w:val="253D8A0F"/>
    <w:rsid w:val="268A0303"/>
    <w:rsid w:val="271D2577"/>
    <w:rsid w:val="274C6FFB"/>
    <w:rsid w:val="275B2D9A"/>
    <w:rsid w:val="27A81B98"/>
    <w:rsid w:val="27F3419F"/>
    <w:rsid w:val="28724840"/>
    <w:rsid w:val="28A349F9"/>
    <w:rsid w:val="28B41057"/>
    <w:rsid w:val="2922287F"/>
    <w:rsid w:val="294FB27F"/>
    <w:rsid w:val="296F6FD1"/>
    <w:rsid w:val="29B573A2"/>
    <w:rsid w:val="29D0559D"/>
    <w:rsid w:val="29F050DC"/>
    <w:rsid w:val="2A244EDE"/>
    <w:rsid w:val="2A666797"/>
    <w:rsid w:val="2A783C63"/>
    <w:rsid w:val="2B041349"/>
    <w:rsid w:val="2B162E29"/>
    <w:rsid w:val="2BFF15E0"/>
    <w:rsid w:val="2C416438"/>
    <w:rsid w:val="2C935267"/>
    <w:rsid w:val="2CD535EF"/>
    <w:rsid w:val="2D823119"/>
    <w:rsid w:val="2DBE0B43"/>
    <w:rsid w:val="2DDCB953"/>
    <w:rsid w:val="2E525288"/>
    <w:rsid w:val="2ED43FD4"/>
    <w:rsid w:val="2EDB516F"/>
    <w:rsid w:val="2EFF4A2D"/>
    <w:rsid w:val="2F9B28CE"/>
    <w:rsid w:val="2FFFC9A7"/>
    <w:rsid w:val="306C7DC6"/>
    <w:rsid w:val="325820E9"/>
    <w:rsid w:val="327C4DBB"/>
    <w:rsid w:val="33415EDF"/>
    <w:rsid w:val="33673202"/>
    <w:rsid w:val="33C71013"/>
    <w:rsid w:val="340920F5"/>
    <w:rsid w:val="34403D92"/>
    <w:rsid w:val="34F51D13"/>
    <w:rsid w:val="371422F1"/>
    <w:rsid w:val="37367E1B"/>
    <w:rsid w:val="377A5225"/>
    <w:rsid w:val="38DB3D3B"/>
    <w:rsid w:val="390D66F3"/>
    <w:rsid w:val="395D0899"/>
    <w:rsid w:val="39DA600C"/>
    <w:rsid w:val="3A44036E"/>
    <w:rsid w:val="3A4A7165"/>
    <w:rsid w:val="3B5B1ACD"/>
    <w:rsid w:val="3BC01787"/>
    <w:rsid w:val="3BC60A9D"/>
    <w:rsid w:val="3C1A7270"/>
    <w:rsid w:val="3C425A6B"/>
    <w:rsid w:val="3C7144DD"/>
    <w:rsid w:val="3C8F2D11"/>
    <w:rsid w:val="3CD6EEC9"/>
    <w:rsid w:val="3D1115A7"/>
    <w:rsid w:val="3D375BF2"/>
    <w:rsid w:val="3DCF1C4E"/>
    <w:rsid w:val="3E47FB1D"/>
    <w:rsid w:val="3E990920"/>
    <w:rsid w:val="3EAF6447"/>
    <w:rsid w:val="3EB30AAA"/>
    <w:rsid w:val="3EB5188C"/>
    <w:rsid w:val="3F1A7BAE"/>
    <w:rsid w:val="3F237562"/>
    <w:rsid w:val="3F8E34A5"/>
    <w:rsid w:val="3FDE2B12"/>
    <w:rsid w:val="3FEB17F6"/>
    <w:rsid w:val="3FF53436"/>
    <w:rsid w:val="3FFDEA51"/>
    <w:rsid w:val="402A5650"/>
    <w:rsid w:val="42440BA3"/>
    <w:rsid w:val="429F792A"/>
    <w:rsid w:val="43754386"/>
    <w:rsid w:val="449A0075"/>
    <w:rsid w:val="44BF705C"/>
    <w:rsid w:val="44FD82B5"/>
    <w:rsid w:val="45734192"/>
    <w:rsid w:val="4588524B"/>
    <w:rsid w:val="45F941D4"/>
    <w:rsid w:val="47247269"/>
    <w:rsid w:val="47576591"/>
    <w:rsid w:val="47CA0235"/>
    <w:rsid w:val="47F5EBD9"/>
    <w:rsid w:val="485B747D"/>
    <w:rsid w:val="49311E92"/>
    <w:rsid w:val="493E1CA1"/>
    <w:rsid w:val="493E586F"/>
    <w:rsid w:val="49706E83"/>
    <w:rsid w:val="4AE20311"/>
    <w:rsid w:val="4B257D58"/>
    <w:rsid w:val="4BE3142D"/>
    <w:rsid w:val="4BF76A89"/>
    <w:rsid w:val="4C0D20F5"/>
    <w:rsid w:val="4D1347BD"/>
    <w:rsid w:val="4F2F9A41"/>
    <w:rsid w:val="4F401456"/>
    <w:rsid w:val="4FA15887"/>
    <w:rsid w:val="4FCFE5B0"/>
    <w:rsid w:val="4FDDF5EE"/>
    <w:rsid w:val="4FEED17B"/>
    <w:rsid w:val="4FFB2E20"/>
    <w:rsid w:val="4FFBE0F3"/>
    <w:rsid w:val="50181E32"/>
    <w:rsid w:val="517030EA"/>
    <w:rsid w:val="517E5F9D"/>
    <w:rsid w:val="51DC4954"/>
    <w:rsid w:val="51FD2C04"/>
    <w:rsid w:val="524353A3"/>
    <w:rsid w:val="526359BE"/>
    <w:rsid w:val="532716FD"/>
    <w:rsid w:val="539C4FEA"/>
    <w:rsid w:val="53CE651E"/>
    <w:rsid w:val="53FB18C1"/>
    <w:rsid w:val="54502B4E"/>
    <w:rsid w:val="55F840E4"/>
    <w:rsid w:val="55FE4BE0"/>
    <w:rsid w:val="565F3E59"/>
    <w:rsid w:val="569F41A2"/>
    <w:rsid w:val="56E75176"/>
    <w:rsid w:val="56FE009F"/>
    <w:rsid w:val="573963A5"/>
    <w:rsid w:val="576C459E"/>
    <w:rsid w:val="57DA53F5"/>
    <w:rsid w:val="57EC3417"/>
    <w:rsid w:val="57FDD9BA"/>
    <w:rsid w:val="585B62F1"/>
    <w:rsid w:val="59E57DB7"/>
    <w:rsid w:val="5ABF613D"/>
    <w:rsid w:val="5BF34CE8"/>
    <w:rsid w:val="5C5A1297"/>
    <w:rsid w:val="5CDFC78A"/>
    <w:rsid w:val="5DFB65D6"/>
    <w:rsid w:val="5F2E07B9"/>
    <w:rsid w:val="5F4A27E1"/>
    <w:rsid w:val="5F5F21FF"/>
    <w:rsid w:val="5F77BD67"/>
    <w:rsid w:val="5F7D704B"/>
    <w:rsid w:val="5FB3CDE1"/>
    <w:rsid w:val="5FE30CBD"/>
    <w:rsid w:val="5FFFF9FE"/>
    <w:rsid w:val="601B0D3D"/>
    <w:rsid w:val="611778D9"/>
    <w:rsid w:val="623256AA"/>
    <w:rsid w:val="62BC0916"/>
    <w:rsid w:val="639B7BD6"/>
    <w:rsid w:val="63D71080"/>
    <w:rsid w:val="647E1E99"/>
    <w:rsid w:val="64C564EE"/>
    <w:rsid w:val="651B533C"/>
    <w:rsid w:val="65472667"/>
    <w:rsid w:val="665B420E"/>
    <w:rsid w:val="6674153C"/>
    <w:rsid w:val="66C919AE"/>
    <w:rsid w:val="677C7366"/>
    <w:rsid w:val="677F7E04"/>
    <w:rsid w:val="67E67EB4"/>
    <w:rsid w:val="67FD2463"/>
    <w:rsid w:val="68402502"/>
    <w:rsid w:val="68D26659"/>
    <w:rsid w:val="68FF0E6F"/>
    <w:rsid w:val="698D50A8"/>
    <w:rsid w:val="6A687275"/>
    <w:rsid w:val="6ABBAE8A"/>
    <w:rsid w:val="6AFA5023"/>
    <w:rsid w:val="6B32889D"/>
    <w:rsid w:val="6B562AD6"/>
    <w:rsid w:val="6B6F26A1"/>
    <w:rsid w:val="6BEE3329"/>
    <w:rsid w:val="6BFDF7D8"/>
    <w:rsid w:val="6C025952"/>
    <w:rsid w:val="6C8F247C"/>
    <w:rsid w:val="6CEF0BB5"/>
    <w:rsid w:val="6CF82A98"/>
    <w:rsid w:val="6D26144E"/>
    <w:rsid w:val="6DED5A61"/>
    <w:rsid w:val="6DEFF66C"/>
    <w:rsid w:val="6EA16E48"/>
    <w:rsid w:val="6EF8049C"/>
    <w:rsid w:val="6F9FCCA2"/>
    <w:rsid w:val="6FBFB198"/>
    <w:rsid w:val="6FBFCF44"/>
    <w:rsid w:val="6FD37122"/>
    <w:rsid w:val="6FED5524"/>
    <w:rsid w:val="70153B46"/>
    <w:rsid w:val="71035A94"/>
    <w:rsid w:val="71737E8A"/>
    <w:rsid w:val="71FB4C9C"/>
    <w:rsid w:val="72F83160"/>
    <w:rsid w:val="733E0B1C"/>
    <w:rsid w:val="73FB8F7A"/>
    <w:rsid w:val="747B2625"/>
    <w:rsid w:val="74962C31"/>
    <w:rsid w:val="757FF35B"/>
    <w:rsid w:val="758B689E"/>
    <w:rsid w:val="761402B1"/>
    <w:rsid w:val="76226B94"/>
    <w:rsid w:val="76BC6698"/>
    <w:rsid w:val="773F8DC5"/>
    <w:rsid w:val="777FEEDD"/>
    <w:rsid w:val="77947590"/>
    <w:rsid w:val="779F93BF"/>
    <w:rsid w:val="77BFB2DF"/>
    <w:rsid w:val="77D62445"/>
    <w:rsid w:val="77EF50EB"/>
    <w:rsid w:val="78B610C8"/>
    <w:rsid w:val="791D56CF"/>
    <w:rsid w:val="79754E9F"/>
    <w:rsid w:val="79E74E84"/>
    <w:rsid w:val="7A193C4B"/>
    <w:rsid w:val="7A8B0BA1"/>
    <w:rsid w:val="7A9F42A7"/>
    <w:rsid w:val="7AF20495"/>
    <w:rsid w:val="7B31E931"/>
    <w:rsid w:val="7B7DA536"/>
    <w:rsid w:val="7BF28304"/>
    <w:rsid w:val="7BFBD578"/>
    <w:rsid w:val="7BFD6D3F"/>
    <w:rsid w:val="7D042582"/>
    <w:rsid w:val="7D634AB7"/>
    <w:rsid w:val="7D7E12DA"/>
    <w:rsid w:val="7D983576"/>
    <w:rsid w:val="7DBBDB1D"/>
    <w:rsid w:val="7DC5315A"/>
    <w:rsid w:val="7DF78C5C"/>
    <w:rsid w:val="7DFDBF70"/>
    <w:rsid w:val="7E6F240E"/>
    <w:rsid w:val="7ECF788C"/>
    <w:rsid w:val="7EE8E827"/>
    <w:rsid w:val="7EED55A5"/>
    <w:rsid w:val="7EEEE334"/>
    <w:rsid w:val="7EF7085B"/>
    <w:rsid w:val="7F3BD060"/>
    <w:rsid w:val="7F6F23C5"/>
    <w:rsid w:val="7F7D297D"/>
    <w:rsid w:val="7F7D4B43"/>
    <w:rsid w:val="7FAEB9F6"/>
    <w:rsid w:val="7FBF3861"/>
    <w:rsid w:val="7FBF96FE"/>
    <w:rsid w:val="7FC9A0F3"/>
    <w:rsid w:val="7FCD65F4"/>
    <w:rsid w:val="7FDF19E5"/>
    <w:rsid w:val="7FDF8641"/>
    <w:rsid w:val="7FEFAA2B"/>
    <w:rsid w:val="7FF86792"/>
    <w:rsid w:val="7FFB66CA"/>
    <w:rsid w:val="7FFD30B5"/>
    <w:rsid w:val="7FFD9994"/>
    <w:rsid w:val="7FFF28E3"/>
    <w:rsid w:val="7FFF309E"/>
    <w:rsid w:val="7FFFAB99"/>
    <w:rsid w:val="7FFFD837"/>
    <w:rsid w:val="897B4B3D"/>
    <w:rsid w:val="93FF24CE"/>
    <w:rsid w:val="9A4848C3"/>
    <w:rsid w:val="9C3F5738"/>
    <w:rsid w:val="9DF12117"/>
    <w:rsid w:val="A5F7A9AE"/>
    <w:rsid w:val="ABEE5341"/>
    <w:rsid w:val="ABFFF7D5"/>
    <w:rsid w:val="AC3FA2BA"/>
    <w:rsid w:val="AF0DE260"/>
    <w:rsid w:val="AF3F0D63"/>
    <w:rsid w:val="AFD38716"/>
    <w:rsid w:val="B2FF9F0F"/>
    <w:rsid w:val="B6FFB5B0"/>
    <w:rsid w:val="B7FD3370"/>
    <w:rsid w:val="BBBE4E94"/>
    <w:rsid w:val="BC9F4B72"/>
    <w:rsid w:val="BDFE6AB4"/>
    <w:rsid w:val="BE7FE4C1"/>
    <w:rsid w:val="BF4C3C8D"/>
    <w:rsid w:val="BFB66ED3"/>
    <w:rsid w:val="C56C77CB"/>
    <w:rsid w:val="C5F2F9BE"/>
    <w:rsid w:val="C6FC4CD0"/>
    <w:rsid w:val="C6FDB2D1"/>
    <w:rsid w:val="C77B31C3"/>
    <w:rsid w:val="CAD81583"/>
    <w:rsid w:val="CB5736E5"/>
    <w:rsid w:val="CBF35ACF"/>
    <w:rsid w:val="CDF786C6"/>
    <w:rsid w:val="CF37FB0E"/>
    <w:rsid w:val="D3AB412E"/>
    <w:rsid w:val="D3FF6FA7"/>
    <w:rsid w:val="D53B4355"/>
    <w:rsid w:val="D7FF2EE5"/>
    <w:rsid w:val="DABEE28D"/>
    <w:rsid w:val="DBB7EC3C"/>
    <w:rsid w:val="DBDEA60F"/>
    <w:rsid w:val="DBFF7843"/>
    <w:rsid w:val="DDFF5532"/>
    <w:rsid w:val="DE8F09FC"/>
    <w:rsid w:val="DEBF4056"/>
    <w:rsid w:val="DEF6D8F4"/>
    <w:rsid w:val="DF7BB42C"/>
    <w:rsid w:val="DF8F2448"/>
    <w:rsid w:val="DFFAA832"/>
    <w:rsid w:val="E1BD40EC"/>
    <w:rsid w:val="E76EE975"/>
    <w:rsid w:val="E77FB84E"/>
    <w:rsid w:val="E7B6D9B0"/>
    <w:rsid w:val="E7F3FB23"/>
    <w:rsid w:val="E91F1FFB"/>
    <w:rsid w:val="EB331DEC"/>
    <w:rsid w:val="EBDBC23C"/>
    <w:rsid w:val="EC6FFCE4"/>
    <w:rsid w:val="EC8ACF2D"/>
    <w:rsid w:val="EDDF40AD"/>
    <w:rsid w:val="EEEF4FD2"/>
    <w:rsid w:val="EEFEA47F"/>
    <w:rsid w:val="EF57D666"/>
    <w:rsid w:val="EF6A62D1"/>
    <w:rsid w:val="EF7FFA21"/>
    <w:rsid w:val="EFE74D85"/>
    <w:rsid w:val="EFFA6C98"/>
    <w:rsid w:val="EFFBF659"/>
    <w:rsid w:val="EFFF26D8"/>
    <w:rsid w:val="F1B66B73"/>
    <w:rsid w:val="F27BB2DE"/>
    <w:rsid w:val="F2F6F815"/>
    <w:rsid w:val="F3FBBC3D"/>
    <w:rsid w:val="F6F7F9AA"/>
    <w:rsid w:val="F707B917"/>
    <w:rsid w:val="F77B0189"/>
    <w:rsid w:val="F77FDEC8"/>
    <w:rsid w:val="F79F4DF5"/>
    <w:rsid w:val="F7E7D2F8"/>
    <w:rsid w:val="F7FC78B6"/>
    <w:rsid w:val="F8DFAA8D"/>
    <w:rsid w:val="F9B7A365"/>
    <w:rsid w:val="F9FDA610"/>
    <w:rsid w:val="FAD3FA3B"/>
    <w:rsid w:val="FAFD258F"/>
    <w:rsid w:val="FB5FAA6D"/>
    <w:rsid w:val="FB774621"/>
    <w:rsid w:val="FB7F7AD5"/>
    <w:rsid w:val="FBABD1B0"/>
    <w:rsid w:val="FBBD7C70"/>
    <w:rsid w:val="FBDFDCD8"/>
    <w:rsid w:val="FBED9DB9"/>
    <w:rsid w:val="FBFFB5A2"/>
    <w:rsid w:val="FCBC27BC"/>
    <w:rsid w:val="FD77F19D"/>
    <w:rsid w:val="FD7D0B2C"/>
    <w:rsid w:val="FDBFAAEB"/>
    <w:rsid w:val="FDFACCB6"/>
    <w:rsid w:val="FDFFE89B"/>
    <w:rsid w:val="FE3E1D92"/>
    <w:rsid w:val="FE7ECFD2"/>
    <w:rsid w:val="FE9EB724"/>
    <w:rsid w:val="FEBB9681"/>
    <w:rsid w:val="FEEB37BD"/>
    <w:rsid w:val="FEEFF743"/>
    <w:rsid w:val="FEFE4C8E"/>
    <w:rsid w:val="FF593415"/>
    <w:rsid w:val="FF5F2649"/>
    <w:rsid w:val="FF77193D"/>
    <w:rsid w:val="FF779009"/>
    <w:rsid w:val="FF77C7F0"/>
    <w:rsid w:val="FF7E4B8A"/>
    <w:rsid w:val="FF7FB7F5"/>
    <w:rsid w:val="FFB7D6AD"/>
    <w:rsid w:val="FFBAAAE0"/>
    <w:rsid w:val="FFBB529F"/>
    <w:rsid w:val="FFCF6008"/>
    <w:rsid w:val="FFCFAF0B"/>
    <w:rsid w:val="FFD77A67"/>
    <w:rsid w:val="FFD7DEBF"/>
    <w:rsid w:val="FFDBED1E"/>
    <w:rsid w:val="FFE7140D"/>
    <w:rsid w:val="FFE7D764"/>
    <w:rsid w:val="FFFBA578"/>
    <w:rsid w:val="FFFF7781"/>
    <w:rsid w:val="FFFFB1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before="0" w:beforeLines="0" w:after="0" w:afterLines="0" w:line="346" w:lineRule="auto"/>
      <w:ind w:left="1" w:right="0" w:firstLine="419" w:firstLineChars="0"/>
      <w:jc w:val="both"/>
      <w:textAlignment w:val="bottom"/>
    </w:pPr>
    <w:rPr>
      <w:rFonts w:ascii="Times New Roman" w:hAnsi="Times New Roman" w:eastAsia="FangSong_GB2312" w:cs="Times New Roman"/>
      <w:sz w:val="32"/>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spacing w:after="120"/>
    </w:pPr>
    <w:rPr>
      <w:szCs w:val="21"/>
    </w:rPr>
  </w:style>
  <w:style w:type="paragraph" w:styleId="3">
    <w:name w:val="Body Text 2"/>
    <w:basedOn w:val="1"/>
    <w:qFormat/>
    <w:uiPriority w:val="0"/>
    <w:pPr>
      <w:numPr>
        <w:ilvl w:val="0"/>
        <w:numId w:val="1"/>
      </w:numPr>
      <w:spacing w:before="156" w:beforeLines="50" w:line="336" w:lineRule="auto"/>
      <w:ind w:left="0" w:firstLine="0"/>
    </w:pPr>
    <w:rPr>
      <w:rFonts w:ascii="Times New Roman" w:hAnsi="Times New Roman" w:eastAsia="FangSong_GB2312" w:cs="仿宋"/>
      <w:szCs w:val="20"/>
      <w:lang w:eastAsia="en-US"/>
    </w:rPr>
  </w:style>
  <w:style w:type="paragraph" w:styleId="4">
    <w:name w:val="footer"/>
    <w:basedOn w:val="1"/>
    <w:qFormat/>
    <w:uiPriority w:val="0"/>
    <w:pPr>
      <w:tabs>
        <w:tab w:val="center" w:pos="4153"/>
        <w:tab w:val="right" w:pos="8306"/>
      </w:tabs>
      <w:snapToGrid w:val="0"/>
      <w:jc w:val="left"/>
    </w:pPr>
    <w:rPr>
      <w:sz w:val="18"/>
    </w:rPr>
  </w:style>
  <w:style w:type="paragraph" w:customStyle="1" w:styleId="7">
    <w:name w:val="_Style 1"/>
    <w:basedOn w:val="1"/>
    <w:qFormat/>
    <w:uiPriority w:val="0"/>
    <w:pPr>
      <w:spacing w:line="481" w:lineRule="atLeast"/>
      <w:ind w:firstLine="623"/>
      <w:textAlignment w:val="baseline"/>
    </w:pPr>
    <w:rPr>
      <w:rFonts w:ascii="Calibri" w:hAnsi="Calibri" w:eastAsia="FangSong_GB2312" w:cs="Times New Roman"/>
      <w:color w:val="000000"/>
      <w:sz w:val="31"/>
    </w:rPr>
  </w:style>
  <w:style w:type="paragraph" w:customStyle="1" w:styleId="8">
    <w:name w:val="p0"/>
    <w:basedOn w:val="1"/>
    <w:qFormat/>
    <w:uiPriority w:val="99"/>
    <w:pPr>
      <w:widowControl/>
    </w:pPr>
    <w:rPr>
      <w:rFonts w:cs="宋体"/>
      <w:kern w:val="0"/>
      <w:szCs w:val="21"/>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2014</Words>
  <Characters>2227</Characters>
  <Lines>0</Lines>
  <Paragraphs>0</Paragraphs>
  <TotalTime>21</TotalTime>
  <ScaleCrop>false</ScaleCrop>
  <LinksUpToDate>false</LinksUpToDate>
  <CharactersWithSpaces>2250</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2023-03-01T09:58:00Z</dcterms:created>
  <dc:creator>冯春有</dc:creator>
  <cp:lastModifiedBy>小可爱1999。</cp:lastModifiedBy>
  <cp:lastPrinted>2025-11-04T23:39:00Z</cp:lastPrinted>
  <dcterms:modified xsi:type="dcterms:W3CDTF">2025-11-10T07:43:49Z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A1405DB6DBB346D5B50E1615D2FE62D5_13</vt:lpwstr>
  </property>
  <property fmtid="{D5CDD505-2E9C-101B-9397-08002B2CF9AE}" pid="4" name="KSOTemplateDocerSaveRecord">
    <vt:lpwstr>eyJoZGlkIjoiZTQyN2M1M2U3YjFhNzg3ZTlhZGQwMGM5ODcyZDJlZWIiLCJ1c2VySWQiOiI0MTgxMzM4MDgifQ==</vt:lpwstr>
  </property>
</Properties>
</file>