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line="560" w:lineRule="exact"/>
        <w:jc w:val="center"/>
        <w:textAlignment w:val="auto"/>
        <w:rPr>
          <w:rStyle w:val="12"/>
          <w:rFonts w:hint="default" w:ascii="Times New Roman" w:hAnsi="Times New Roman" w:eastAsia="方正小标宋简体" w:cs="Times New Roman"/>
          <w:sz w:val="44"/>
        </w:rPr>
      </w:pPr>
    </w:p>
    <w:p>
      <w:pPr>
        <w:pStyle w:val="2"/>
        <w:jc w:val="both"/>
        <w:rPr>
          <w:rFonts w:hint="default"/>
        </w:rPr>
      </w:pPr>
    </w:p>
    <w:p>
      <w:pPr>
        <w:keepNext w:val="0"/>
        <w:keepLines w:val="0"/>
        <w:pageBreakBefore w:val="0"/>
        <w:widowControl w:val="0"/>
        <w:kinsoku/>
        <w:wordWrap/>
        <w:overflowPunct/>
        <w:topLinePunct w:val="0"/>
        <w:autoSpaceDE/>
        <w:autoSpaceDN/>
        <w:bidi w:val="0"/>
        <w:spacing w:line="560" w:lineRule="exact"/>
        <w:jc w:val="center"/>
        <w:textAlignment w:val="auto"/>
        <w:rPr>
          <w:rStyle w:val="12"/>
          <w:rFonts w:hint="default" w:ascii="Times New Roman" w:hAnsi="Times New Roman" w:eastAsia="方正小标宋简体" w:cs="Times New Roman"/>
          <w:sz w:val="44"/>
        </w:rPr>
      </w:pPr>
      <w:r>
        <w:rPr>
          <w:rStyle w:val="12"/>
          <w:rFonts w:hint="default" w:ascii="Times New Roman" w:hAnsi="Times New Roman" w:eastAsia="方正小标宋简体" w:cs="Times New Roman"/>
          <w:sz w:val="44"/>
        </w:rPr>
        <w:t>焦作市生态环境局</w:t>
      </w:r>
    </w:p>
    <w:p>
      <w:pPr>
        <w:keepNext w:val="0"/>
        <w:keepLines w:val="0"/>
        <w:pageBreakBefore w:val="0"/>
        <w:widowControl w:val="0"/>
        <w:kinsoku/>
        <w:wordWrap/>
        <w:overflowPunct/>
        <w:topLinePunct w:val="0"/>
        <w:autoSpaceDE/>
        <w:autoSpaceDN/>
        <w:bidi w:val="0"/>
        <w:spacing w:line="560" w:lineRule="exact"/>
        <w:jc w:val="center"/>
        <w:textAlignment w:val="auto"/>
        <w:rPr>
          <w:rStyle w:val="12"/>
          <w:rFonts w:hint="default" w:ascii="Times New Roman" w:hAnsi="Times New Roman" w:eastAsia="方正小标宋简体" w:cs="Times New Roman"/>
          <w:sz w:val="44"/>
        </w:rPr>
      </w:pPr>
      <w:r>
        <w:rPr>
          <w:rStyle w:val="12"/>
          <w:rFonts w:hint="default" w:ascii="Times New Roman" w:hAnsi="Times New Roman" w:eastAsia="方正小标宋简体" w:cs="Times New Roman"/>
          <w:sz w:val="44"/>
        </w:rPr>
        <w:t>行政处罚决定书</w:t>
      </w:r>
    </w:p>
    <w:p>
      <w:pPr>
        <w:keepNext w:val="0"/>
        <w:keepLines w:val="0"/>
        <w:pageBreakBefore w:val="0"/>
        <w:widowControl w:val="0"/>
        <w:kinsoku/>
        <w:wordWrap/>
        <w:overflowPunct/>
        <w:topLinePunct w:val="0"/>
        <w:autoSpaceDE/>
        <w:autoSpaceDN/>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焦环罚〔202</w:t>
      </w:r>
      <w:r>
        <w:rPr>
          <w:rFonts w:hint="eastAsia" w:eastAsia="仿宋_GB2312" w:cs="Times New Roman"/>
          <w:sz w:val="32"/>
          <w:szCs w:val="32"/>
          <w:lang w:val="en-US" w:eastAsia="zh"/>
        </w:rPr>
        <w:t>6</w:t>
      </w:r>
      <w:r>
        <w:rPr>
          <w:rFonts w:hint="default" w:ascii="Times New Roman" w:hAnsi="Times New Roman" w:eastAsia="仿宋_GB2312" w:cs="Times New Roman"/>
          <w:sz w:val="32"/>
          <w:szCs w:val="32"/>
        </w:rPr>
        <w:t>〕</w:t>
      </w:r>
      <w:r>
        <w:rPr>
          <w:rFonts w:hint="eastAsia" w:eastAsia="仿宋_GB2312" w:cs="Times New Roman"/>
          <w:sz w:val="32"/>
          <w:szCs w:val="32"/>
          <w:lang w:val="en-US" w:eastAsia="zh"/>
        </w:rPr>
        <w:t>1</w:t>
      </w:r>
      <w:r>
        <w:rPr>
          <w:rFonts w:hint="default" w:ascii="Times New Roman" w:hAnsi="Times New Roman" w:eastAsia="仿宋_GB2312" w:cs="Times New Roman"/>
          <w:sz w:val="32"/>
          <w:szCs w:val="32"/>
        </w:rPr>
        <w:t>号</w:t>
      </w:r>
    </w:p>
    <w:p>
      <w:pPr>
        <w:keepNext w:val="0"/>
        <w:keepLines w:val="0"/>
        <w:pageBreakBefore w:val="0"/>
        <w:widowControl w:val="0"/>
        <w:tabs>
          <w:tab w:val="left" w:pos="300"/>
          <w:tab w:val="center" w:pos="4365"/>
          <w:tab w:val="left" w:pos="6345"/>
        </w:tabs>
        <w:kinsoku/>
        <w:wordWrap/>
        <w:overflowPunct/>
        <w:topLinePunct w:val="0"/>
        <w:autoSpaceDE/>
        <w:autoSpaceDN/>
        <w:bidi w:val="0"/>
        <w:adjustRightInd/>
        <w:snapToGrid/>
        <w:spacing w:line="560" w:lineRule="exact"/>
        <w:ind w:right="0"/>
        <w:jc w:val="both"/>
        <w:textAlignment w:val="auto"/>
        <w:rPr>
          <w:rFonts w:hint="default" w:ascii="Times New Roman" w:hAnsi="Times New Roman" w:eastAsia="黑体" w:cs="Times New Roman"/>
          <w:b w:val="0"/>
          <w:color w:val="auto"/>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当事人名称或姓名</w:t>
      </w:r>
      <w:r>
        <w:rPr>
          <w:rFonts w:hint="default" w:ascii="Times New Roman" w:hAnsi="Times New Roman" w:eastAsia="黑体" w:cs="Times New Roman"/>
          <w:sz w:val="32"/>
          <w:szCs w:val="32"/>
          <w:lang w:eastAsia="zh-CN"/>
        </w:rPr>
        <w:t>：</w:t>
      </w:r>
      <w:r>
        <w:rPr>
          <w:rFonts w:hint="default" w:ascii="Times New Roman" w:hAnsi="Times New Roman" w:eastAsia="仿宋_GB2312" w:cs="Times New Roman"/>
          <w:color w:val="auto"/>
          <w:sz w:val="32"/>
          <w:szCs w:val="32"/>
          <w:lang w:val="en-US" w:eastAsia="zh-CN"/>
        </w:rPr>
        <w:t>沁阳市盛浩机械有限公司</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spacing w:before="0" w:beforeAutospacing="0" w:after="0" w:afterAutospacing="0" w:line="560" w:lineRule="exact"/>
        <w:ind w:left="0" w:right="0" w:firstLine="0"/>
        <w:textAlignment w:val="auto"/>
        <w:rPr>
          <w:rFonts w:hint="default" w:ascii="Times New Roman" w:hAnsi="Times New Roman" w:eastAsia="仿宋_GB2312" w:cs="Times New Roman"/>
          <w:b w:val="0"/>
          <w:color w:val="auto"/>
          <w:kern w:val="2"/>
          <w:sz w:val="32"/>
          <w:szCs w:val="32"/>
          <w:lang w:val="en-US" w:eastAsia="zh-CN" w:bidi="ar-SA"/>
        </w:rPr>
      </w:pPr>
      <w:r>
        <w:rPr>
          <w:rFonts w:hint="default" w:ascii="Times New Roman" w:hAnsi="Times New Roman" w:eastAsia="黑体" w:cs="Times New Roman"/>
          <w:b w:val="0"/>
          <w:bCs/>
          <w:sz w:val="32"/>
          <w:szCs w:val="32"/>
        </w:rPr>
        <w:t>法定代表人（负责人）：</w:t>
      </w:r>
      <w:r>
        <w:rPr>
          <w:rFonts w:hint="eastAsia" w:ascii="Times New Roman" w:hAnsi="Times New Roman" w:eastAsia="仿宋_GB2312" w:cs="Times New Roman"/>
          <w:b w:val="0"/>
          <w:color w:val="auto"/>
          <w:kern w:val="2"/>
          <w:sz w:val="32"/>
          <w:szCs w:val="32"/>
          <w:lang w:val="en-US" w:eastAsia="zh-CN" w:bidi="ar-SA"/>
        </w:rPr>
        <w:t>焦军</w:t>
      </w:r>
    </w:p>
    <w:p>
      <w:pPr>
        <w:keepNext w:val="0"/>
        <w:keepLines w:val="0"/>
        <w:pageBreakBefore w:val="0"/>
        <w:widowControl w:val="0"/>
        <w:numPr>
          <w:ilvl w:val="0"/>
          <w:numId w:val="0"/>
        </w:numPr>
        <w:kinsoku/>
        <w:wordWrap/>
        <w:overflowPunct/>
        <w:topLinePunct w:val="0"/>
        <w:autoSpaceDE/>
        <w:autoSpaceDN/>
        <w:bidi w:val="0"/>
        <w:spacing w:line="560" w:lineRule="exact"/>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黑体" w:cs="Times New Roman"/>
          <w:sz w:val="32"/>
          <w:szCs w:val="32"/>
        </w:rPr>
        <w:t>统一社会信用代码：</w:t>
      </w:r>
      <w:r>
        <w:rPr>
          <w:rFonts w:hint="default" w:ascii="Times New Roman" w:hAnsi="Times New Roman" w:eastAsia="仿宋_GB2312" w:cs="Times New Roman"/>
          <w:color w:val="auto"/>
          <w:sz w:val="32"/>
          <w:szCs w:val="32"/>
          <w:lang w:val="en-US" w:eastAsia="zh-CN"/>
        </w:rPr>
        <w:t>91410882MA44TB5Q</w:t>
      </w:r>
      <w:r>
        <w:rPr>
          <w:rFonts w:hint="eastAsia" w:ascii="Times New Roman" w:hAnsi="Times New Roman" w:eastAsia="仿宋_GB2312" w:cs="Times New Roman"/>
          <w:color w:val="auto"/>
          <w:sz w:val="32"/>
          <w:szCs w:val="32"/>
          <w:lang w:val="en-US" w:eastAsia="zh-CN"/>
        </w:rPr>
        <w:t>0</w:t>
      </w:r>
      <w:r>
        <w:rPr>
          <w:rFonts w:hint="default" w:ascii="Times New Roman" w:hAnsi="Times New Roman" w:eastAsia="仿宋_GB2312" w:cs="Times New Roman"/>
          <w:color w:val="auto"/>
          <w:sz w:val="32"/>
          <w:szCs w:val="32"/>
          <w:lang w:val="en-US" w:eastAsia="zh-CN"/>
        </w:rPr>
        <w:t>Q</w:t>
      </w:r>
    </w:p>
    <w:p>
      <w:pPr>
        <w:keepNext w:val="0"/>
        <w:keepLines w:val="0"/>
        <w:pageBreakBefore w:val="0"/>
        <w:widowControl w:val="0"/>
        <w:numPr>
          <w:ilvl w:val="0"/>
          <w:numId w:val="0"/>
        </w:numPr>
        <w:kinsoku/>
        <w:wordWrap/>
        <w:overflowPunct/>
        <w:topLinePunct w:val="0"/>
        <w:autoSpaceDE/>
        <w:autoSpaceDN/>
        <w:bidi w:val="0"/>
        <w:spacing w:line="560" w:lineRule="exac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黑体" w:cs="Times New Roman"/>
          <w:sz w:val="32"/>
          <w:szCs w:val="32"/>
        </w:rPr>
        <w:t>地址：</w:t>
      </w:r>
      <w:r>
        <w:rPr>
          <w:rFonts w:hint="default" w:ascii="Times New Roman" w:hAnsi="Times New Roman" w:eastAsia="仿宋_GB2312" w:cs="Times New Roman"/>
          <w:color w:val="auto"/>
          <w:sz w:val="32"/>
          <w:szCs w:val="32"/>
          <w:lang w:val="en-US" w:eastAsia="zh-CN"/>
        </w:rPr>
        <w:t>河南省焦作市沁阳市崇义镇工业园区166号</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default" w:ascii="Times New Roman" w:hAnsi="Times New Roman" w:eastAsia="黑体" w:cs="Times New Roman"/>
          <w:bCs/>
          <w:sz w:val="32"/>
          <w:szCs w:val="32"/>
        </w:rPr>
      </w:pPr>
      <w:r>
        <w:rPr>
          <w:rFonts w:hint="default" w:ascii="Times New Roman" w:hAnsi="Times New Roman" w:eastAsia="黑体" w:cs="Times New Roman"/>
          <w:bCs/>
          <w:sz w:val="32"/>
          <w:szCs w:val="32"/>
          <w:lang w:eastAsia="zh-CN"/>
        </w:rPr>
        <w:t>一、</w:t>
      </w:r>
      <w:r>
        <w:rPr>
          <w:rFonts w:hint="default" w:ascii="Times New Roman" w:hAnsi="Times New Roman" w:eastAsia="黑体" w:cs="Times New Roman"/>
          <w:bCs/>
          <w:sz w:val="32"/>
          <w:szCs w:val="32"/>
        </w:rPr>
        <w:t>环境违法事实和证据</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val="0"/>
          <w:bCs w:val="0"/>
          <w:i w:val="0"/>
          <w:iCs w:val="0"/>
          <w:color w:val="auto"/>
          <w:sz w:val="32"/>
          <w:szCs w:val="32"/>
          <w:u w:val="none"/>
          <w:lang w:val="en-US" w:eastAsia="zh-CN"/>
        </w:rPr>
        <w:sectPr>
          <w:headerReference r:id="rId3" w:type="default"/>
          <w:footerReference r:id="rId4" w:type="default"/>
          <w:pgSz w:w="11906" w:h="16838"/>
          <w:pgMar w:top="2098" w:right="1474" w:bottom="1984" w:left="1587" w:header="851" w:footer="992" w:gutter="0"/>
          <w:pgNumType w:fmt="decimal" w:start="1"/>
          <w:cols w:space="0" w:num="1"/>
          <w:rtlGutter w:val="0"/>
          <w:docGrid w:type="lines" w:linePitch="312" w:charSpace="0"/>
        </w:sectPr>
      </w:pPr>
      <w:r>
        <w:rPr>
          <w:rFonts w:hint="default" w:ascii="Times New Roman" w:hAnsi="Times New Roman" w:eastAsia="仿宋_GB2312" w:cs="Times New Roman"/>
          <w:b w:val="0"/>
          <w:bCs w:val="0"/>
          <w:i w:val="0"/>
          <w:iCs w:val="0"/>
          <w:color w:val="auto"/>
          <w:sz w:val="32"/>
          <w:szCs w:val="32"/>
          <w:u w:val="none"/>
          <w:lang w:val="en-US" w:eastAsia="zh-CN"/>
        </w:rPr>
        <w:t>2025年9月9日凌晨，焦作市生态环境局执法人员对</w:t>
      </w:r>
      <w:r>
        <w:rPr>
          <w:rFonts w:hint="eastAsia" w:ascii="Times New Roman" w:hAnsi="Times New Roman" w:eastAsia="仿宋_GB2312" w:cs="Times New Roman"/>
          <w:b w:val="0"/>
          <w:bCs w:val="0"/>
          <w:i w:val="0"/>
          <w:iCs w:val="0"/>
          <w:color w:val="auto"/>
          <w:sz w:val="32"/>
          <w:szCs w:val="32"/>
          <w:u w:val="none"/>
          <w:lang w:val="en-US" w:eastAsia="zh-CN"/>
        </w:rPr>
        <w:t>你公司</w:t>
      </w:r>
      <w:r>
        <w:rPr>
          <w:rFonts w:hint="default" w:ascii="Times New Roman" w:hAnsi="Times New Roman" w:eastAsia="仿宋_GB2312" w:cs="Times New Roman"/>
          <w:b w:val="0"/>
          <w:bCs w:val="0"/>
          <w:i w:val="0"/>
          <w:iCs w:val="0"/>
          <w:color w:val="auto"/>
          <w:sz w:val="32"/>
          <w:szCs w:val="32"/>
          <w:u w:val="none"/>
          <w:lang w:val="en-US" w:eastAsia="zh-CN"/>
        </w:rPr>
        <w:t>暗访检查时，发现</w:t>
      </w:r>
      <w:r>
        <w:rPr>
          <w:rFonts w:hint="eastAsia" w:ascii="Times New Roman" w:hAnsi="Times New Roman" w:eastAsia="仿宋_GB2312" w:cs="Times New Roman"/>
          <w:b w:val="0"/>
          <w:bCs w:val="0"/>
          <w:i w:val="0"/>
          <w:iCs w:val="0"/>
          <w:color w:val="auto"/>
          <w:sz w:val="32"/>
          <w:szCs w:val="32"/>
          <w:u w:val="none"/>
          <w:lang w:val="en-US" w:eastAsia="zh-CN"/>
        </w:rPr>
        <w:t>你公司</w:t>
      </w:r>
      <w:r>
        <w:rPr>
          <w:rFonts w:hint="default" w:ascii="Times New Roman" w:hAnsi="Times New Roman" w:eastAsia="仿宋_GB2312" w:cs="Times New Roman"/>
          <w:b w:val="0"/>
          <w:bCs w:val="0"/>
          <w:i w:val="0"/>
          <w:iCs w:val="0"/>
          <w:color w:val="auto"/>
          <w:sz w:val="32"/>
          <w:szCs w:val="32"/>
          <w:u w:val="none"/>
          <w:lang w:val="en-US" w:eastAsia="zh-CN"/>
        </w:rPr>
        <w:t>2台中频电炉正在运行，但配套建设的治污设施耐高温滤筒除尘器及引风机未开启。经查阅</w:t>
      </w:r>
      <w:r>
        <w:rPr>
          <w:rFonts w:hint="eastAsia" w:ascii="Times New Roman" w:hAnsi="Times New Roman" w:eastAsia="仿宋_GB2312" w:cs="Times New Roman"/>
          <w:b w:val="0"/>
          <w:bCs w:val="0"/>
          <w:i w:val="0"/>
          <w:iCs w:val="0"/>
          <w:color w:val="auto"/>
          <w:sz w:val="32"/>
          <w:szCs w:val="32"/>
          <w:u w:val="none"/>
          <w:lang w:val="en-US" w:eastAsia="zh-CN"/>
        </w:rPr>
        <w:t>你公司</w:t>
      </w:r>
      <w:r>
        <w:rPr>
          <w:rFonts w:hint="default" w:ascii="Times New Roman" w:hAnsi="Times New Roman" w:eastAsia="仿宋_GB2312" w:cs="Times New Roman"/>
          <w:b w:val="0"/>
          <w:bCs w:val="0"/>
          <w:i w:val="0"/>
          <w:iCs w:val="0"/>
          <w:color w:val="auto"/>
          <w:sz w:val="32"/>
          <w:szCs w:val="32"/>
          <w:u w:val="none"/>
          <w:lang w:val="en-US" w:eastAsia="zh-CN"/>
        </w:rPr>
        <w:t>环评手续及排污许可证，2台中频电炉产生含颗粒物的废气需要经耐高温滤筒除尘器处理后排放，引风机和耐高温滤筒除尘器停运时中频电炉运行过程中产生的废气不能进入环保设施处理，通过车间逸散至了外环境。</w:t>
      </w:r>
      <w:r>
        <w:rPr>
          <w:rFonts w:hint="eastAsia" w:ascii="Times New Roman" w:hAnsi="Times New Roman" w:eastAsia="仿宋_GB2312" w:cs="Times New Roman"/>
          <w:b w:val="0"/>
          <w:bCs w:val="0"/>
          <w:i w:val="0"/>
          <w:iCs w:val="0"/>
          <w:color w:val="auto"/>
          <w:sz w:val="32"/>
          <w:szCs w:val="32"/>
          <w:u w:val="none"/>
          <w:lang w:val="en-US" w:eastAsia="zh-CN"/>
        </w:rPr>
        <w:t>你公司</w:t>
      </w:r>
      <w:r>
        <w:rPr>
          <w:rFonts w:hint="default" w:ascii="Times New Roman" w:hAnsi="Times New Roman" w:eastAsia="仿宋_GB2312" w:cs="Times New Roman"/>
          <w:b w:val="0"/>
          <w:bCs w:val="0"/>
          <w:i w:val="0"/>
          <w:iCs w:val="0"/>
          <w:color w:val="auto"/>
          <w:sz w:val="32"/>
          <w:szCs w:val="32"/>
          <w:u w:val="none"/>
          <w:lang w:val="en-US" w:eastAsia="zh-CN"/>
        </w:rPr>
        <w:t>以上行为违反了《中华人民共和国大气污染防治法》第二十条第二款：“禁止通过偷排、篡改或者伪造监测数据、以逃避现场检查为目的的临时停产、非紧急情况下开启应急排放通道、不正常运行大气污染防治设施等逃避监管</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eastAsia="仿宋_GB2312" w:cs="Times New Roman"/>
          <w:sz w:val="32"/>
          <w:szCs w:val="32"/>
          <w:lang w:val="en-US" w:eastAsia="zh-CN"/>
        </w:rPr>
      </w:pPr>
      <w:r>
        <w:rPr>
          <w:rFonts w:hint="default" w:ascii="Times New Roman" w:hAnsi="Times New Roman" w:eastAsia="仿宋_GB2312" w:cs="Times New Roman"/>
          <w:b w:val="0"/>
          <w:bCs w:val="0"/>
          <w:i w:val="0"/>
          <w:iCs w:val="0"/>
          <w:color w:val="auto"/>
          <w:sz w:val="32"/>
          <w:szCs w:val="32"/>
          <w:u w:val="none"/>
          <w:lang w:val="en-US" w:eastAsia="zh-CN"/>
        </w:rPr>
        <w:t>的方式排放大气污染物。”的规定</w:t>
      </w:r>
      <w:r>
        <w:rPr>
          <w:rFonts w:hint="default" w:ascii="Times New Roman" w:hAnsi="Times New Roman" w:eastAsia="仿宋_GB2312" w:cs="Times New Roman"/>
          <w:b w:val="0"/>
          <w:bCs w:val="0"/>
          <w:i w:val="0"/>
          <w:iCs w:val="0"/>
          <w:color w:val="auto"/>
          <w:sz w:val="32"/>
          <w:szCs w:val="32"/>
          <w:u w:val="none"/>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以上事实有以下证据为证：</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_GB2312" w:cs="Times New Roman"/>
          <w:i w:val="0"/>
          <w:iCs w:val="0"/>
          <w:color w:val="auto"/>
          <w:sz w:val="32"/>
          <w:szCs w:val="32"/>
          <w:u w:val="none"/>
          <w:lang w:val="en-US" w:eastAsia="zh-CN"/>
        </w:rPr>
      </w:pPr>
      <w:r>
        <w:rPr>
          <w:rFonts w:hint="default" w:ascii="Times New Roman" w:hAnsi="Times New Roman" w:eastAsia="仿宋_GB2312" w:cs="Times New Roman"/>
          <w:i w:val="0"/>
          <w:iCs w:val="0"/>
          <w:color w:val="auto"/>
          <w:sz w:val="32"/>
          <w:szCs w:val="32"/>
          <w:u w:val="none"/>
          <w:lang w:val="en-US" w:eastAsia="zh-CN"/>
        </w:rPr>
        <w:t>1.营业执照复印件1份，</w:t>
      </w:r>
      <w:r>
        <w:rPr>
          <w:rFonts w:hint="default" w:ascii="Times New Roman" w:hAnsi="Times New Roman" w:eastAsia="仿宋_GB2312" w:cs="Times New Roman"/>
          <w:i w:val="0"/>
          <w:iCs w:val="0"/>
          <w:color w:val="auto"/>
          <w:sz w:val="32"/>
          <w:szCs w:val="32"/>
          <w:u w:val="none"/>
        </w:rPr>
        <w:t>《授权委托书》</w:t>
      </w:r>
      <w:r>
        <w:rPr>
          <w:rFonts w:hint="default" w:ascii="Times New Roman" w:hAnsi="Times New Roman" w:eastAsia="仿宋_GB2312" w:cs="Times New Roman"/>
          <w:i w:val="0"/>
          <w:iCs w:val="0"/>
          <w:color w:val="auto"/>
          <w:sz w:val="32"/>
          <w:szCs w:val="32"/>
          <w:u w:val="none"/>
          <w:lang w:val="en-US" w:eastAsia="zh-CN"/>
        </w:rPr>
        <w:t>3</w:t>
      </w:r>
      <w:r>
        <w:rPr>
          <w:rFonts w:hint="default" w:ascii="Times New Roman" w:hAnsi="Times New Roman" w:eastAsia="仿宋_GB2312" w:cs="Times New Roman"/>
          <w:i w:val="0"/>
          <w:iCs w:val="0"/>
          <w:color w:val="auto"/>
          <w:sz w:val="32"/>
          <w:szCs w:val="32"/>
          <w:u w:val="none"/>
        </w:rPr>
        <w:t>份</w:t>
      </w:r>
      <w:r>
        <w:rPr>
          <w:rFonts w:hint="default" w:ascii="Times New Roman" w:hAnsi="Times New Roman" w:eastAsia="仿宋_GB2312" w:cs="Times New Roman"/>
          <w:i w:val="0"/>
          <w:iCs w:val="0"/>
          <w:color w:val="auto"/>
          <w:sz w:val="32"/>
          <w:szCs w:val="32"/>
          <w:u w:val="none"/>
          <w:lang w:eastAsia="zh-CN"/>
        </w:rPr>
        <w:t>，焦军、郭顺利、严晓飞、皮淼平等人</w:t>
      </w:r>
      <w:r>
        <w:rPr>
          <w:rFonts w:hint="default" w:ascii="Times New Roman" w:hAnsi="Times New Roman" w:eastAsia="仿宋_GB2312" w:cs="Times New Roman"/>
          <w:i w:val="0"/>
          <w:iCs w:val="0"/>
          <w:color w:val="auto"/>
          <w:sz w:val="32"/>
          <w:szCs w:val="32"/>
          <w:u w:val="none"/>
        </w:rPr>
        <w:t>身份证复印件1份，证明</w:t>
      </w:r>
      <w:r>
        <w:rPr>
          <w:rFonts w:hint="eastAsia" w:ascii="Times New Roman" w:hAnsi="Times New Roman" w:eastAsia="仿宋_GB2312" w:cs="Times New Roman"/>
          <w:i w:val="0"/>
          <w:iCs w:val="0"/>
          <w:color w:val="auto"/>
          <w:sz w:val="32"/>
          <w:szCs w:val="32"/>
          <w:u w:val="none"/>
          <w:lang w:eastAsia="zh-CN"/>
        </w:rPr>
        <w:t>你公司</w:t>
      </w:r>
      <w:r>
        <w:rPr>
          <w:rFonts w:hint="default" w:ascii="Times New Roman" w:hAnsi="Times New Roman" w:eastAsia="仿宋_GB2312" w:cs="Times New Roman"/>
          <w:i w:val="0"/>
          <w:iCs w:val="0"/>
          <w:color w:val="auto"/>
          <w:sz w:val="32"/>
          <w:szCs w:val="32"/>
          <w:u w:val="none"/>
        </w:rPr>
        <w:t>的基本情况和被询问人员及陪同检查人员身份。</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_GB2312" w:cs="Times New Roman"/>
          <w:i w:val="0"/>
          <w:iCs w:val="0"/>
          <w:color w:val="auto"/>
          <w:sz w:val="32"/>
          <w:szCs w:val="32"/>
          <w:u w:val="none"/>
        </w:rPr>
      </w:pPr>
      <w:r>
        <w:rPr>
          <w:rFonts w:hint="default" w:ascii="Times New Roman" w:hAnsi="Times New Roman" w:eastAsia="仿宋_GB2312" w:cs="Times New Roman"/>
          <w:i w:val="0"/>
          <w:iCs w:val="0"/>
          <w:color w:val="auto"/>
          <w:sz w:val="32"/>
          <w:szCs w:val="32"/>
          <w:u w:val="none"/>
          <w:lang w:val="en-US" w:eastAsia="zh-CN"/>
        </w:rPr>
        <w:t>2.</w:t>
      </w:r>
      <w:r>
        <w:rPr>
          <w:rFonts w:hint="default" w:ascii="Times New Roman" w:hAnsi="Times New Roman" w:eastAsia="仿宋_GB2312" w:cs="Times New Roman"/>
          <w:i w:val="0"/>
          <w:iCs w:val="0"/>
          <w:color w:val="auto"/>
          <w:sz w:val="32"/>
          <w:szCs w:val="32"/>
          <w:u w:val="none"/>
        </w:rPr>
        <w:t>2025年</w:t>
      </w:r>
      <w:r>
        <w:rPr>
          <w:rFonts w:hint="default" w:ascii="Times New Roman" w:hAnsi="Times New Roman" w:eastAsia="仿宋_GB2312" w:cs="Times New Roman"/>
          <w:i w:val="0"/>
          <w:iCs w:val="0"/>
          <w:color w:val="auto"/>
          <w:sz w:val="32"/>
          <w:szCs w:val="32"/>
          <w:u w:val="none"/>
          <w:lang w:val="en-US" w:eastAsia="zh-CN"/>
        </w:rPr>
        <w:t>9</w:t>
      </w:r>
      <w:r>
        <w:rPr>
          <w:rFonts w:hint="default" w:ascii="Times New Roman" w:hAnsi="Times New Roman" w:eastAsia="仿宋_GB2312" w:cs="Times New Roman"/>
          <w:i w:val="0"/>
          <w:iCs w:val="0"/>
          <w:color w:val="auto"/>
          <w:sz w:val="32"/>
          <w:szCs w:val="32"/>
          <w:u w:val="none"/>
        </w:rPr>
        <w:t>月</w:t>
      </w:r>
      <w:r>
        <w:rPr>
          <w:rFonts w:hint="default" w:ascii="Times New Roman" w:hAnsi="Times New Roman" w:eastAsia="仿宋_GB2312" w:cs="Times New Roman"/>
          <w:i w:val="0"/>
          <w:iCs w:val="0"/>
          <w:color w:val="auto"/>
          <w:sz w:val="32"/>
          <w:szCs w:val="32"/>
          <w:u w:val="none"/>
          <w:lang w:val="en-US" w:eastAsia="zh-CN"/>
        </w:rPr>
        <w:t>9</w:t>
      </w:r>
      <w:r>
        <w:rPr>
          <w:rFonts w:hint="default" w:ascii="Times New Roman" w:hAnsi="Times New Roman" w:eastAsia="仿宋_GB2312" w:cs="Times New Roman"/>
          <w:i w:val="0"/>
          <w:iCs w:val="0"/>
          <w:color w:val="auto"/>
          <w:sz w:val="32"/>
          <w:szCs w:val="32"/>
          <w:u w:val="none"/>
        </w:rPr>
        <w:t>日《焦作市生态环境局现场</w:t>
      </w:r>
      <w:r>
        <w:rPr>
          <w:rFonts w:hint="default" w:ascii="Times New Roman" w:hAnsi="Times New Roman" w:eastAsia="仿宋_GB2312" w:cs="Times New Roman"/>
          <w:i w:val="0"/>
          <w:iCs w:val="0"/>
          <w:color w:val="auto"/>
          <w:sz w:val="32"/>
          <w:szCs w:val="32"/>
          <w:u w:val="none"/>
          <w:lang w:eastAsia="zh-CN"/>
        </w:rPr>
        <w:t>检查记录表</w:t>
      </w:r>
      <w:r>
        <w:rPr>
          <w:rFonts w:hint="default" w:ascii="Times New Roman" w:hAnsi="Times New Roman" w:eastAsia="仿宋_GB2312" w:cs="Times New Roman"/>
          <w:i w:val="0"/>
          <w:iCs w:val="0"/>
          <w:color w:val="auto"/>
          <w:sz w:val="32"/>
          <w:szCs w:val="32"/>
          <w:u w:val="none"/>
        </w:rPr>
        <w:t>》1份</w:t>
      </w:r>
      <w:r>
        <w:rPr>
          <w:rFonts w:hint="default" w:ascii="Times New Roman" w:hAnsi="Times New Roman" w:eastAsia="仿宋_GB2312" w:cs="Times New Roman"/>
          <w:i w:val="0"/>
          <w:iCs w:val="0"/>
          <w:color w:val="auto"/>
          <w:sz w:val="32"/>
          <w:szCs w:val="32"/>
          <w:u w:val="none"/>
          <w:lang w:eastAsia="zh-CN"/>
        </w:rPr>
        <w:t>，</w:t>
      </w:r>
      <w:r>
        <w:rPr>
          <w:rFonts w:hint="default" w:ascii="Times New Roman" w:hAnsi="Times New Roman" w:eastAsia="仿宋_GB2312" w:cs="Times New Roman"/>
          <w:i w:val="0"/>
          <w:iCs w:val="0"/>
          <w:color w:val="auto"/>
          <w:sz w:val="32"/>
          <w:szCs w:val="32"/>
          <w:u w:val="none"/>
        </w:rPr>
        <w:t>证明</w:t>
      </w:r>
      <w:r>
        <w:rPr>
          <w:rFonts w:hint="eastAsia" w:ascii="Times New Roman" w:hAnsi="Times New Roman" w:eastAsia="仿宋_GB2312" w:cs="Times New Roman"/>
          <w:i w:val="0"/>
          <w:iCs w:val="0"/>
          <w:color w:val="auto"/>
          <w:sz w:val="32"/>
          <w:szCs w:val="32"/>
          <w:u w:val="none"/>
          <w:lang w:eastAsia="zh-CN"/>
        </w:rPr>
        <w:t>你公司</w:t>
      </w:r>
      <w:r>
        <w:rPr>
          <w:rFonts w:hint="default" w:ascii="Times New Roman" w:hAnsi="Times New Roman" w:eastAsia="仿宋_GB2312" w:cs="Times New Roman"/>
          <w:i w:val="0"/>
          <w:iCs w:val="0"/>
          <w:color w:val="auto"/>
          <w:sz w:val="32"/>
          <w:szCs w:val="32"/>
          <w:u w:val="none"/>
        </w:rPr>
        <w:t>基本情况</w:t>
      </w:r>
      <w:r>
        <w:rPr>
          <w:rFonts w:hint="default" w:ascii="Times New Roman" w:hAnsi="Times New Roman" w:eastAsia="仿宋_GB2312" w:cs="Times New Roman"/>
          <w:i w:val="0"/>
          <w:iCs w:val="0"/>
          <w:color w:val="auto"/>
          <w:sz w:val="32"/>
          <w:szCs w:val="32"/>
          <w:u w:val="none"/>
          <w:lang w:eastAsia="zh-CN"/>
        </w:rPr>
        <w:t>、</w:t>
      </w:r>
      <w:r>
        <w:rPr>
          <w:rFonts w:hint="default" w:ascii="Times New Roman" w:hAnsi="Times New Roman" w:eastAsia="仿宋_GB2312" w:cs="Times New Roman"/>
          <w:i w:val="0"/>
          <w:iCs w:val="0"/>
          <w:color w:val="auto"/>
          <w:sz w:val="32"/>
          <w:szCs w:val="32"/>
          <w:u w:val="none"/>
        </w:rPr>
        <w:t>当日生产情况。</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_GB2312" w:cs="Times New Roman"/>
          <w:i w:val="0"/>
          <w:iCs w:val="0"/>
          <w:color w:val="auto"/>
          <w:sz w:val="32"/>
          <w:szCs w:val="32"/>
          <w:u w:val="none"/>
          <w:lang w:val="en-US" w:eastAsia="zh-CN"/>
        </w:rPr>
      </w:pPr>
      <w:r>
        <w:rPr>
          <w:rFonts w:hint="default" w:ascii="Times New Roman" w:hAnsi="Times New Roman" w:eastAsia="仿宋_GB2312" w:cs="Times New Roman"/>
          <w:i w:val="0"/>
          <w:iCs w:val="0"/>
          <w:color w:val="auto"/>
          <w:sz w:val="32"/>
          <w:szCs w:val="32"/>
          <w:u w:val="none"/>
          <w:lang w:val="en-US" w:eastAsia="zh-CN"/>
        </w:rPr>
        <w:t>3.</w:t>
      </w:r>
      <w:r>
        <w:rPr>
          <w:rFonts w:hint="default" w:ascii="Times New Roman" w:hAnsi="Times New Roman" w:eastAsia="仿宋_GB2312" w:cs="Times New Roman"/>
          <w:i w:val="0"/>
          <w:iCs w:val="0"/>
          <w:color w:val="auto"/>
          <w:sz w:val="32"/>
          <w:szCs w:val="32"/>
          <w:u w:val="none"/>
        </w:rPr>
        <w:t>2025年</w:t>
      </w:r>
      <w:r>
        <w:rPr>
          <w:rFonts w:hint="default" w:ascii="Times New Roman" w:hAnsi="Times New Roman" w:eastAsia="仿宋_GB2312" w:cs="Times New Roman"/>
          <w:i w:val="0"/>
          <w:iCs w:val="0"/>
          <w:color w:val="auto"/>
          <w:sz w:val="32"/>
          <w:szCs w:val="32"/>
          <w:u w:val="none"/>
          <w:lang w:val="en-US" w:eastAsia="zh-CN"/>
        </w:rPr>
        <w:t>9</w:t>
      </w:r>
      <w:r>
        <w:rPr>
          <w:rFonts w:hint="default" w:ascii="Times New Roman" w:hAnsi="Times New Roman" w:eastAsia="仿宋_GB2312" w:cs="Times New Roman"/>
          <w:i w:val="0"/>
          <w:iCs w:val="0"/>
          <w:color w:val="auto"/>
          <w:sz w:val="32"/>
          <w:szCs w:val="32"/>
          <w:u w:val="none"/>
        </w:rPr>
        <w:t>月</w:t>
      </w:r>
      <w:r>
        <w:rPr>
          <w:rFonts w:hint="default" w:ascii="Times New Roman" w:hAnsi="Times New Roman" w:eastAsia="仿宋_GB2312" w:cs="Times New Roman"/>
          <w:i w:val="0"/>
          <w:iCs w:val="0"/>
          <w:color w:val="auto"/>
          <w:sz w:val="32"/>
          <w:szCs w:val="32"/>
          <w:u w:val="none"/>
          <w:lang w:val="en-US" w:eastAsia="zh-CN"/>
        </w:rPr>
        <w:t>10</w:t>
      </w:r>
      <w:r>
        <w:rPr>
          <w:rFonts w:hint="default" w:ascii="Times New Roman" w:hAnsi="Times New Roman" w:eastAsia="仿宋_GB2312" w:cs="Times New Roman"/>
          <w:i w:val="0"/>
          <w:iCs w:val="0"/>
          <w:color w:val="auto"/>
          <w:sz w:val="32"/>
          <w:szCs w:val="32"/>
          <w:u w:val="none"/>
        </w:rPr>
        <w:t>日《焦作市生态环境局现场检查</w:t>
      </w:r>
      <w:r>
        <w:rPr>
          <w:rFonts w:hint="default" w:ascii="Times New Roman" w:hAnsi="Times New Roman" w:eastAsia="仿宋_GB2312" w:cs="Times New Roman"/>
          <w:i w:val="0"/>
          <w:iCs w:val="0"/>
          <w:color w:val="auto"/>
          <w:sz w:val="32"/>
          <w:szCs w:val="32"/>
          <w:u w:val="none"/>
          <w:lang w:val="en-US" w:eastAsia="zh-CN"/>
        </w:rPr>
        <w:t>（勘察）笔录</w:t>
      </w:r>
      <w:r>
        <w:rPr>
          <w:rFonts w:hint="default" w:ascii="Times New Roman" w:hAnsi="Times New Roman" w:eastAsia="仿宋_GB2312" w:cs="Times New Roman"/>
          <w:i w:val="0"/>
          <w:iCs w:val="0"/>
          <w:color w:val="auto"/>
          <w:sz w:val="32"/>
          <w:szCs w:val="32"/>
          <w:u w:val="none"/>
        </w:rPr>
        <w:t>》1份</w:t>
      </w:r>
      <w:r>
        <w:rPr>
          <w:rFonts w:hint="default" w:ascii="Times New Roman" w:hAnsi="Times New Roman" w:eastAsia="仿宋_GB2312" w:cs="Times New Roman"/>
          <w:i w:val="0"/>
          <w:iCs w:val="0"/>
          <w:color w:val="auto"/>
          <w:sz w:val="32"/>
          <w:szCs w:val="32"/>
          <w:u w:val="none"/>
          <w:lang w:eastAsia="zh-CN"/>
        </w:rPr>
        <w:t>，</w:t>
      </w:r>
      <w:r>
        <w:rPr>
          <w:rFonts w:hint="default" w:ascii="Times New Roman" w:hAnsi="Times New Roman" w:eastAsia="仿宋_GB2312" w:cs="Times New Roman"/>
          <w:i w:val="0"/>
          <w:iCs w:val="0"/>
          <w:color w:val="auto"/>
          <w:sz w:val="32"/>
          <w:szCs w:val="32"/>
          <w:u w:val="none"/>
        </w:rPr>
        <w:t>证明</w:t>
      </w:r>
      <w:r>
        <w:rPr>
          <w:rFonts w:hint="eastAsia" w:ascii="Times New Roman" w:hAnsi="Times New Roman" w:eastAsia="仿宋_GB2312" w:cs="Times New Roman"/>
          <w:i w:val="0"/>
          <w:iCs w:val="0"/>
          <w:color w:val="auto"/>
          <w:sz w:val="32"/>
          <w:szCs w:val="32"/>
          <w:u w:val="none"/>
          <w:lang w:eastAsia="zh-CN"/>
        </w:rPr>
        <w:t>你公司</w:t>
      </w:r>
      <w:r>
        <w:rPr>
          <w:rFonts w:hint="default" w:ascii="Times New Roman" w:hAnsi="Times New Roman" w:eastAsia="仿宋_GB2312" w:cs="Times New Roman"/>
          <w:i w:val="0"/>
          <w:iCs w:val="0"/>
          <w:color w:val="auto"/>
          <w:sz w:val="32"/>
          <w:szCs w:val="32"/>
          <w:u w:val="none"/>
        </w:rPr>
        <w:t>基本情况</w:t>
      </w:r>
      <w:r>
        <w:rPr>
          <w:rFonts w:hint="default" w:ascii="Times New Roman" w:hAnsi="Times New Roman" w:eastAsia="仿宋_GB2312" w:cs="Times New Roman"/>
          <w:i w:val="0"/>
          <w:iCs w:val="0"/>
          <w:color w:val="auto"/>
          <w:sz w:val="32"/>
          <w:szCs w:val="32"/>
          <w:u w:val="none"/>
          <w:lang w:eastAsia="zh-CN"/>
        </w:rPr>
        <w:t>、</w:t>
      </w:r>
      <w:r>
        <w:rPr>
          <w:rFonts w:hint="default" w:ascii="Times New Roman" w:hAnsi="Times New Roman" w:eastAsia="仿宋_GB2312" w:cs="Times New Roman"/>
          <w:i w:val="0"/>
          <w:iCs w:val="0"/>
          <w:color w:val="auto"/>
          <w:sz w:val="32"/>
          <w:szCs w:val="32"/>
          <w:u w:val="none"/>
        </w:rPr>
        <w:t>当日生产情况。</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_GB2312" w:cs="Times New Roman"/>
          <w:i w:val="0"/>
          <w:iCs w:val="0"/>
          <w:color w:val="auto"/>
          <w:sz w:val="32"/>
          <w:szCs w:val="32"/>
          <w:u w:val="none"/>
          <w:lang w:val="en-US" w:eastAsia="zh-CN"/>
        </w:rPr>
      </w:pPr>
      <w:r>
        <w:rPr>
          <w:rFonts w:hint="default" w:ascii="Times New Roman" w:hAnsi="Times New Roman" w:eastAsia="仿宋_GB2312" w:cs="Times New Roman"/>
          <w:i w:val="0"/>
          <w:iCs w:val="0"/>
          <w:color w:val="auto"/>
          <w:sz w:val="32"/>
          <w:szCs w:val="32"/>
          <w:u w:val="none"/>
          <w:lang w:val="en-US" w:eastAsia="zh-CN"/>
        </w:rPr>
        <w:t>4.2025年9月10日《焦作市生态环境局电子数据证据提取笔录》1份和调取</w:t>
      </w:r>
      <w:r>
        <w:rPr>
          <w:rFonts w:hint="eastAsia" w:ascii="Times New Roman" w:hAnsi="Times New Roman" w:eastAsia="仿宋_GB2312" w:cs="Times New Roman"/>
          <w:i w:val="0"/>
          <w:iCs w:val="0"/>
          <w:color w:val="auto"/>
          <w:sz w:val="32"/>
          <w:szCs w:val="32"/>
          <w:u w:val="none"/>
          <w:lang w:val="en-US" w:eastAsia="zh-CN"/>
        </w:rPr>
        <w:t>你公司</w:t>
      </w:r>
      <w:r>
        <w:rPr>
          <w:rFonts w:hint="default" w:ascii="Times New Roman" w:hAnsi="Times New Roman" w:eastAsia="仿宋_GB2312" w:cs="Times New Roman"/>
          <w:i w:val="0"/>
          <w:iCs w:val="0"/>
          <w:color w:val="auto"/>
          <w:sz w:val="32"/>
          <w:szCs w:val="32"/>
          <w:u w:val="none"/>
          <w:lang w:val="en-US" w:eastAsia="zh-CN"/>
        </w:rPr>
        <w:t>厂区内的监控视频15段，证明</w:t>
      </w:r>
      <w:r>
        <w:rPr>
          <w:rFonts w:hint="eastAsia" w:ascii="Times New Roman" w:hAnsi="Times New Roman" w:eastAsia="仿宋_GB2312" w:cs="Times New Roman"/>
          <w:i w:val="0"/>
          <w:iCs w:val="0"/>
          <w:color w:val="auto"/>
          <w:sz w:val="32"/>
          <w:szCs w:val="32"/>
          <w:u w:val="none"/>
          <w:lang w:val="en-US" w:eastAsia="zh-CN"/>
        </w:rPr>
        <w:t>你公司</w:t>
      </w:r>
      <w:r>
        <w:rPr>
          <w:rFonts w:hint="default" w:ascii="Times New Roman" w:hAnsi="Times New Roman" w:eastAsia="仿宋_GB2312" w:cs="Times New Roman"/>
          <w:i w:val="0"/>
          <w:iCs w:val="0"/>
          <w:color w:val="auto"/>
          <w:sz w:val="32"/>
          <w:szCs w:val="32"/>
          <w:u w:val="none"/>
          <w:lang w:val="en-US" w:eastAsia="zh-CN"/>
        </w:rPr>
        <w:t>2025年9月8日22：00—2025年9月9日1：30期间，厂区内生产情况、中频电炉配套建设的治污设施耐高温滤筒除尘器及引风机电源开启情况。</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_GB2312" w:cs="Times New Roman"/>
          <w:i w:val="0"/>
          <w:iCs w:val="0"/>
          <w:color w:val="auto"/>
          <w:sz w:val="32"/>
          <w:szCs w:val="32"/>
          <w:u w:val="none"/>
          <w:lang w:val="en-US" w:eastAsia="zh-CN"/>
        </w:rPr>
      </w:pPr>
      <w:r>
        <w:rPr>
          <w:rFonts w:hint="default" w:ascii="Times New Roman" w:hAnsi="Times New Roman" w:eastAsia="仿宋_GB2312" w:cs="Times New Roman"/>
          <w:i w:val="0"/>
          <w:iCs w:val="0"/>
          <w:color w:val="auto"/>
          <w:sz w:val="32"/>
          <w:szCs w:val="32"/>
          <w:u w:val="none"/>
          <w:lang w:val="en-US" w:eastAsia="zh-CN"/>
        </w:rPr>
        <w:t>5.2025年9月15日《焦作市生态环境局调查询问笔录》3份，2025年9月18日《焦作市生态环境局调查询问笔录》1份，证明</w:t>
      </w:r>
      <w:r>
        <w:rPr>
          <w:rFonts w:hint="eastAsia" w:ascii="Times New Roman" w:hAnsi="Times New Roman" w:eastAsia="仿宋_GB2312" w:cs="Times New Roman"/>
          <w:i w:val="0"/>
          <w:iCs w:val="0"/>
          <w:color w:val="auto"/>
          <w:sz w:val="32"/>
          <w:szCs w:val="32"/>
          <w:u w:val="none"/>
          <w:lang w:val="en-US" w:eastAsia="zh-CN"/>
        </w:rPr>
        <w:t>你公司</w:t>
      </w:r>
      <w:r>
        <w:rPr>
          <w:rFonts w:hint="default" w:ascii="Times New Roman" w:hAnsi="Times New Roman" w:eastAsia="仿宋_GB2312" w:cs="Times New Roman"/>
          <w:i w:val="0"/>
          <w:iCs w:val="0"/>
          <w:color w:val="auto"/>
          <w:sz w:val="32"/>
          <w:szCs w:val="32"/>
          <w:u w:val="none"/>
          <w:lang w:val="en-US" w:eastAsia="zh-CN"/>
        </w:rPr>
        <w:t>基本情况和中频电炉配套建设的治污设施耐高温滤筒除尘器及引风机未开启的事实和原因。</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_GB2312" w:cs="Times New Roman"/>
          <w:i w:val="0"/>
          <w:iCs w:val="0"/>
          <w:color w:val="auto"/>
          <w:sz w:val="32"/>
          <w:szCs w:val="32"/>
          <w:u w:val="none"/>
        </w:rPr>
      </w:pPr>
      <w:r>
        <w:rPr>
          <w:rFonts w:hint="default" w:ascii="Times New Roman" w:hAnsi="Times New Roman" w:eastAsia="仿宋_GB2312" w:cs="Times New Roman"/>
          <w:i w:val="0"/>
          <w:iCs w:val="0"/>
          <w:color w:val="auto"/>
          <w:sz w:val="32"/>
          <w:szCs w:val="32"/>
          <w:u w:val="none"/>
          <w:lang w:val="en-US" w:eastAsia="zh-CN"/>
        </w:rPr>
        <w:t>6.现场检查照片，证明</w:t>
      </w:r>
      <w:r>
        <w:rPr>
          <w:rFonts w:hint="eastAsia" w:ascii="Times New Roman" w:hAnsi="Times New Roman" w:eastAsia="仿宋_GB2312" w:cs="Times New Roman"/>
          <w:i w:val="0"/>
          <w:iCs w:val="0"/>
          <w:color w:val="auto"/>
          <w:sz w:val="32"/>
          <w:szCs w:val="32"/>
          <w:u w:val="none"/>
          <w:lang w:val="en-US" w:eastAsia="zh-CN"/>
        </w:rPr>
        <w:t>你公司</w:t>
      </w:r>
      <w:r>
        <w:rPr>
          <w:rFonts w:hint="default" w:ascii="Times New Roman" w:hAnsi="Times New Roman" w:eastAsia="仿宋_GB2312" w:cs="Times New Roman"/>
          <w:i w:val="0"/>
          <w:iCs w:val="0"/>
          <w:color w:val="auto"/>
          <w:sz w:val="32"/>
          <w:szCs w:val="32"/>
          <w:u w:val="none"/>
          <w:lang w:val="en-US" w:eastAsia="zh-CN"/>
        </w:rPr>
        <w:t>中频电炉正在生产但配套建设的治污设施耐高温滤筒除尘器及引风机未开启的事实。</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_GB2312" w:cs="Times New Roman"/>
          <w:i w:val="0"/>
          <w:iCs w:val="0"/>
          <w:color w:val="auto"/>
          <w:sz w:val="32"/>
          <w:szCs w:val="32"/>
          <w:u w:val="none"/>
        </w:rPr>
      </w:pPr>
      <w:r>
        <w:rPr>
          <w:rFonts w:hint="default" w:ascii="Times New Roman" w:hAnsi="Times New Roman" w:eastAsia="仿宋_GB2312" w:cs="Times New Roman"/>
          <w:i w:val="0"/>
          <w:iCs w:val="0"/>
          <w:color w:val="auto"/>
          <w:sz w:val="32"/>
          <w:szCs w:val="32"/>
          <w:u w:val="none"/>
          <w:lang w:val="en-US" w:eastAsia="zh-CN"/>
        </w:rPr>
        <w:t>7.</w:t>
      </w:r>
      <w:r>
        <w:rPr>
          <w:rFonts w:hint="default" w:ascii="Times New Roman" w:hAnsi="Times New Roman" w:eastAsia="仿宋_GB2312" w:cs="Times New Roman"/>
          <w:i w:val="0"/>
          <w:iCs w:val="0"/>
          <w:color w:val="auto"/>
          <w:sz w:val="32"/>
          <w:szCs w:val="32"/>
          <w:u w:val="none"/>
          <w:lang w:eastAsia="zh-CN"/>
        </w:rPr>
        <w:t>《沁阳市盛浩机械有限公司年产</w:t>
      </w:r>
      <w:r>
        <w:rPr>
          <w:rFonts w:hint="default" w:ascii="Times New Roman" w:hAnsi="Times New Roman" w:eastAsia="仿宋_GB2312" w:cs="Times New Roman"/>
          <w:i w:val="0"/>
          <w:iCs w:val="0"/>
          <w:color w:val="auto"/>
          <w:sz w:val="32"/>
          <w:szCs w:val="32"/>
          <w:u w:val="none"/>
          <w:lang w:val="en-US" w:eastAsia="zh-CN"/>
        </w:rPr>
        <w:t>12000吨铸造件迁建项目环境影响评价报告表（报批版）</w:t>
      </w:r>
      <w:r>
        <w:rPr>
          <w:rFonts w:hint="default" w:ascii="Times New Roman" w:hAnsi="Times New Roman" w:eastAsia="仿宋_GB2312" w:cs="Times New Roman"/>
          <w:i w:val="0"/>
          <w:iCs w:val="0"/>
          <w:color w:val="auto"/>
          <w:sz w:val="32"/>
          <w:szCs w:val="32"/>
          <w:u w:val="none"/>
          <w:lang w:eastAsia="zh-CN"/>
        </w:rPr>
        <w:t>》（节选）复印件</w:t>
      </w:r>
      <w:r>
        <w:rPr>
          <w:rFonts w:hint="default" w:ascii="Times New Roman" w:hAnsi="Times New Roman" w:eastAsia="仿宋_GB2312" w:cs="Times New Roman"/>
          <w:i w:val="0"/>
          <w:iCs w:val="0"/>
          <w:color w:val="auto"/>
          <w:sz w:val="32"/>
          <w:szCs w:val="32"/>
          <w:u w:val="none"/>
          <w:lang w:val="en-US" w:eastAsia="zh-CN"/>
        </w:rPr>
        <w:t>1份、</w:t>
      </w:r>
      <w:r>
        <w:rPr>
          <w:rFonts w:hint="default" w:ascii="Times New Roman" w:hAnsi="Times New Roman" w:eastAsia="仿宋_GB2312" w:cs="Times New Roman"/>
          <w:i w:val="0"/>
          <w:iCs w:val="0"/>
          <w:color w:val="auto"/>
          <w:sz w:val="32"/>
          <w:szCs w:val="32"/>
          <w:u w:val="none"/>
        </w:rPr>
        <w:t>《</w:t>
      </w:r>
      <w:r>
        <w:rPr>
          <w:rFonts w:hint="default" w:ascii="Times New Roman" w:hAnsi="Times New Roman" w:eastAsia="仿宋_GB2312" w:cs="Times New Roman"/>
          <w:i w:val="0"/>
          <w:iCs w:val="0"/>
          <w:color w:val="auto"/>
          <w:sz w:val="32"/>
          <w:szCs w:val="32"/>
          <w:u w:val="none"/>
          <w:lang w:eastAsia="zh-CN"/>
        </w:rPr>
        <w:t>焦作市生态环境局关于沁阳市盛浩机械有限公司年产</w:t>
      </w:r>
      <w:r>
        <w:rPr>
          <w:rFonts w:hint="default" w:ascii="Times New Roman" w:hAnsi="Times New Roman" w:eastAsia="仿宋_GB2312" w:cs="Times New Roman"/>
          <w:i w:val="0"/>
          <w:iCs w:val="0"/>
          <w:color w:val="auto"/>
          <w:sz w:val="32"/>
          <w:szCs w:val="32"/>
          <w:u w:val="none"/>
          <w:lang w:val="en-US" w:eastAsia="zh-CN"/>
        </w:rPr>
        <w:t>12000吨铸造件迁建项目环境影响评价报告表的批复</w:t>
      </w:r>
      <w:r>
        <w:rPr>
          <w:rFonts w:hint="default" w:ascii="Times New Roman" w:hAnsi="Times New Roman" w:eastAsia="仿宋_GB2312" w:cs="Times New Roman"/>
          <w:i w:val="0"/>
          <w:iCs w:val="0"/>
          <w:color w:val="auto"/>
          <w:sz w:val="32"/>
          <w:szCs w:val="32"/>
          <w:u w:val="none"/>
        </w:rPr>
        <w:t>》</w:t>
      </w:r>
      <w:r>
        <w:rPr>
          <w:rFonts w:hint="default" w:ascii="Times New Roman" w:hAnsi="Times New Roman" w:eastAsia="仿宋_GB2312" w:cs="Times New Roman"/>
          <w:i w:val="0"/>
          <w:iCs w:val="0"/>
          <w:color w:val="auto"/>
          <w:sz w:val="32"/>
          <w:szCs w:val="32"/>
          <w:u w:val="none"/>
          <w:lang w:eastAsia="zh-CN"/>
        </w:rPr>
        <w:t>复印件</w:t>
      </w:r>
      <w:r>
        <w:rPr>
          <w:rFonts w:hint="default" w:ascii="Times New Roman" w:hAnsi="Times New Roman" w:eastAsia="仿宋_GB2312" w:cs="Times New Roman"/>
          <w:i w:val="0"/>
          <w:iCs w:val="0"/>
          <w:color w:val="auto"/>
          <w:sz w:val="32"/>
          <w:szCs w:val="32"/>
          <w:u w:val="none"/>
        </w:rPr>
        <w:t>1份</w:t>
      </w:r>
      <w:r>
        <w:rPr>
          <w:rFonts w:hint="default" w:ascii="Times New Roman" w:hAnsi="Times New Roman" w:eastAsia="仿宋_GB2312" w:cs="Times New Roman"/>
          <w:i w:val="0"/>
          <w:iCs w:val="0"/>
          <w:color w:val="auto"/>
          <w:sz w:val="32"/>
          <w:szCs w:val="32"/>
          <w:u w:val="none"/>
          <w:lang w:eastAsia="zh-CN"/>
        </w:rPr>
        <w:t>、《沁阳市盛浩机械有限公司年产</w:t>
      </w:r>
      <w:r>
        <w:rPr>
          <w:rFonts w:hint="default" w:ascii="Times New Roman" w:hAnsi="Times New Roman" w:eastAsia="仿宋_GB2312" w:cs="Times New Roman"/>
          <w:i w:val="0"/>
          <w:iCs w:val="0"/>
          <w:color w:val="auto"/>
          <w:sz w:val="32"/>
          <w:szCs w:val="32"/>
          <w:u w:val="none"/>
          <w:lang w:val="en-US" w:eastAsia="zh-CN"/>
        </w:rPr>
        <w:t>12000吨铸造件迁建项目</w:t>
      </w:r>
      <w:r>
        <w:rPr>
          <w:rFonts w:hint="default" w:ascii="Times New Roman" w:hAnsi="Times New Roman" w:eastAsia="仿宋_GB2312" w:cs="Times New Roman"/>
          <w:i w:val="0"/>
          <w:iCs w:val="0"/>
          <w:color w:val="auto"/>
          <w:sz w:val="32"/>
          <w:szCs w:val="32"/>
          <w:u w:val="none"/>
          <w:lang w:eastAsia="zh-CN"/>
        </w:rPr>
        <w:t>建设项目竣工环境保护验收监测报告表》（节选）复印件</w:t>
      </w:r>
      <w:r>
        <w:rPr>
          <w:rFonts w:hint="default" w:ascii="Times New Roman" w:hAnsi="Times New Roman" w:eastAsia="仿宋_GB2312" w:cs="Times New Roman"/>
          <w:i w:val="0"/>
          <w:iCs w:val="0"/>
          <w:color w:val="auto"/>
          <w:sz w:val="32"/>
          <w:szCs w:val="32"/>
          <w:u w:val="none"/>
        </w:rPr>
        <w:t>1份</w:t>
      </w:r>
      <w:r>
        <w:rPr>
          <w:rFonts w:hint="default" w:ascii="Times New Roman" w:hAnsi="Times New Roman" w:eastAsia="仿宋_GB2312" w:cs="Times New Roman"/>
          <w:i w:val="0"/>
          <w:iCs w:val="0"/>
          <w:color w:val="auto"/>
          <w:sz w:val="32"/>
          <w:szCs w:val="32"/>
          <w:u w:val="none"/>
          <w:lang w:eastAsia="zh-CN"/>
        </w:rPr>
        <w:t>、《沁阳市盛浩机械有限公司排污许可证》（节选）复印件</w:t>
      </w:r>
      <w:r>
        <w:rPr>
          <w:rFonts w:hint="default" w:ascii="Times New Roman" w:hAnsi="Times New Roman" w:eastAsia="仿宋_GB2312" w:cs="Times New Roman"/>
          <w:i w:val="0"/>
          <w:iCs w:val="0"/>
          <w:color w:val="auto"/>
          <w:sz w:val="32"/>
          <w:szCs w:val="32"/>
          <w:u w:val="none"/>
          <w:lang w:val="en-US" w:eastAsia="zh-CN"/>
        </w:rPr>
        <w:t>1份，</w:t>
      </w:r>
      <w:r>
        <w:rPr>
          <w:rFonts w:hint="default" w:ascii="Times New Roman" w:hAnsi="Times New Roman" w:eastAsia="仿宋_GB2312" w:cs="Times New Roman"/>
          <w:i w:val="0"/>
          <w:iCs w:val="0"/>
          <w:color w:val="auto"/>
          <w:sz w:val="32"/>
          <w:szCs w:val="32"/>
          <w:u w:val="none"/>
        </w:rPr>
        <w:t>证明</w:t>
      </w:r>
      <w:r>
        <w:rPr>
          <w:rFonts w:hint="eastAsia" w:ascii="Times New Roman" w:hAnsi="Times New Roman" w:eastAsia="仿宋_GB2312" w:cs="Times New Roman"/>
          <w:i w:val="0"/>
          <w:iCs w:val="0"/>
          <w:color w:val="auto"/>
          <w:sz w:val="32"/>
          <w:szCs w:val="32"/>
          <w:u w:val="none"/>
          <w:lang w:eastAsia="zh-CN"/>
        </w:rPr>
        <w:t>你公司</w:t>
      </w:r>
      <w:r>
        <w:rPr>
          <w:rFonts w:hint="default" w:ascii="Times New Roman" w:hAnsi="Times New Roman" w:eastAsia="仿宋_GB2312" w:cs="Times New Roman"/>
          <w:i w:val="0"/>
          <w:iCs w:val="0"/>
          <w:color w:val="auto"/>
          <w:sz w:val="32"/>
          <w:szCs w:val="32"/>
          <w:u w:val="none"/>
          <w:lang w:val="en-US" w:eastAsia="zh-CN"/>
        </w:rPr>
        <w:t>中频电炉主要污染物为颗粒物，需配套建设治污设施耐高温滤筒除尘器</w:t>
      </w:r>
      <w:r>
        <w:rPr>
          <w:rFonts w:hint="default" w:ascii="Times New Roman" w:hAnsi="Times New Roman" w:eastAsia="仿宋_GB2312" w:cs="Times New Roman"/>
          <w:i w:val="0"/>
          <w:iCs w:val="0"/>
          <w:color w:val="auto"/>
          <w:sz w:val="32"/>
          <w:szCs w:val="32"/>
          <w:u w:val="none"/>
        </w:rPr>
        <w:t>。</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_GB2312" w:cs="Times New Roman"/>
          <w:i w:val="0"/>
          <w:iCs w:val="0"/>
          <w:color w:val="auto"/>
          <w:sz w:val="32"/>
          <w:szCs w:val="32"/>
          <w:u w:val="none"/>
        </w:rPr>
      </w:pPr>
      <w:r>
        <w:rPr>
          <w:rFonts w:hint="default" w:ascii="Times New Roman" w:hAnsi="Times New Roman" w:eastAsia="仿宋_GB2312" w:cs="Times New Roman"/>
          <w:i w:val="0"/>
          <w:iCs w:val="0"/>
          <w:color w:val="auto"/>
          <w:sz w:val="32"/>
          <w:szCs w:val="32"/>
          <w:u w:val="none"/>
          <w:lang w:val="en-US" w:eastAsia="zh-CN"/>
        </w:rPr>
        <w:t>8.</w:t>
      </w:r>
      <w:r>
        <w:rPr>
          <w:rFonts w:hint="default" w:ascii="Times New Roman" w:hAnsi="Times New Roman" w:eastAsia="仿宋_GB2312" w:cs="Times New Roman"/>
          <w:i w:val="0"/>
          <w:iCs w:val="0"/>
          <w:color w:val="auto"/>
          <w:sz w:val="32"/>
          <w:szCs w:val="32"/>
          <w:u w:val="none"/>
        </w:rPr>
        <w:t>执法人员的执法证复印件，证明执法人员的身份和资格。</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i w:val="0"/>
          <w:iCs w:val="0"/>
          <w:color w:val="auto"/>
          <w:sz w:val="32"/>
          <w:szCs w:val="32"/>
          <w:u w:val="none"/>
          <w:lang w:val="en-US" w:eastAsia="zh-CN"/>
        </w:rPr>
        <w:t>9.</w:t>
      </w:r>
      <w:r>
        <w:rPr>
          <w:rFonts w:hint="eastAsia" w:ascii="Times New Roman" w:hAnsi="Times New Roman" w:eastAsia="仿宋_GB2312" w:cs="Times New Roman"/>
          <w:color w:val="000000"/>
          <w:kern w:val="0"/>
          <w:sz w:val="32"/>
          <w:szCs w:val="32"/>
          <w:lang w:val="en-US" w:eastAsia="zh-CN" w:bidi="ar-SA"/>
        </w:rPr>
        <w:t>你公司</w:t>
      </w:r>
      <w:r>
        <w:rPr>
          <w:rFonts w:hint="default" w:ascii="Times New Roman" w:hAnsi="Times New Roman" w:eastAsia="仿宋_GB2312" w:cs="Times New Roman"/>
          <w:color w:val="000000"/>
          <w:kern w:val="0"/>
          <w:sz w:val="32"/>
          <w:szCs w:val="32"/>
          <w:lang w:val="en-US" w:eastAsia="zh-CN" w:bidi="ar-SA"/>
        </w:rPr>
        <w:t>提供的2024年12月份工人工资表、2024年全年公司营业额统计，证明</w:t>
      </w:r>
      <w:r>
        <w:rPr>
          <w:rFonts w:hint="eastAsia" w:ascii="Times New Roman" w:hAnsi="Times New Roman" w:eastAsia="仿宋_GB2312" w:cs="Times New Roman"/>
          <w:color w:val="000000"/>
          <w:kern w:val="0"/>
          <w:sz w:val="32"/>
          <w:szCs w:val="32"/>
          <w:lang w:val="en-US" w:eastAsia="zh-CN" w:bidi="ar-SA"/>
        </w:rPr>
        <w:t>你公司</w:t>
      </w:r>
      <w:r>
        <w:rPr>
          <w:rFonts w:hint="default" w:ascii="Times New Roman" w:hAnsi="Times New Roman" w:eastAsia="仿宋_GB2312" w:cs="Times New Roman"/>
          <w:color w:val="000000"/>
          <w:kern w:val="0"/>
          <w:sz w:val="32"/>
          <w:szCs w:val="32"/>
          <w:lang w:val="en-US" w:eastAsia="zh-CN" w:bidi="ar-SA"/>
        </w:rPr>
        <w:t>从业人员数和营业收入。</w:t>
      </w:r>
    </w:p>
    <w:p>
      <w:pPr>
        <w:pStyle w:val="7"/>
        <w:keepNext w:val="0"/>
        <w:keepLines w:val="0"/>
        <w:pageBreakBefore w:val="0"/>
        <w:kinsoku/>
        <w:wordWrap/>
        <w:overflowPunct/>
        <w:topLinePunct w:val="0"/>
        <w:autoSpaceDE/>
        <w:autoSpaceDN/>
        <w:bidi w:val="0"/>
        <w:spacing w:before="0" w:beforeAutospacing="0" w:after="0" w:afterAutospacing="0" w:line="520" w:lineRule="exact"/>
        <w:ind w:firstLine="640" w:firstLineChars="200"/>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10.立案审批表等其他证据材料。</w:t>
      </w:r>
    </w:p>
    <w:p>
      <w:pPr>
        <w:pStyle w:val="2"/>
        <w:keepNext w:val="0"/>
        <w:keepLines w:val="0"/>
        <w:pageBreakBefore w:val="0"/>
        <w:widowControl w:val="0"/>
        <w:kinsoku/>
        <w:wordWrap/>
        <w:overflowPunct/>
        <w:topLinePunct w:val="0"/>
        <w:autoSpaceDE/>
        <w:autoSpaceDN/>
        <w:bidi w:val="0"/>
        <w:adjustRightInd/>
        <w:snapToGrid/>
        <w:spacing w:after="0" w:line="520" w:lineRule="exact"/>
        <w:ind w:firstLine="640" w:firstLineChars="200"/>
        <w:textAlignment w:val="auto"/>
        <w:rPr>
          <w:rFonts w:hint="default" w:ascii="Times New Roman" w:hAnsi="Times New Roman" w:eastAsia="仿宋_GB2312" w:cs="Times New Roman"/>
          <w:b w:val="0"/>
          <w:bCs w:val="0"/>
          <w:kern w:val="2"/>
          <w:sz w:val="32"/>
          <w:szCs w:val="32"/>
          <w:highlight w:val="none"/>
          <w:lang w:val="en-US" w:eastAsia="zh-CN" w:bidi="ar-SA"/>
        </w:rPr>
      </w:pPr>
      <w:r>
        <w:rPr>
          <w:rFonts w:hint="default" w:ascii="Times New Roman" w:hAnsi="Times New Roman" w:eastAsia="仿宋_GB2312" w:cs="Times New Roman"/>
          <w:b w:val="0"/>
          <w:bCs w:val="0"/>
          <w:kern w:val="2"/>
          <w:sz w:val="32"/>
          <w:szCs w:val="32"/>
          <w:highlight w:val="none"/>
          <w:lang w:val="en-US" w:eastAsia="zh-CN" w:bidi="ar-SA"/>
        </w:rPr>
        <w:t>2025年10月17日我局向</w:t>
      </w:r>
      <w:r>
        <w:rPr>
          <w:rFonts w:hint="eastAsia" w:ascii="Times New Roman" w:eastAsia="仿宋_GB2312" w:cs="Times New Roman"/>
          <w:b w:val="0"/>
          <w:bCs w:val="0"/>
          <w:kern w:val="2"/>
          <w:sz w:val="32"/>
          <w:szCs w:val="32"/>
          <w:highlight w:val="none"/>
          <w:lang w:val="en-US" w:eastAsia="zh-CN" w:bidi="ar-SA"/>
        </w:rPr>
        <w:t>你公司</w:t>
      </w:r>
      <w:r>
        <w:rPr>
          <w:rFonts w:hint="default" w:ascii="Times New Roman" w:hAnsi="Times New Roman" w:eastAsia="仿宋_GB2312" w:cs="Times New Roman"/>
          <w:b w:val="0"/>
          <w:bCs w:val="0"/>
          <w:kern w:val="2"/>
          <w:sz w:val="32"/>
          <w:szCs w:val="32"/>
          <w:highlight w:val="none"/>
          <w:lang w:val="en-US" w:eastAsia="zh-CN" w:bidi="ar-SA"/>
        </w:rPr>
        <w:t>送达《行政处罚事先（听证）告知书》（焦环先告字〔2025〕304号），因裁量计算有误，于2025年12月5日重新向</w:t>
      </w:r>
      <w:r>
        <w:rPr>
          <w:rFonts w:hint="eastAsia" w:ascii="Times New Roman" w:eastAsia="仿宋_GB2312" w:cs="Times New Roman"/>
          <w:b w:val="0"/>
          <w:bCs w:val="0"/>
          <w:kern w:val="2"/>
          <w:sz w:val="32"/>
          <w:szCs w:val="32"/>
          <w:highlight w:val="none"/>
          <w:lang w:val="en-US" w:eastAsia="zh-CN" w:bidi="ar-SA"/>
        </w:rPr>
        <w:t>你公司</w:t>
      </w:r>
      <w:r>
        <w:rPr>
          <w:rFonts w:hint="default" w:ascii="Times New Roman" w:hAnsi="Times New Roman" w:eastAsia="仿宋_GB2312" w:cs="Times New Roman"/>
          <w:b w:val="0"/>
          <w:bCs w:val="0"/>
          <w:kern w:val="2"/>
          <w:sz w:val="32"/>
          <w:szCs w:val="32"/>
          <w:highlight w:val="none"/>
          <w:lang w:val="en-US" w:eastAsia="zh-CN" w:bidi="ar-SA"/>
        </w:rPr>
        <w:t>送达《行政处罚事先（听证）告知书》（焦环先告字〔2025〕304-1号），告知</w:t>
      </w:r>
      <w:r>
        <w:rPr>
          <w:rFonts w:hint="eastAsia" w:ascii="Times New Roman" w:eastAsia="仿宋_GB2312" w:cs="Times New Roman"/>
          <w:b w:val="0"/>
          <w:bCs w:val="0"/>
          <w:kern w:val="2"/>
          <w:sz w:val="32"/>
          <w:szCs w:val="32"/>
          <w:highlight w:val="none"/>
          <w:lang w:val="en-US" w:eastAsia="zh-CN" w:bidi="ar-SA"/>
        </w:rPr>
        <w:t>你公司</w:t>
      </w:r>
      <w:r>
        <w:rPr>
          <w:rFonts w:hint="default" w:ascii="Times New Roman" w:hAnsi="Times New Roman" w:eastAsia="仿宋_GB2312" w:cs="Times New Roman"/>
          <w:b w:val="0"/>
          <w:bCs w:val="0"/>
          <w:kern w:val="2"/>
          <w:sz w:val="32"/>
          <w:szCs w:val="32"/>
          <w:highlight w:val="none"/>
          <w:lang w:val="en-US" w:eastAsia="zh-CN" w:bidi="ar-SA"/>
        </w:rPr>
        <w:t>原《行政处罚事先（听证）告知书》（焦环先告字〔2025〕304号）作废，</w:t>
      </w:r>
      <w:r>
        <w:rPr>
          <w:rFonts w:hint="eastAsia" w:ascii="Times New Roman" w:eastAsia="仿宋_GB2312" w:cs="Times New Roman"/>
          <w:b w:val="0"/>
          <w:bCs w:val="0"/>
          <w:kern w:val="2"/>
          <w:sz w:val="32"/>
          <w:szCs w:val="32"/>
          <w:highlight w:val="none"/>
          <w:lang w:val="en-US" w:eastAsia="zh-CN" w:bidi="ar-SA"/>
        </w:rPr>
        <w:t>你公司</w:t>
      </w:r>
      <w:r>
        <w:rPr>
          <w:rFonts w:hint="default" w:ascii="Times New Roman" w:hAnsi="Times New Roman" w:eastAsia="仿宋_GB2312" w:cs="Times New Roman"/>
          <w:b w:val="0"/>
          <w:bCs w:val="0"/>
          <w:kern w:val="2"/>
          <w:sz w:val="32"/>
          <w:szCs w:val="32"/>
          <w:highlight w:val="none"/>
          <w:lang w:val="en-US" w:eastAsia="zh-CN" w:bidi="ar-SA"/>
        </w:rPr>
        <w:t>对我局拟作出的行政处罚有权进行陈述申辩（申请听证）。以上事实有我局《行政处罚事先（听证）告知书》（焦环先告字〔2025〕304号）、《行政处罚事先（听证）告知书》（焦环先告字〔2025〕304-1号）和两次送达回执为证。</w:t>
      </w:r>
      <w:r>
        <w:rPr>
          <w:rFonts w:hint="eastAsia" w:ascii="Times New Roman" w:eastAsia="仿宋_GB2312" w:cs="Times New Roman"/>
          <w:b w:val="0"/>
          <w:bCs w:val="0"/>
          <w:kern w:val="2"/>
          <w:sz w:val="32"/>
          <w:szCs w:val="32"/>
          <w:highlight w:val="none"/>
          <w:lang w:val="en-US" w:eastAsia="zh-CN" w:bidi="ar-SA"/>
        </w:rPr>
        <w:t>你公司</w:t>
      </w:r>
      <w:r>
        <w:rPr>
          <w:rFonts w:hint="default" w:ascii="Times New Roman" w:hAnsi="Times New Roman" w:eastAsia="仿宋_GB2312" w:cs="Times New Roman"/>
          <w:b w:val="0"/>
          <w:bCs w:val="0"/>
          <w:kern w:val="2"/>
          <w:sz w:val="32"/>
          <w:szCs w:val="32"/>
          <w:highlight w:val="none"/>
          <w:lang w:val="en-US" w:eastAsia="zh-CN" w:bidi="ar-SA"/>
        </w:rPr>
        <w:t>收到通知书后在法定时间内向我局书面提出申辩。申辩诉求为：依法</w:t>
      </w:r>
    </w:p>
    <w:p>
      <w:pPr>
        <w:pStyle w:val="2"/>
        <w:keepNext w:val="0"/>
        <w:keepLines w:val="0"/>
        <w:pageBreakBefore w:val="0"/>
        <w:widowControl w:val="0"/>
        <w:kinsoku/>
        <w:wordWrap/>
        <w:overflowPunct/>
        <w:topLinePunct w:val="0"/>
        <w:autoSpaceDE/>
        <w:autoSpaceDN/>
        <w:bidi w:val="0"/>
        <w:adjustRightInd/>
        <w:snapToGrid/>
        <w:spacing w:after="0" w:line="520" w:lineRule="exact"/>
        <w:jc w:val="both"/>
        <w:textAlignment w:val="auto"/>
        <w:rPr>
          <w:rFonts w:hint="default" w:ascii="Times New Roman" w:hAnsi="Times New Roman" w:eastAsia="仿宋_GB2312" w:cs="Times New Roman"/>
          <w:b w:val="0"/>
          <w:bCs w:val="0"/>
          <w:kern w:val="2"/>
          <w:sz w:val="32"/>
          <w:szCs w:val="32"/>
          <w:highlight w:val="none"/>
          <w:lang w:val="en-US" w:eastAsia="zh-CN" w:bidi="ar-SA"/>
        </w:rPr>
      </w:pPr>
      <w:r>
        <w:rPr>
          <w:rFonts w:hint="eastAsia" w:ascii="Times New Roman" w:hAnsi="Times New Roman" w:eastAsia="仿宋_GB2312" w:cs="Times New Roman"/>
          <w:b w:val="0"/>
          <w:bCs w:val="0"/>
          <w:kern w:val="2"/>
          <w:sz w:val="32"/>
          <w:szCs w:val="32"/>
          <w:highlight w:val="none"/>
          <w:lang w:val="en-US" w:eastAsia="zh-CN" w:bidi="ar-SA"/>
        </w:rPr>
        <w:t>免除或从轻、减轻</w:t>
      </w:r>
      <w:r>
        <w:rPr>
          <w:rFonts w:hint="default" w:ascii="Times New Roman" w:hAnsi="Times New Roman" w:eastAsia="仿宋_GB2312" w:cs="Times New Roman"/>
          <w:b w:val="0"/>
          <w:bCs w:val="0"/>
          <w:kern w:val="2"/>
          <w:sz w:val="32"/>
          <w:szCs w:val="32"/>
          <w:highlight w:val="none"/>
          <w:lang w:val="en-US" w:eastAsia="zh-CN" w:bidi="ar-SA"/>
        </w:rPr>
        <w:t>对</w:t>
      </w:r>
      <w:r>
        <w:rPr>
          <w:rFonts w:hint="eastAsia" w:ascii="Times New Roman" w:eastAsia="仿宋_GB2312" w:cs="Times New Roman"/>
          <w:b w:val="0"/>
          <w:bCs w:val="0"/>
          <w:kern w:val="2"/>
          <w:sz w:val="32"/>
          <w:szCs w:val="32"/>
          <w:highlight w:val="none"/>
          <w:lang w:val="en-US" w:eastAsia="zh-CN" w:bidi="ar-SA"/>
        </w:rPr>
        <w:t>你公司</w:t>
      </w:r>
      <w:r>
        <w:rPr>
          <w:rFonts w:hint="default" w:ascii="Times New Roman" w:hAnsi="Times New Roman" w:eastAsia="仿宋_GB2312" w:cs="Times New Roman"/>
          <w:b w:val="0"/>
          <w:bCs w:val="0"/>
          <w:kern w:val="2"/>
          <w:sz w:val="32"/>
          <w:szCs w:val="32"/>
          <w:highlight w:val="none"/>
          <w:lang w:val="en-US" w:eastAsia="zh-CN" w:bidi="ar-SA"/>
        </w:rPr>
        <w:t>行政处罚，理由如下：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1.对我局行政处罚事先（听证）告知书引用的法条有异议，认为自己的涉案行</w:t>
      </w:r>
      <w:r>
        <w:rPr>
          <w:rFonts w:hint="default" w:ascii="Times New Roman" w:hAnsi="Times New Roman" w:eastAsia="仿宋_GB2312" w:cs="Times New Roman"/>
          <w:b w:val="0"/>
          <w:bCs w:val="0"/>
          <w:color w:val="auto"/>
          <w:kern w:val="2"/>
          <w:sz w:val="32"/>
          <w:szCs w:val="32"/>
          <w:lang w:val="en-US" w:eastAsia="zh-CN" w:bidi="ar-SA"/>
        </w:rPr>
        <w:t>为</w:t>
      </w:r>
      <w:r>
        <w:rPr>
          <w:rFonts w:hint="default" w:ascii="Times New Roman" w:hAnsi="Times New Roman" w:eastAsia="仿宋_GB2312" w:cs="Times New Roman"/>
          <w:b w:val="0"/>
          <w:bCs w:val="0"/>
          <w:sz w:val="32"/>
          <w:szCs w:val="32"/>
          <w:highlight w:val="none"/>
          <w:lang w:val="en-US" w:eastAsia="zh-CN"/>
        </w:rPr>
        <w:t>非主观故意，不存在故意逃避监管的行为</w:t>
      </w:r>
      <w:r>
        <w:rPr>
          <w:rFonts w:hint="default" w:ascii="Times New Roman" w:hAnsi="Times New Roman" w:eastAsia="仿宋_GB2312" w:cs="Times New Roman"/>
          <w:b w:val="0"/>
          <w:bCs w:val="0"/>
          <w:color w:val="auto"/>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Style w:val="14"/>
          <w:rFonts w:hint="default" w:ascii="Times New Roman" w:hAnsi="Times New Roman" w:eastAsia="仿宋_GB2312" w:cs="Times New Roman"/>
          <w:kern w:val="2"/>
          <w:sz w:val="32"/>
          <w:szCs w:val="32"/>
          <w:highlight w:val="none"/>
          <w:lang w:val="en-US" w:eastAsia="zh-CN" w:bidi="ar-SA"/>
        </w:rPr>
      </w:pPr>
      <w:r>
        <w:rPr>
          <w:rFonts w:hint="eastAsia" w:ascii="Times New Roman" w:hAnsi="Times New Roman" w:eastAsia="仿宋_GB2312" w:cs="Times New Roman"/>
          <w:color w:val="auto"/>
          <w:sz w:val="32"/>
          <w:szCs w:val="32"/>
          <w:lang w:val="en-US" w:eastAsia="zh-CN"/>
        </w:rPr>
        <w:t>你公司</w:t>
      </w:r>
      <w:r>
        <w:rPr>
          <w:rFonts w:hint="default" w:ascii="Times New Roman" w:hAnsi="Times New Roman" w:eastAsia="仿宋_GB2312" w:cs="Times New Roman"/>
          <w:color w:val="auto"/>
          <w:sz w:val="32"/>
          <w:szCs w:val="32"/>
          <w:lang w:val="en-US" w:eastAsia="zh-CN"/>
        </w:rPr>
        <w:t>申辩称</w:t>
      </w:r>
      <w:r>
        <w:rPr>
          <w:rFonts w:hint="default" w:ascii="Times New Roman" w:hAnsi="Times New Roman" w:eastAsia="仿宋_GB2312" w:cs="Times New Roman"/>
          <w:color w:val="auto"/>
          <w:kern w:val="2"/>
          <w:sz w:val="32"/>
          <w:szCs w:val="32"/>
          <w:lang w:val="en-US" w:eastAsia="zh-CN" w:bidi="ar-SA"/>
        </w:rPr>
        <w:t>自己的涉案行</w:t>
      </w:r>
      <w:r>
        <w:rPr>
          <w:rFonts w:hint="default" w:ascii="Times New Roman" w:hAnsi="Times New Roman" w:eastAsia="仿宋_GB2312" w:cs="Times New Roman"/>
          <w:b w:val="0"/>
          <w:bCs w:val="0"/>
          <w:color w:val="auto"/>
          <w:kern w:val="2"/>
          <w:sz w:val="32"/>
          <w:szCs w:val="32"/>
          <w:lang w:val="en-US" w:eastAsia="zh-CN" w:bidi="ar-SA"/>
        </w:rPr>
        <w:t>为</w:t>
      </w:r>
      <w:r>
        <w:rPr>
          <w:rFonts w:hint="default" w:ascii="Times New Roman" w:hAnsi="Times New Roman" w:eastAsia="仿宋_GB2312" w:cs="Times New Roman"/>
          <w:b w:val="0"/>
          <w:bCs w:val="0"/>
          <w:sz w:val="32"/>
          <w:szCs w:val="32"/>
          <w:highlight w:val="none"/>
          <w:lang w:val="en-US" w:eastAsia="zh-CN"/>
        </w:rPr>
        <w:t>非主观故意，不存在故意逃避监管的行为，</w:t>
      </w:r>
      <w:r>
        <w:rPr>
          <w:rFonts w:hint="default" w:ascii="Times New Roman" w:hAnsi="Times New Roman" w:eastAsia="仿宋_GB2312" w:cs="Times New Roman"/>
          <w:color w:val="auto"/>
          <w:sz w:val="32"/>
          <w:szCs w:val="32"/>
          <w:highlight w:val="none"/>
          <w:lang w:val="en-US" w:eastAsia="zh-CN"/>
        </w:rPr>
        <w:t>认为我局在</w:t>
      </w:r>
      <w:r>
        <w:rPr>
          <w:rFonts w:hint="default" w:ascii="Times New Roman" w:hAnsi="Times New Roman" w:eastAsia="仿宋_GB2312" w:cs="Times New Roman"/>
          <w:color w:val="auto"/>
          <w:sz w:val="32"/>
          <w:szCs w:val="32"/>
          <w:lang w:val="en-US" w:eastAsia="zh-CN"/>
        </w:rPr>
        <w:t>《行政处罚事先（听证）告知书》（焦环先告字〔2025〕304号）中，</w:t>
      </w:r>
      <w:r>
        <w:rPr>
          <w:rFonts w:hint="default" w:ascii="Times New Roman" w:hAnsi="Times New Roman" w:eastAsia="仿宋_GB2312" w:cs="Times New Roman"/>
          <w:color w:val="auto"/>
          <w:sz w:val="32"/>
          <w:szCs w:val="32"/>
          <w:highlight w:val="none"/>
          <w:lang w:val="en-US" w:eastAsia="zh-CN"/>
        </w:rPr>
        <w:t>对</w:t>
      </w:r>
      <w:r>
        <w:rPr>
          <w:rFonts w:hint="eastAsia" w:ascii="Times New Roman" w:hAnsi="Times New Roman" w:eastAsia="仿宋_GB2312" w:cs="Times New Roman"/>
          <w:color w:val="auto"/>
          <w:sz w:val="32"/>
          <w:szCs w:val="32"/>
          <w:highlight w:val="none"/>
          <w:lang w:val="en-US" w:eastAsia="zh-CN"/>
        </w:rPr>
        <w:t>你公司</w:t>
      </w:r>
      <w:r>
        <w:rPr>
          <w:rFonts w:hint="default" w:ascii="Times New Roman" w:hAnsi="Times New Roman" w:eastAsia="仿宋_GB2312" w:cs="Times New Roman"/>
          <w:color w:val="auto"/>
          <w:sz w:val="32"/>
          <w:szCs w:val="32"/>
          <w:highlight w:val="none"/>
          <w:lang w:val="en-US" w:eastAsia="zh-CN"/>
        </w:rPr>
        <w:t>所适用“</w:t>
      </w:r>
      <w:r>
        <w:rPr>
          <w:rFonts w:hint="default" w:ascii="Times New Roman" w:hAnsi="Times New Roman" w:eastAsia="仿宋_GB2312" w:cs="Times New Roman"/>
          <w:color w:val="auto"/>
          <w:sz w:val="32"/>
          <w:szCs w:val="32"/>
          <w:highlight w:val="none"/>
        </w:rPr>
        <w:t>以逃避现场检查为目的的临时停产、非紧急情况下开启应急排放通道、不正常运行大气污染防治设施等逃避监管的方式排放大气污染物</w:t>
      </w:r>
      <w:r>
        <w:rPr>
          <w:rFonts w:hint="default" w:ascii="Times New Roman" w:hAnsi="Times New Roman" w:eastAsia="仿宋_GB2312" w:cs="Times New Roman"/>
          <w:color w:val="auto"/>
          <w:sz w:val="32"/>
          <w:szCs w:val="32"/>
          <w:highlight w:val="none"/>
          <w:lang w:val="en-US" w:eastAsia="zh-CN"/>
        </w:rPr>
        <w:t>”的法律条文与事实不符。</w:t>
      </w:r>
      <w:r>
        <w:rPr>
          <w:rFonts w:hint="default" w:ascii="Times New Roman" w:hAnsi="Times New Roman" w:eastAsia="仿宋_GB2312" w:cs="Times New Roman"/>
          <w:b w:val="0"/>
          <w:bCs w:val="0"/>
          <w:sz w:val="32"/>
          <w:szCs w:val="32"/>
          <w:highlight w:val="none"/>
          <w:lang w:val="en-US" w:eastAsia="zh-CN"/>
        </w:rPr>
        <w:t>理由</w:t>
      </w:r>
      <w:bookmarkStart w:id="0" w:name="OLE_LINK1"/>
      <w:r>
        <w:rPr>
          <w:rFonts w:hint="default" w:ascii="Times New Roman" w:hAnsi="Times New Roman" w:eastAsia="仿宋_GB2312" w:cs="Times New Roman"/>
          <w:b w:val="0"/>
          <w:bCs w:val="0"/>
          <w:sz w:val="32"/>
          <w:szCs w:val="32"/>
          <w:highlight w:val="none"/>
          <w:lang w:val="en-US" w:eastAsia="zh-CN"/>
        </w:rPr>
        <w:t>有：</w:t>
      </w:r>
      <w:r>
        <w:rPr>
          <w:rFonts w:hint="default" w:ascii="Times New Roman" w:hAnsi="Times New Roman" w:eastAsia="仿宋_GB2312" w:cs="Times New Roman"/>
          <w:b/>
          <w:bCs/>
          <w:sz w:val="32"/>
          <w:szCs w:val="32"/>
          <w:highlight w:val="none"/>
          <w:lang w:val="en-US" w:eastAsia="zh-CN"/>
        </w:rPr>
        <w:t>一是</w:t>
      </w:r>
      <w:r>
        <w:rPr>
          <w:rFonts w:hint="default" w:ascii="Times New Roman" w:hAnsi="Times New Roman" w:eastAsia="仿宋_GB2312" w:cs="Times New Roman"/>
          <w:color w:val="auto"/>
          <w:sz w:val="32"/>
          <w:szCs w:val="32"/>
          <w:highlight w:val="none"/>
          <w:lang w:val="en-US" w:eastAsia="zh-CN"/>
        </w:rPr>
        <w:t>2025年9月9日凌晨，我局执法人员暗访检查时，</w:t>
      </w:r>
      <w:r>
        <w:rPr>
          <w:rFonts w:hint="eastAsia" w:ascii="Times New Roman" w:hAnsi="Times New Roman" w:eastAsia="仿宋_GB2312" w:cs="Times New Roman"/>
          <w:color w:val="auto"/>
          <w:sz w:val="32"/>
          <w:szCs w:val="32"/>
          <w:highlight w:val="none"/>
          <w:lang w:val="en-US" w:eastAsia="zh-CN"/>
        </w:rPr>
        <w:t>你公司</w:t>
      </w:r>
      <w:r>
        <w:rPr>
          <w:rFonts w:hint="default" w:ascii="Times New Roman" w:hAnsi="Times New Roman" w:eastAsia="仿宋_GB2312" w:cs="Times New Roman"/>
          <w:color w:val="auto"/>
          <w:sz w:val="32"/>
          <w:szCs w:val="32"/>
          <w:highlight w:val="none"/>
          <w:lang w:val="en-US" w:eastAsia="zh-CN"/>
        </w:rPr>
        <w:t>门岗未拦阻，公司负责人和车间内所有工人也未拦阻执法人员或紧急操作设施等妨碍执法工作的行为。</w:t>
      </w:r>
      <w:r>
        <w:rPr>
          <w:rFonts w:hint="default" w:ascii="Times New Roman" w:hAnsi="Times New Roman" w:eastAsia="仿宋_GB2312" w:cs="Times New Roman"/>
          <w:b/>
          <w:bCs/>
          <w:color w:val="auto"/>
          <w:sz w:val="32"/>
          <w:szCs w:val="32"/>
          <w:highlight w:val="none"/>
          <w:lang w:val="en-US" w:eastAsia="zh-CN"/>
        </w:rPr>
        <w:t>二是</w:t>
      </w:r>
      <w:r>
        <w:rPr>
          <w:rFonts w:hint="eastAsia" w:ascii="Times New Roman" w:hAnsi="Times New Roman" w:eastAsia="仿宋_GB2312" w:cs="Times New Roman"/>
          <w:color w:val="auto"/>
          <w:sz w:val="32"/>
          <w:szCs w:val="32"/>
          <w:highlight w:val="none"/>
          <w:lang w:val="en-US" w:eastAsia="zh-CN"/>
        </w:rPr>
        <w:t>你公司</w:t>
      </w:r>
      <w:r>
        <w:rPr>
          <w:rFonts w:hint="default" w:ascii="Times New Roman" w:hAnsi="Times New Roman" w:eastAsia="仿宋_GB2312" w:cs="Times New Roman"/>
          <w:sz w:val="32"/>
          <w:szCs w:val="32"/>
          <w:highlight w:val="none"/>
          <w:lang w:val="en-US" w:eastAsia="zh-CN"/>
        </w:rPr>
        <w:t>对环保检查高度重视，污染防治设施投资比例在同行业内一直处于领先水平，对员工的环保意识也非常重视，</w:t>
      </w:r>
      <w:r>
        <w:rPr>
          <w:rFonts w:hint="default" w:ascii="Times New Roman" w:hAnsi="Times New Roman" w:eastAsia="仿宋_GB2312" w:cs="Times New Roman"/>
          <w:color w:val="auto"/>
          <w:sz w:val="32"/>
          <w:szCs w:val="32"/>
          <w:highlight w:val="none"/>
          <w:lang w:val="en-US" w:eastAsia="zh-CN"/>
        </w:rPr>
        <w:t>从未指示工人故意停运污染防治设施</w:t>
      </w:r>
      <w:bookmarkEnd w:id="0"/>
      <w:r>
        <w:rPr>
          <w:rFonts w:hint="default"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b/>
          <w:bCs/>
          <w:color w:val="auto"/>
          <w:sz w:val="32"/>
          <w:szCs w:val="32"/>
          <w:highlight w:val="none"/>
          <w:lang w:val="en-US" w:eastAsia="zh-CN"/>
        </w:rPr>
        <w:t>三是</w:t>
      </w:r>
      <w:r>
        <w:rPr>
          <w:rFonts w:hint="eastAsia" w:ascii="Times New Roman" w:hAnsi="Times New Roman" w:eastAsia="仿宋_GB2312" w:cs="Times New Roman"/>
          <w:sz w:val="32"/>
          <w:szCs w:val="32"/>
          <w:highlight w:val="none"/>
          <w:lang w:val="en-US" w:eastAsia="zh-CN"/>
        </w:rPr>
        <w:t>你公司</w:t>
      </w:r>
      <w:r>
        <w:rPr>
          <w:rStyle w:val="14"/>
          <w:rFonts w:hint="default" w:ascii="Times New Roman" w:hAnsi="Times New Roman" w:eastAsia="仿宋_GB2312" w:cs="Times New Roman"/>
          <w:color w:val="auto"/>
          <w:kern w:val="2"/>
          <w:sz w:val="32"/>
          <w:szCs w:val="32"/>
          <w:highlight w:val="none"/>
          <w:lang w:val="en-US" w:eastAsia="zh-CN" w:bidi="ar-SA"/>
        </w:rPr>
        <w:t>没有不打开除尘器的理由。首先</w:t>
      </w:r>
      <w:r>
        <w:rPr>
          <w:rFonts w:hint="default" w:ascii="Times New Roman" w:hAnsi="Times New Roman" w:eastAsia="仿宋_GB2312" w:cs="Times New Roman"/>
          <w:sz w:val="32"/>
          <w:szCs w:val="32"/>
          <w:highlight w:val="none"/>
          <w:lang w:val="en-US" w:eastAsia="zh-CN"/>
        </w:rPr>
        <w:t>消失模生产线与电炉使用同一台除尘设备，一旦停运，车间内的粉尘污染将十分严重。其次</w:t>
      </w:r>
      <w:r>
        <w:rPr>
          <w:rFonts w:hint="eastAsia" w:ascii="Times New Roman" w:hAnsi="Times New Roman" w:eastAsia="仿宋_GB2312" w:cs="Times New Roman"/>
          <w:sz w:val="32"/>
          <w:szCs w:val="32"/>
          <w:highlight w:val="none"/>
          <w:lang w:val="en-US" w:eastAsia="zh-CN"/>
        </w:rPr>
        <w:t>你公司</w:t>
      </w:r>
      <w:r>
        <w:rPr>
          <w:rFonts w:hint="default" w:ascii="Times New Roman" w:hAnsi="Times New Roman" w:eastAsia="仿宋_GB2312" w:cs="Times New Roman"/>
          <w:sz w:val="32"/>
          <w:szCs w:val="32"/>
          <w:highlight w:val="none"/>
          <w:lang w:val="en-US" w:eastAsia="zh-CN"/>
        </w:rPr>
        <w:t>共</w:t>
      </w:r>
      <w:r>
        <w:rPr>
          <w:rFonts w:hint="default" w:ascii="Times New Roman" w:hAnsi="Times New Roman" w:eastAsia="仿宋_GB2312" w:cs="Times New Roman"/>
          <w:color w:val="auto"/>
          <w:sz w:val="32"/>
          <w:szCs w:val="32"/>
          <w:highlight w:val="none"/>
          <w:lang w:val="en-US" w:eastAsia="zh-CN"/>
        </w:rPr>
        <w:t>有两台电</w:t>
      </w:r>
      <w:r>
        <w:rPr>
          <w:rFonts w:hint="default" w:ascii="Times New Roman" w:hAnsi="Times New Roman" w:eastAsia="仿宋_GB2312" w:cs="Times New Roman"/>
          <w:sz w:val="32"/>
          <w:szCs w:val="32"/>
          <w:highlight w:val="none"/>
          <w:lang w:val="en-US" w:eastAsia="zh-CN"/>
        </w:rPr>
        <w:t>炉，耗电极大，</w:t>
      </w:r>
      <w:r>
        <w:rPr>
          <w:rStyle w:val="14"/>
          <w:rFonts w:hint="default" w:ascii="Times New Roman" w:hAnsi="Times New Roman" w:eastAsia="仿宋_GB2312" w:cs="Times New Roman"/>
          <w:kern w:val="2"/>
          <w:sz w:val="32"/>
          <w:szCs w:val="32"/>
          <w:highlight w:val="none"/>
          <w:lang w:val="en-US" w:eastAsia="zh-CN" w:bidi="ar-SA"/>
        </w:rPr>
        <w:t>除尘设备的耗电量根本无法与之相比</w:t>
      </w:r>
      <w:r>
        <w:rPr>
          <w:rFonts w:hint="default" w:ascii="Times New Roman" w:hAnsi="Times New Roman" w:eastAsia="仿宋_GB2312" w:cs="Times New Roman"/>
          <w:sz w:val="32"/>
          <w:szCs w:val="32"/>
          <w:highlight w:val="none"/>
          <w:lang w:val="en-US" w:eastAsia="zh-CN"/>
        </w:rPr>
        <w:t>。且</w:t>
      </w:r>
      <w:r>
        <w:rPr>
          <w:rStyle w:val="14"/>
          <w:rFonts w:hint="default" w:ascii="Times New Roman" w:hAnsi="Times New Roman" w:eastAsia="仿宋_GB2312" w:cs="Times New Roman"/>
          <w:kern w:val="2"/>
          <w:sz w:val="32"/>
          <w:szCs w:val="32"/>
          <w:highlight w:val="none"/>
          <w:lang w:val="en-US" w:eastAsia="zh-CN" w:bidi="ar-SA"/>
        </w:rPr>
        <w:t>除尘设备引风机对电炉起到重要的散热作用，如果引风机停运，会导致炉温过高，严重影响生产安全。</w:t>
      </w:r>
      <w:r>
        <w:rPr>
          <w:rFonts w:hint="default" w:ascii="Times New Roman" w:hAnsi="Times New Roman" w:eastAsia="仿宋_GB2312" w:cs="Times New Roman"/>
          <w:b/>
          <w:bCs/>
          <w:sz w:val="32"/>
          <w:szCs w:val="32"/>
          <w:highlight w:val="none"/>
          <w:lang w:val="en-US" w:eastAsia="zh-CN"/>
        </w:rPr>
        <w:t>四是</w:t>
      </w:r>
      <w:r>
        <w:rPr>
          <w:rFonts w:hint="default" w:ascii="Times New Roman" w:hAnsi="Times New Roman" w:eastAsia="仿宋_GB2312" w:cs="Times New Roman"/>
          <w:sz w:val="32"/>
          <w:szCs w:val="32"/>
          <w:highlight w:val="none"/>
          <w:lang w:val="en-US" w:eastAsia="zh-CN"/>
        </w:rPr>
        <w:t>2025年9月8日当天，车间负责人在巡查时，非常确定除尘设备为开启状态。</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 xml:space="preserve"> </w:t>
      </w:r>
      <w:r>
        <w:rPr>
          <w:rFonts w:hint="default" w:ascii="Times New Roman" w:hAnsi="Times New Roman" w:eastAsia="仿宋_GB2312" w:cs="Times New Roman"/>
          <w:color w:val="auto"/>
          <w:kern w:val="2"/>
          <w:sz w:val="32"/>
          <w:szCs w:val="32"/>
          <w:lang w:val="en-US" w:eastAsia="zh-CN" w:bidi="ar-SA"/>
        </w:rPr>
        <w:t>2.主动自查曝光问题，并且积极解决问题。</w:t>
      </w:r>
      <w:r>
        <w:rPr>
          <w:rFonts w:hint="default" w:ascii="Times New Roman" w:hAnsi="Times New Roman" w:eastAsia="仿宋_GB2312" w:cs="Times New Roman"/>
          <w:sz w:val="32"/>
          <w:szCs w:val="32"/>
          <w:highlight w:val="none"/>
          <w:lang w:val="en-US" w:eastAsia="zh-CN"/>
        </w:rPr>
        <w:t>2025年9月9日凌晨，</w:t>
      </w:r>
      <w:r>
        <w:rPr>
          <w:rFonts w:hint="default" w:ascii="Times New Roman" w:hAnsi="Times New Roman" w:eastAsia="仿宋_GB2312" w:cs="Times New Roman"/>
          <w:sz w:val="32"/>
          <w:szCs w:val="32"/>
          <w:highlight w:val="none"/>
          <w:lang w:eastAsia="zh-CN"/>
        </w:rPr>
        <w:t>我</w:t>
      </w:r>
      <w:r>
        <w:rPr>
          <w:rFonts w:hint="default" w:ascii="Times New Roman" w:hAnsi="Times New Roman" w:eastAsia="仿宋_GB2312" w:cs="Times New Roman"/>
          <w:sz w:val="32"/>
          <w:szCs w:val="32"/>
          <w:highlight w:val="none"/>
        </w:rPr>
        <w:t>局</w:t>
      </w:r>
      <w:r>
        <w:rPr>
          <w:rFonts w:hint="default" w:ascii="Times New Roman" w:hAnsi="Times New Roman" w:eastAsia="仿宋_GB2312" w:cs="Times New Roman"/>
          <w:sz w:val="32"/>
          <w:szCs w:val="32"/>
          <w:highlight w:val="none"/>
          <w:lang w:val="en-US" w:eastAsia="zh-CN"/>
        </w:rPr>
        <w:t>检查指出</w:t>
      </w:r>
      <w:r>
        <w:rPr>
          <w:rFonts w:hint="eastAsia" w:ascii="Times New Roman" w:hAnsi="Times New Roman" w:eastAsia="仿宋_GB2312" w:cs="Times New Roman"/>
          <w:sz w:val="32"/>
          <w:szCs w:val="32"/>
          <w:highlight w:val="none"/>
          <w:lang w:val="en-US" w:eastAsia="zh-CN"/>
        </w:rPr>
        <w:t>你公司</w:t>
      </w:r>
      <w:r>
        <w:rPr>
          <w:rFonts w:hint="default" w:ascii="Times New Roman" w:hAnsi="Times New Roman" w:eastAsia="仿宋_GB2312" w:cs="Times New Roman"/>
          <w:sz w:val="32"/>
          <w:szCs w:val="32"/>
          <w:highlight w:val="none"/>
          <w:lang w:val="en-US" w:eastAsia="zh-CN"/>
        </w:rPr>
        <w:t>存在问题后</w:t>
      </w:r>
      <w:r>
        <w:rPr>
          <w:rFonts w:hint="default"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eastAsia="zh-CN"/>
        </w:rPr>
        <w:t>你公司</w:t>
      </w:r>
      <w:r>
        <w:rPr>
          <w:rFonts w:hint="default" w:ascii="Times New Roman" w:hAnsi="Times New Roman" w:eastAsia="仿宋_GB2312" w:cs="Times New Roman"/>
          <w:sz w:val="32"/>
          <w:szCs w:val="32"/>
          <w:highlight w:val="none"/>
        </w:rPr>
        <w:t>高度重视，</w:t>
      </w:r>
      <w:r>
        <w:rPr>
          <w:rFonts w:hint="default" w:ascii="Times New Roman" w:hAnsi="Times New Roman" w:eastAsia="仿宋_GB2312" w:cs="Times New Roman"/>
          <w:sz w:val="32"/>
          <w:szCs w:val="32"/>
          <w:highlight w:val="none"/>
          <w:lang w:val="en-US" w:eastAsia="zh-CN"/>
        </w:rPr>
        <w:t>连夜查明属线路跳闸所致，当晚已改正。次日全方位</w:t>
      </w:r>
      <w:r>
        <w:rPr>
          <w:rFonts w:hint="default" w:ascii="Times New Roman" w:hAnsi="Times New Roman" w:eastAsia="仿宋_GB2312" w:cs="Times New Roman"/>
          <w:sz w:val="32"/>
          <w:szCs w:val="32"/>
          <w:highlight w:val="none"/>
          <w:lang w:eastAsia="zh-CN"/>
        </w:rPr>
        <w:t>检查，针对发现问题一一整改。</w:t>
      </w:r>
      <w:r>
        <w:rPr>
          <w:rFonts w:hint="default" w:ascii="Times New Roman" w:hAnsi="Times New Roman" w:eastAsia="仿宋_GB2312" w:cs="Times New Roman"/>
          <w:b/>
          <w:bCs/>
          <w:sz w:val="32"/>
          <w:szCs w:val="32"/>
          <w:highlight w:val="none"/>
          <w:lang w:eastAsia="zh-CN"/>
        </w:rPr>
        <w:t>一是</w:t>
      </w:r>
      <w:r>
        <w:rPr>
          <w:rFonts w:hint="default" w:ascii="Times New Roman" w:hAnsi="Times New Roman" w:eastAsia="仿宋_GB2312" w:cs="Times New Roman"/>
          <w:sz w:val="32"/>
          <w:szCs w:val="32"/>
          <w:highlight w:val="none"/>
          <w:lang w:val="en-US" w:eastAsia="zh-CN"/>
        </w:rPr>
        <w:t>对夜班部门进行培训，提高全员环保意识。</w:t>
      </w:r>
      <w:r>
        <w:rPr>
          <w:rFonts w:hint="default" w:ascii="Times New Roman" w:hAnsi="Times New Roman" w:eastAsia="仿宋_GB2312" w:cs="Times New Roman"/>
          <w:b/>
          <w:bCs/>
          <w:sz w:val="32"/>
          <w:szCs w:val="32"/>
          <w:highlight w:val="none"/>
          <w:lang w:val="en-US" w:eastAsia="zh-CN"/>
        </w:rPr>
        <w:t>二是</w:t>
      </w:r>
      <w:r>
        <w:rPr>
          <w:rFonts w:hint="default" w:ascii="Times New Roman" w:hAnsi="Times New Roman" w:eastAsia="仿宋_GB2312" w:cs="Times New Roman"/>
          <w:sz w:val="32"/>
          <w:szCs w:val="32"/>
          <w:highlight w:val="none"/>
          <w:lang w:val="en-US" w:eastAsia="zh-CN"/>
        </w:rPr>
        <w:t>细化责任分工，明确责任人，增加考核权重。</w:t>
      </w:r>
      <w:r>
        <w:rPr>
          <w:rFonts w:hint="default" w:ascii="Times New Roman" w:hAnsi="Times New Roman" w:eastAsia="仿宋_GB2312" w:cs="Times New Roman"/>
          <w:b/>
          <w:bCs/>
          <w:sz w:val="32"/>
          <w:szCs w:val="32"/>
          <w:highlight w:val="none"/>
          <w:lang w:val="en-US" w:eastAsia="zh-CN"/>
        </w:rPr>
        <w:t>三是</w:t>
      </w:r>
      <w:r>
        <w:rPr>
          <w:rFonts w:hint="default" w:ascii="Times New Roman" w:hAnsi="Times New Roman" w:eastAsia="仿宋_GB2312" w:cs="Times New Roman"/>
          <w:sz w:val="32"/>
          <w:szCs w:val="32"/>
          <w:highlight w:val="none"/>
          <w:lang w:val="en-US" w:eastAsia="zh-CN"/>
        </w:rPr>
        <w:t>安装强制联动开关，确保污染防治设施与生产设施的强制同步启动。</w:t>
      </w:r>
      <w:r>
        <w:rPr>
          <w:rFonts w:hint="default" w:ascii="Times New Roman" w:hAnsi="Times New Roman" w:eastAsia="仿宋_GB2312" w:cs="Times New Roman"/>
          <w:b/>
          <w:bCs/>
          <w:sz w:val="32"/>
          <w:szCs w:val="32"/>
          <w:highlight w:val="none"/>
          <w:lang w:val="en-US" w:eastAsia="zh-CN"/>
        </w:rPr>
        <w:t>四是</w:t>
      </w:r>
      <w:r>
        <w:rPr>
          <w:rFonts w:hint="default" w:ascii="Times New Roman" w:hAnsi="Times New Roman" w:eastAsia="仿宋_GB2312" w:cs="Times New Roman"/>
          <w:color w:val="auto"/>
          <w:sz w:val="32"/>
          <w:szCs w:val="32"/>
          <w:u w:val="none"/>
          <w:lang w:val="en-US" w:eastAsia="zh-CN"/>
        </w:rPr>
        <w:t>加装报警器，如中频电炉配套的耐高温滤筒除尘器及引风机专用电源跳闸，报警器会自动报警提醒。</w:t>
      </w:r>
      <w:r>
        <w:rPr>
          <w:rFonts w:hint="default" w:ascii="Times New Roman" w:hAnsi="Times New Roman" w:eastAsia="仿宋_GB2312" w:cs="Times New Roman"/>
          <w:b/>
          <w:bCs/>
          <w:color w:val="auto"/>
          <w:sz w:val="32"/>
          <w:szCs w:val="32"/>
          <w:u w:val="none"/>
          <w:lang w:val="en-US" w:eastAsia="zh-CN"/>
        </w:rPr>
        <w:t>五是</w:t>
      </w:r>
      <w:r>
        <w:rPr>
          <w:rFonts w:hint="default" w:ascii="Times New Roman" w:hAnsi="Times New Roman" w:eastAsia="仿宋_GB2312" w:cs="Times New Roman"/>
          <w:color w:val="auto"/>
          <w:sz w:val="32"/>
          <w:szCs w:val="32"/>
          <w:u w:val="none"/>
          <w:lang w:val="en-US" w:eastAsia="zh-CN"/>
        </w:rPr>
        <w:t>自查发现树脂砂除尘效果不佳，</w:t>
      </w:r>
      <w:r>
        <w:rPr>
          <w:rFonts w:hint="default" w:ascii="Times New Roman" w:hAnsi="Times New Roman" w:eastAsia="仿宋_GB2312" w:cs="Times New Roman"/>
          <w:sz w:val="32"/>
          <w:szCs w:val="32"/>
          <w:highlight w:val="none"/>
          <w:lang w:val="en-US" w:eastAsia="zh-CN"/>
        </w:rPr>
        <w:t>投资近400万元，替换了原</w:t>
      </w:r>
      <w:r>
        <w:rPr>
          <w:rFonts w:hint="default" w:ascii="Times New Roman" w:hAnsi="Times New Roman" w:eastAsia="仿宋_GB2312" w:cs="Times New Roman"/>
          <w:color w:val="auto"/>
          <w:sz w:val="32"/>
          <w:szCs w:val="32"/>
          <w:highlight w:val="none"/>
          <w:lang w:val="en-US" w:eastAsia="zh-CN"/>
        </w:rPr>
        <w:t>树脂砂造型</w:t>
      </w:r>
      <w:r>
        <w:rPr>
          <w:rFonts w:hint="default" w:ascii="Times New Roman" w:hAnsi="Times New Roman" w:eastAsia="仿宋_GB2312" w:cs="Times New Roman"/>
          <w:sz w:val="32"/>
          <w:szCs w:val="32"/>
          <w:highlight w:val="none"/>
          <w:lang w:val="en-US" w:eastAsia="zh-CN"/>
        </w:rPr>
        <w:t>生产线，其中仅除尘设备的投资比例就占这次总投资的10%以上。（目前设备正在安装中，建成后立即投入使用）。</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Style w:val="14"/>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color w:val="auto"/>
          <w:kern w:val="2"/>
          <w:sz w:val="32"/>
          <w:szCs w:val="32"/>
          <w:lang w:val="en-US" w:eastAsia="zh-CN" w:bidi="ar-SA"/>
        </w:rPr>
        <w:t>3.经济下行，企业生存艰难。</w:t>
      </w:r>
      <w:r>
        <w:rPr>
          <w:rFonts w:hint="eastAsia" w:ascii="Times New Roman" w:hAnsi="Times New Roman" w:eastAsia="仿宋_GB2312" w:cs="Times New Roman"/>
          <w:color w:val="auto"/>
          <w:kern w:val="2"/>
          <w:sz w:val="32"/>
          <w:szCs w:val="32"/>
          <w:lang w:val="en-US" w:eastAsia="zh-CN" w:bidi="ar-SA"/>
        </w:rPr>
        <w:t>你公司</w:t>
      </w:r>
      <w:r>
        <w:rPr>
          <w:rFonts w:hint="default" w:ascii="Times New Roman" w:hAnsi="Times New Roman" w:eastAsia="仿宋_GB2312" w:cs="Times New Roman"/>
          <w:sz w:val="32"/>
          <w:szCs w:val="32"/>
          <w:highlight w:val="none"/>
          <w:lang w:val="en-US" w:eastAsia="zh-CN"/>
        </w:rPr>
        <w:t>2024年几乎没有企业订单，近期刚签了中信重工、洛阳一拖和中国中金等几个比较重要的大客户，一旦被处罚，</w:t>
      </w:r>
      <w:r>
        <w:rPr>
          <w:rFonts w:hint="eastAsia" w:ascii="Times New Roman" w:hAnsi="Times New Roman" w:eastAsia="仿宋_GB2312" w:cs="Times New Roman"/>
          <w:sz w:val="32"/>
          <w:szCs w:val="32"/>
          <w:highlight w:val="none"/>
          <w:lang w:val="en-US" w:eastAsia="zh-CN"/>
        </w:rPr>
        <w:t>你公司</w:t>
      </w:r>
      <w:r>
        <w:rPr>
          <w:rStyle w:val="14"/>
          <w:rFonts w:hint="default" w:ascii="Times New Roman" w:hAnsi="Times New Roman" w:eastAsia="仿宋_GB2312" w:cs="Times New Roman"/>
          <w:kern w:val="2"/>
          <w:sz w:val="32"/>
          <w:szCs w:val="32"/>
          <w:highlight w:val="none"/>
          <w:lang w:val="en-US" w:eastAsia="zh-CN" w:bidi="ar-SA"/>
        </w:rPr>
        <w:t>社会信用评价降级，会立即失去这几家大型国企的客户订单和信贷融资。</w:t>
      </w:r>
    </w:p>
    <w:p>
      <w:pPr>
        <w:pStyle w:val="11"/>
        <w:keepNext w:val="0"/>
        <w:keepLines w:val="0"/>
        <w:pageBreakBefore w:val="0"/>
        <w:kinsoku/>
        <w:overflowPunct/>
        <w:topLinePunct w:val="0"/>
        <w:autoSpaceDE/>
        <w:autoSpaceDN/>
        <w:bidi w:val="0"/>
        <w:spacing w:line="560" w:lineRule="exact"/>
        <w:rPr>
          <w:rFonts w:hint="eastAsia" w:ascii="仿宋_GB2312" w:hAnsi="仿宋_GB2312" w:eastAsia="仿宋_GB2312" w:cs="仿宋_GB2312"/>
          <w:sz w:val="32"/>
          <w:szCs w:val="32"/>
          <w:lang w:val="en-US" w:eastAsia="zh-CN"/>
        </w:rPr>
      </w:pPr>
      <w:r>
        <w:rPr>
          <w:rFonts w:hint="default" w:ascii="Times New Roman" w:hAnsi="Times New Roman" w:eastAsia="仿宋_GB2312" w:cs="Times New Roman"/>
          <w:color w:val="auto"/>
          <w:kern w:val="2"/>
          <w:sz w:val="32"/>
          <w:szCs w:val="32"/>
          <w:highlight w:val="none"/>
          <w:lang w:val="en-US" w:eastAsia="zh-CN" w:bidi="ar-SA"/>
        </w:rPr>
        <w:t>4.危害后果轻微，且立即改正。</w:t>
      </w:r>
      <w:r>
        <w:rPr>
          <w:rFonts w:hint="eastAsia" w:ascii="Times New Roman" w:hAnsi="Times New Roman" w:cs="Times New Roman"/>
          <w:color w:val="auto"/>
          <w:kern w:val="2"/>
          <w:sz w:val="32"/>
          <w:szCs w:val="32"/>
          <w:highlight w:val="none"/>
          <w:lang w:val="en-US" w:eastAsia="zh-CN" w:bidi="ar-SA"/>
        </w:rPr>
        <w:t>你公司</w:t>
      </w:r>
      <w:r>
        <w:rPr>
          <w:rFonts w:hint="default" w:ascii="Times New Roman" w:hAnsi="Times New Roman" w:eastAsia="仿宋_GB2312" w:cs="Times New Roman"/>
          <w:sz w:val="32"/>
          <w:szCs w:val="32"/>
          <w:lang w:val="en-US" w:eastAsia="zh-CN"/>
        </w:rPr>
        <w:t>设施跳闸，应为不可预料的事件，问题发现后</w:t>
      </w:r>
      <w:r>
        <w:rPr>
          <w:rFonts w:hint="eastAsia" w:ascii="Times New Roman" w:hAnsi="Times New Roman" w:cs="Times New Roman"/>
          <w:sz w:val="32"/>
          <w:szCs w:val="32"/>
          <w:lang w:val="en-US" w:eastAsia="zh-CN"/>
        </w:rPr>
        <w:t>你公司</w:t>
      </w:r>
      <w:r>
        <w:rPr>
          <w:rFonts w:hint="default" w:ascii="Times New Roman" w:hAnsi="Times New Roman" w:eastAsia="仿宋_GB2312" w:cs="Times New Roman"/>
          <w:sz w:val="32"/>
          <w:szCs w:val="32"/>
          <w:lang w:val="en-US" w:eastAsia="zh-CN"/>
        </w:rPr>
        <w:t>立即进行了纠正，未造成严重环境污染后果。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color w:val="auto"/>
          <w:sz w:val="32"/>
          <w:szCs w:val="32"/>
          <w:highlight w:val="none"/>
          <w:lang w:val="en-US" w:eastAsia="zh-CN"/>
        </w:rPr>
        <w:t>经研究，提出意见如下：1.</w:t>
      </w:r>
      <w:r>
        <w:rPr>
          <w:rFonts w:hint="eastAsia" w:ascii="Times New Roman" w:hAnsi="Times New Roman" w:eastAsia="仿宋_GB2312" w:cs="Times New Roman"/>
          <w:color w:val="auto"/>
          <w:sz w:val="32"/>
          <w:szCs w:val="32"/>
          <w:highlight w:val="none"/>
          <w:lang w:val="en-US" w:eastAsia="zh-CN"/>
        </w:rPr>
        <w:t>你公司</w:t>
      </w:r>
      <w:r>
        <w:rPr>
          <w:rFonts w:hint="default" w:ascii="Times New Roman" w:hAnsi="Times New Roman" w:eastAsia="仿宋_GB2312" w:cs="Times New Roman"/>
          <w:color w:val="auto"/>
          <w:sz w:val="32"/>
          <w:szCs w:val="32"/>
          <w:highlight w:val="none"/>
          <w:lang w:val="en-US" w:eastAsia="zh-CN"/>
        </w:rPr>
        <w:t>对我局检查过程中发现的环境违法行为并无异议。2.</w:t>
      </w:r>
      <w:r>
        <w:rPr>
          <w:rFonts w:hint="eastAsia" w:ascii="Times New Roman" w:hAnsi="Times New Roman" w:eastAsia="仿宋_GB2312" w:cs="Times New Roman"/>
          <w:color w:val="auto"/>
          <w:sz w:val="32"/>
          <w:szCs w:val="32"/>
          <w:highlight w:val="none"/>
          <w:lang w:val="en-US" w:eastAsia="zh-CN"/>
        </w:rPr>
        <w:t>你公司</w:t>
      </w:r>
      <w:r>
        <w:rPr>
          <w:rFonts w:hint="default" w:ascii="Times New Roman" w:hAnsi="Times New Roman" w:eastAsia="仿宋_GB2312" w:cs="Times New Roman"/>
          <w:color w:val="auto"/>
          <w:kern w:val="2"/>
          <w:sz w:val="32"/>
          <w:szCs w:val="32"/>
          <w:lang w:val="en-US" w:eastAsia="zh-CN" w:bidi="ar-SA"/>
        </w:rPr>
        <w:t>认为</w:t>
      </w:r>
      <w:r>
        <w:rPr>
          <w:rFonts w:hint="default" w:ascii="Times New Roman" w:hAnsi="Times New Roman" w:eastAsia="仿宋_GB2312" w:cs="Times New Roman"/>
          <w:b w:val="0"/>
          <w:bCs w:val="0"/>
          <w:color w:val="auto"/>
          <w:kern w:val="2"/>
          <w:sz w:val="32"/>
          <w:szCs w:val="32"/>
          <w:lang w:val="en-US" w:eastAsia="zh-CN" w:bidi="ar-SA"/>
        </w:rPr>
        <w:t>我局适用法条错误，</w:t>
      </w:r>
      <w:r>
        <w:rPr>
          <w:rFonts w:hint="default" w:ascii="Times New Roman" w:hAnsi="Times New Roman" w:eastAsia="仿宋_GB2312" w:cs="Times New Roman"/>
          <w:color w:val="auto"/>
          <w:kern w:val="2"/>
          <w:sz w:val="32"/>
          <w:szCs w:val="32"/>
          <w:lang w:val="en-US" w:eastAsia="zh-CN" w:bidi="ar-SA"/>
        </w:rPr>
        <w:t>自己的涉案行</w:t>
      </w:r>
      <w:r>
        <w:rPr>
          <w:rFonts w:hint="default" w:ascii="Times New Roman" w:hAnsi="Times New Roman" w:eastAsia="仿宋_GB2312" w:cs="Times New Roman"/>
          <w:b w:val="0"/>
          <w:bCs w:val="0"/>
          <w:color w:val="auto"/>
          <w:kern w:val="2"/>
          <w:sz w:val="32"/>
          <w:szCs w:val="32"/>
          <w:lang w:val="en-US" w:eastAsia="zh-CN" w:bidi="ar-SA"/>
        </w:rPr>
        <w:t>为</w:t>
      </w:r>
      <w:r>
        <w:rPr>
          <w:rFonts w:hint="default" w:ascii="Times New Roman" w:hAnsi="Times New Roman" w:eastAsia="仿宋_GB2312" w:cs="Times New Roman"/>
          <w:b w:val="0"/>
          <w:bCs w:val="0"/>
          <w:sz w:val="32"/>
          <w:szCs w:val="32"/>
          <w:highlight w:val="none"/>
          <w:lang w:val="en-US" w:eastAsia="zh-CN"/>
        </w:rPr>
        <w:t>非主观故意，不存在故意逃避监管的行为</w:t>
      </w:r>
      <w:r>
        <w:rPr>
          <w:rFonts w:hint="default" w:ascii="Times New Roman" w:hAnsi="Times New Roman" w:eastAsia="仿宋_GB2312" w:cs="Times New Roman"/>
          <w:b w:val="0"/>
          <w:bCs w:val="0"/>
          <w:color w:val="auto"/>
          <w:kern w:val="2"/>
          <w:sz w:val="32"/>
          <w:szCs w:val="32"/>
          <w:lang w:val="en-US" w:eastAsia="zh-CN" w:bidi="ar-SA"/>
        </w:rPr>
        <w:t>。我局不认可，理由如下：</w:t>
      </w:r>
      <w:r>
        <w:rPr>
          <w:rFonts w:hint="default" w:ascii="Times New Roman" w:hAnsi="Times New Roman" w:eastAsia="仿宋_GB2312" w:cs="Times New Roman"/>
          <w:b/>
          <w:bCs/>
          <w:color w:val="auto"/>
          <w:kern w:val="2"/>
          <w:sz w:val="32"/>
          <w:szCs w:val="32"/>
          <w:lang w:val="en-US" w:eastAsia="zh-CN" w:bidi="ar-SA"/>
        </w:rPr>
        <w:t>一是</w:t>
      </w:r>
      <w:r>
        <w:rPr>
          <w:rFonts w:hint="default" w:ascii="Times New Roman" w:hAnsi="Times New Roman" w:eastAsia="仿宋_GB2312" w:cs="Times New Roman"/>
          <w:b w:val="0"/>
          <w:bCs w:val="0"/>
          <w:color w:val="auto"/>
          <w:kern w:val="2"/>
          <w:sz w:val="32"/>
          <w:szCs w:val="32"/>
          <w:lang w:val="en-US" w:eastAsia="zh-CN" w:bidi="ar-SA"/>
        </w:rPr>
        <w:t>我局适用法条正确。</w:t>
      </w:r>
      <w:r>
        <w:rPr>
          <w:rFonts w:hint="default" w:ascii="Times New Roman" w:hAnsi="Times New Roman" w:eastAsia="仿宋_GB2312" w:cs="Times New Roman"/>
          <w:sz w:val="32"/>
          <w:szCs w:val="32"/>
          <w:lang w:val="en-US" w:eastAsia="zh-CN"/>
        </w:rPr>
        <w:t>《中华人民共和国大气污染防治法》第二十条第二款：“禁止通过偷排、篡改或者伪造监测数据、以逃避现场检查为目的的临时停产、非紧急情况下开启应急排放通道、不正常运行大气污染防治设施等逃避监管的方式排放大气污染物。”中明确规定“不正常运行大气污染防治设施”为“逃避监管的方式排放大气污染物”行为的一种，而且《中华人民共和国环境保护法》第四十二条和第六十三条有相同的规定，根据《行政主管部门移送适用行政拘留环境违法案件暂行办法》第七条规定“《</w:t>
      </w:r>
      <w:r>
        <w:rPr>
          <w:rFonts w:hint="default" w:ascii="Times New Roman" w:hAnsi="Times New Roman" w:eastAsia="仿宋_GB2312" w:cs="Times New Roman"/>
          <w:sz w:val="32"/>
          <w:szCs w:val="32"/>
          <w:lang w:val="en-US" w:eastAsia="zh-CN"/>
        </w:rPr>
        <w:fldChar w:fldCharType="begin"/>
      </w:r>
      <w:r>
        <w:rPr>
          <w:rFonts w:hint="default" w:ascii="Times New Roman" w:hAnsi="Times New Roman" w:eastAsia="仿宋_GB2312" w:cs="Times New Roman"/>
          <w:sz w:val="32"/>
          <w:szCs w:val="32"/>
          <w:lang w:val="en-US" w:eastAsia="zh-CN"/>
        </w:rPr>
        <w:instrText xml:space="preserve"> HYPERLINK "https://baike.baidu.com/item/%E7%8E%AF%E5%A2%83%E4%BF%9D%E6%8A%A4%E6%B3%95/2614872?fromModule=lemma_inlink" \t "/home/lvchanghong/Documents\\x/_blank" </w:instrText>
      </w:r>
      <w:r>
        <w:rPr>
          <w:rFonts w:hint="default" w:ascii="Times New Roman" w:hAnsi="Times New Roman" w:eastAsia="仿宋_GB2312" w:cs="Times New Roman"/>
          <w:sz w:val="32"/>
          <w:szCs w:val="32"/>
          <w:lang w:val="en-US" w:eastAsia="zh-CN"/>
        </w:rPr>
        <w:fldChar w:fldCharType="separate"/>
      </w:r>
      <w:r>
        <w:rPr>
          <w:rFonts w:hint="default" w:ascii="Times New Roman" w:hAnsi="Times New Roman" w:eastAsia="仿宋_GB2312" w:cs="Times New Roman"/>
          <w:sz w:val="32"/>
          <w:szCs w:val="32"/>
          <w:lang w:val="en-US" w:eastAsia="zh-CN"/>
        </w:rPr>
        <w:t>环境保护法</w:t>
      </w:r>
      <w:r>
        <w:rPr>
          <w:rFonts w:hint="default" w:ascii="Times New Roman" w:hAnsi="Times New Roman" w:eastAsia="仿宋_GB2312" w:cs="Times New Roman"/>
          <w:sz w:val="32"/>
          <w:szCs w:val="32"/>
          <w:lang w:val="en-US" w:eastAsia="zh-CN"/>
        </w:rPr>
        <w:fldChar w:fldCharType="end"/>
      </w:r>
      <w:r>
        <w:rPr>
          <w:rFonts w:hint="default" w:ascii="Times New Roman" w:hAnsi="Times New Roman" w:eastAsia="仿宋_GB2312" w:cs="Times New Roman"/>
          <w:sz w:val="32"/>
          <w:szCs w:val="32"/>
          <w:lang w:val="en-US" w:eastAsia="zh-CN"/>
        </w:rPr>
        <w:t>》第六十三条第三项规定的通过不正常运行防治污染设施等逃避监管的方式违法排放污染物，包括以下情形：（一）将部分或全部污染物不经过处理设施，直接排放的；”可见，企业只要存在“将部分或全部污染物不经过处理设施，直接排放的”这一情形，就属于“通过不正常运行防治污染设施等逃避监管的方式违法排放污染物”。</w:t>
      </w:r>
      <w:r>
        <w:rPr>
          <w:rFonts w:hint="default" w:ascii="Times New Roman" w:hAnsi="Times New Roman" w:eastAsia="仿宋_GB2312" w:cs="Times New Roman"/>
          <w:b/>
          <w:bCs/>
          <w:color w:val="auto"/>
          <w:kern w:val="2"/>
          <w:sz w:val="32"/>
          <w:szCs w:val="32"/>
          <w:lang w:val="en-US" w:eastAsia="zh-CN" w:bidi="ar-SA"/>
        </w:rPr>
        <w:t>二是</w:t>
      </w:r>
      <w:r>
        <w:rPr>
          <w:rFonts w:hint="eastAsia" w:ascii="Times New Roman" w:hAnsi="Times New Roman" w:eastAsia="仿宋_GB2312" w:cs="Times New Roman"/>
          <w:sz w:val="32"/>
          <w:szCs w:val="32"/>
          <w:lang w:val="en-US" w:eastAsia="zh-CN"/>
        </w:rPr>
        <w:t>你公司</w:t>
      </w:r>
      <w:r>
        <w:rPr>
          <w:rFonts w:hint="default" w:ascii="Times New Roman" w:hAnsi="Times New Roman" w:eastAsia="仿宋_GB2312" w:cs="Times New Roman"/>
          <w:sz w:val="32"/>
          <w:szCs w:val="32"/>
          <w:lang w:val="en-US" w:eastAsia="zh-CN"/>
        </w:rPr>
        <w:t>对违法行为存在间接故意。</w:t>
      </w:r>
      <w:r>
        <w:rPr>
          <w:rFonts w:hint="default" w:ascii="Times New Roman" w:hAnsi="Times New Roman" w:eastAsia="仿宋_GB2312" w:cs="Times New Roman"/>
          <w:color w:val="auto"/>
          <w:sz w:val="32"/>
          <w:szCs w:val="32"/>
          <w:highlight w:val="none"/>
          <w:lang w:val="en-US" w:eastAsia="zh-CN"/>
        </w:rPr>
        <w:t>对于</w:t>
      </w:r>
      <w:r>
        <w:rPr>
          <w:rFonts w:hint="default" w:ascii="Times New Roman" w:hAnsi="Times New Roman" w:eastAsia="仿宋_GB2312" w:cs="Times New Roman"/>
          <w:sz w:val="32"/>
          <w:szCs w:val="32"/>
          <w:highlight w:val="none"/>
          <w:lang w:val="en-US" w:eastAsia="zh-CN"/>
        </w:rPr>
        <w:t>2025年9月9日凌晨</w:t>
      </w:r>
      <w:r>
        <w:rPr>
          <w:rFonts w:hint="default" w:ascii="Times New Roman" w:hAnsi="Times New Roman" w:eastAsia="仿宋_GB2312" w:cs="Times New Roman"/>
          <w:color w:val="auto"/>
          <w:sz w:val="32"/>
          <w:szCs w:val="32"/>
          <w:highlight w:val="none"/>
          <w:lang w:val="en-US" w:eastAsia="zh-CN"/>
        </w:rPr>
        <w:t>我局对</w:t>
      </w:r>
      <w:r>
        <w:rPr>
          <w:rFonts w:hint="eastAsia" w:ascii="Times New Roman" w:hAnsi="Times New Roman" w:eastAsia="仿宋_GB2312" w:cs="Times New Roman"/>
          <w:color w:val="auto"/>
          <w:sz w:val="32"/>
          <w:szCs w:val="32"/>
          <w:highlight w:val="none"/>
          <w:lang w:val="en-US" w:eastAsia="zh-CN"/>
        </w:rPr>
        <w:t>你公司</w:t>
      </w:r>
      <w:r>
        <w:rPr>
          <w:rFonts w:hint="default" w:ascii="Times New Roman" w:hAnsi="Times New Roman" w:eastAsia="仿宋_GB2312" w:cs="Times New Roman"/>
          <w:color w:val="auto"/>
          <w:sz w:val="32"/>
          <w:szCs w:val="32"/>
          <w:highlight w:val="none"/>
          <w:lang w:val="en-US" w:eastAsia="zh-CN"/>
        </w:rPr>
        <w:t>检查时“2台中频电炉正在运行，但配套建设的治污设施耐高温滤筒除尘器及引风机未开启”这一情况，2025年9月15日，我局在调查询问时，经</w:t>
      </w:r>
      <w:r>
        <w:rPr>
          <w:rFonts w:hint="eastAsia" w:ascii="Times New Roman" w:hAnsi="Times New Roman" w:eastAsia="仿宋_GB2312" w:cs="Times New Roman"/>
          <w:color w:val="auto"/>
          <w:sz w:val="32"/>
          <w:szCs w:val="32"/>
          <w:highlight w:val="none"/>
          <w:lang w:val="en-US" w:eastAsia="zh-CN"/>
        </w:rPr>
        <w:t>你公司</w:t>
      </w:r>
      <w:r>
        <w:rPr>
          <w:rFonts w:hint="default" w:ascii="Times New Roman" w:hAnsi="Times New Roman" w:eastAsia="仿宋_GB2312" w:cs="Times New Roman"/>
          <w:color w:val="auto"/>
          <w:sz w:val="32"/>
          <w:szCs w:val="32"/>
          <w:highlight w:val="none"/>
          <w:lang w:val="en-US" w:eastAsia="zh-CN"/>
        </w:rPr>
        <w:t>总经理郭顺利、夜班带班人严晓飞确认，</w:t>
      </w:r>
      <w:r>
        <w:rPr>
          <w:rFonts w:hint="default" w:ascii="Times New Roman" w:hAnsi="Times New Roman" w:eastAsia="仿宋_GB2312" w:cs="Times New Roman"/>
          <w:sz w:val="32"/>
          <w:szCs w:val="32"/>
          <w:highlight w:val="none"/>
          <w:lang w:val="en-US" w:eastAsia="zh-CN"/>
        </w:rPr>
        <w:t>9月9日凌晨</w:t>
      </w:r>
      <w:r>
        <w:rPr>
          <w:rFonts w:hint="default" w:ascii="Times New Roman" w:hAnsi="Times New Roman" w:eastAsia="仿宋_GB2312" w:cs="Times New Roman"/>
          <w:color w:val="auto"/>
          <w:sz w:val="32"/>
          <w:szCs w:val="32"/>
          <w:highlight w:val="none"/>
          <w:lang w:val="en-US" w:eastAsia="zh-CN"/>
        </w:rPr>
        <w:t>由工人皮淼平负责开启除尘器和引风机的电源（以下简称电源），皮淼平承认当天严晓飞确实安排他开启电源，</w:t>
      </w:r>
      <w:r>
        <w:rPr>
          <w:rFonts w:hint="default" w:ascii="Times New Roman" w:hAnsi="Times New Roman" w:eastAsia="仿宋_GB2312" w:cs="Times New Roman"/>
          <w:sz w:val="32"/>
          <w:szCs w:val="32"/>
          <w:lang w:val="en-US" w:eastAsia="zh-CN"/>
        </w:rPr>
        <w:t>但</w:t>
      </w:r>
      <w:r>
        <w:rPr>
          <w:rFonts w:hint="default" w:ascii="Times New Roman" w:hAnsi="Times New Roman" w:eastAsia="仿宋_GB2312" w:cs="Times New Roman"/>
          <w:color w:val="auto"/>
          <w:sz w:val="32"/>
          <w:szCs w:val="32"/>
          <w:highlight w:val="none"/>
          <w:lang w:val="en-US" w:eastAsia="zh-CN"/>
        </w:rPr>
        <w:t>皮淼平没有开启电源，也未确认除尘器和引风机是否正常运行，从电源柜旁边经过也未查看电源对应指示灯是否点亮，没有尽到打开电源的职责，放任了结果的发生。我局在2025年9月18日调查询问时，</w:t>
      </w:r>
      <w:r>
        <w:rPr>
          <w:rFonts w:hint="eastAsia" w:ascii="Times New Roman" w:hAnsi="Times New Roman" w:eastAsia="仿宋_GB2312" w:cs="Times New Roman"/>
          <w:color w:val="auto"/>
          <w:sz w:val="32"/>
          <w:szCs w:val="32"/>
          <w:highlight w:val="none"/>
          <w:lang w:val="en-US" w:eastAsia="zh-CN"/>
        </w:rPr>
        <w:t>你公司</w:t>
      </w:r>
      <w:r>
        <w:rPr>
          <w:rFonts w:hint="default" w:ascii="Times New Roman" w:hAnsi="Times New Roman" w:eastAsia="仿宋_GB2312" w:cs="Times New Roman"/>
          <w:color w:val="auto"/>
          <w:sz w:val="32"/>
          <w:szCs w:val="32"/>
          <w:highlight w:val="none"/>
          <w:lang w:val="en-US" w:eastAsia="zh-CN"/>
        </w:rPr>
        <w:t>董事长焦军又称据他调查，当晚工人开启电源了，只是后来跳闸了，而且这个电源之前已经跳闸过2次，每次公司都是更换接触器，不做其他检修。经我局执法人员查看</w:t>
      </w:r>
      <w:r>
        <w:rPr>
          <w:rFonts w:hint="eastAsia" w:ascii="Times New Roman" w:hAnsi="Times New Roman" w:eastAsia="仿宋_GB2312" w:cs="Times New Roman"/>
          <w:color w:val="auto"/>
          <w:sz w:val="32"/>
          <w:szCs w:val="32"/>
          <w:highlight w:val="none"/>
          <w:lang w:val="en-US" w:eastAsia="zh-CN"/>
        </w:rPr>
        <w:t>你公司</w:t>
      </w:r>
      <w:r>
        <w:rPr>
          <w:rFonts w:hint="default" w:ascii="Times New Roman" w:hAnsi="Times New Roman" w:eastAsia="仿宋_GB2312" w:cs="Times New Roman"/>
          <w:color w:val="auto"/>
          <w:sz w:val="32"/>
          <w:szCs w:val="32"/>
          <w:highlight w:val="none"/>
          <w:lang w:val="en-US" w:eastAsia="zh-CN"/>
        </w:rPr>
        <w:t>监控，</w:t>
      </w:r>
      <w:r>
        <w:rPr>
          <w:rFonts w:hint="eastAsia" w:ascii="Times New Roman" w:hAnsi="Times New Roman" w:eastAsia="仿宋_GB2312" w:cs="Times New Roman"/>
          <w:color w:val="auto"/>
          <w:sz w:val="32"/>
          <w:szCs w:val="32"/>
          <w:highlight w:val="none"/>
          <w:lang w:val="en-US" w:eastAsia="zh-CN"/>
        </w:rPr>
        <w:t>你公司</w:t>
      </w:r>
      <w:r>
        <w:rPr>
          <w:rFonts w:hint="default" w:ascii="Times New Roman" w:hAnsi="Times New Roman" w:eastAsia="仿宋_GB2312" w:cs="Times New Roman"/>
          <w:color w:val="auto"/>
          <w:sz w:val="32"/>
          <w:szCs w:val="32"/>
          <w:highlight w:val="none"/>
          <w:lang w:val="en-US" w:eastAsia="zh-CN"/>
        </w:rPr>
        <w:t>9月8日22：50熔炼工段已经开始投料运行，但是从2025年9月8日21：44至9月9日凌晨执法人员发现电源未开启后</w:t>
      </w:r>
      <w:r>
        <w:rPr>
          <w:rFonts w:hint="eastAsia" w:ascii="Times New Roman" w:hAnsi="Times New Roman" w:eastAsia="仿宋_GB2312" w:cs="Times New Roman"/>
          <w:color w:val="auto"/>
          <w:sz w:val="32"/>
          <w:szCs w:val="32"/>
          <w:highlight w:val="none"/>
          <w:lang w:val="en-US" w:eastAsia="zh-CN"/>
        </w:rPr>
        <w:t>你公司</w:t>
      </w:r>
      <w:r>
        <w:rPr>
          <w:rFonts w:hint="default" w:ascii="Times New Roman" w:hAnsi="Times New Roman" w:eastAsia="仿宋_GB2312" w:cs="Times New Roman"/>
          <w:color w:val="auto"/>
          <w:sz w:val="32"/>
          <w:szCs w:val="32"/>
          <w:highlight w:val="none"/>
          <w:lang w:val="en-US" w:eastAsia="zh-CN"/>
        </w:rPr>
        <w:t>人员打开电源为止，配电柜上相应指示灯一直都未点亮。当我局指出其违法行为，</w:t>
      </w:r>
      <w:r>
        <w:rPr>
          <w:rFonts w:hint="eastAsia" w:ascii="Times New Roman" w:hAnsi="Times New Roman" w:eastAsia="仿宋_GB2312" w:cs="Times New Roman"/>
          <w:color w:val="auto"/>
          <w:sz w:val="32"/>
          <w:szCs w:val="32"/>
          <w:highlight w:val="none"/>
          <w:lang w:val="en-US" w:eastAsia="zh-CN"/>
        </w:rPr>
        <w:t>你公司</w:t>
      </w:r>
      <w:r>
        <w:rPr>
          <w:rFonts w:hint="default" w:ascii="Times New Roman" w:hAnsi="Times New Roman" w:eastAsia="仿宋_GB2312" w:cs="Times New Roman"/>
          <w:color w:val="auto"/>
          <w:sz w:val="32"/>
          <w:szCs w:val="32"/>
          <w:highlight w:val="none"/>
          <w:lang w:val="en-US" w:eastAsia="zh-CN"/>
        </w:rPr>
        <w:t>工人打开配电柜上电源时，相应指示灯才被点亮。而且，企业对污染防治设施正常运行负有主体责任，保证污染防治设施正常运行是企业应尽的法定义务。</w:t>
      </w:r>
      <w:r>
        <w:rPr>
          <w:rFonts w:hint="eastAsia" w:ascii="Times New Roman" w:hAnsi="Times New Roman" w:eastAsia="仿宋_GB2312" w:cs="Times New Roman"/>
          <w:color w:val="auto"/>
          <w:sz w:val="32"/>
          <w:szCs w:val="32"/>
          <w:highlight w:val="none"/>
          <w:lang w:val="en-US" w:eastAsia="zh-CN"/>
        </w:rPr>
        <w:t>你公司</w:t>
      </w:r>
      <w:r>
        <w:rPr>
          <w:rFonts w:hint="default" w:ascii="Times New Roman" w:hAnsi="Times New Roman" w:eastAsia="仿宋_GB2312" w:cs="Times New Roman"/>
          <w:color w:val="auto"/>
          <w:sz w:val="32"/>
          <w:szCs w:val="32"/>
          <w:highlight w:val="none"/>
          <w:lang w:val="en-US" w:eastAsia="zh-CN"/>
        </w:rPr>
        <w:t>在之前已经发生过2次因跳闸导致电源关闭，但每次仅简单的更换了接触器，不对线路做系统性排查，可视为明知该电源容易跳闸而导致中频电炉配套污染防治设除尘器及引风机停运，但不做阻止，放任这种结果的发生。</w:t>
      </w:r>
      <w:r>
        <w:rPr>
          <w:rFonts w:hint="default" w:ascii="Times New Roman" w:hAnsi="Times New Roman" w:eastAsia="仿宋_GB2312" w:cs="Times New Roman"/>
          <w:b/>
          <w:bCs/>
          <w:color w:val="auto"/>
          <w:kern w:val="2"/>
          <w:sz w:val="32"/>
          <w:szCs w:val="32"/>
          <w:lang w:val="en-US" w:eastAsia="zh-CN" w:bidi="ar-SA"/>
        </w:rPr>
        <w:t>三是</w:t>
      </w:r>
      <w:r>
        <w:rPr>
          <w:rFonts w:hint="default" w:ascii="Times New Roman" w:hAnsi="Times New Roman" w:eastAsia="仿宋_GB2312" w:cs="Times New Roman"/>
          <w:color w:val="auto"/>
          <w:sz w:val="32"/>
          <w:szCs w:val="32"/>
          <w:highlight w:val="none"/>
          <w:lang w:val="en-US" w:eastAsia="zh-CN"/>
        </w:rPr>
        <w:t>配合执法检查，是每个企业法定的义务，如果企业人员阻碍执法检查，会触犯《中华人民共和国治安管理处罚法》，情节严重的还可能触犯《刑法》。故企业人员配合检查不能成为其</w:t>
      </w:r>
      <w:r>
        <w:rPr>
          <w:rFonts w:hint="default" w:ascii="Times New Roman" w:hAnsi="Times New Roman" w:eastAsia="仿宋_GB2312" w:cs="Times New Roman"/>
          <w:color w:val="auto"/>
          <w:kern w:val="2"/>
          <w:sz w:val="32"/>
          <w:szCs w:val="32"/>
          <w:lang w:val="en-US" w:eastAsia="zh-CN" w:bidi="ar-SA"/>
        </w:rPr>
        <w:t>涉案行</w:t>
      </w:r>
      <w:r>
        <w:rPr>
          <w:rFonts w:hint="default" w:ascii="Times New Roman" w:hAnsi="Times New Roman" w:eastAsia="仿宋_GB2312" w:cs="Times New Roman"/>
          <w:b w:val="0"/>
          <w:bCs w:val="0"/>
          <w:color w:val="auto"/>
          <w:kern w:val="2"/>
          <w:sz w:val="32"/>
          <w:szCs w:val="32"/>
          <w:lang w:val="en-US" w:eastAsia="zh-CN" w:bidi="ar-SA"/>
        </w:rPr>
        <w:t>为</w:t>
      </w:r>
      <w:r>
        <w:rPr>
          <w:rFonts w:hint="default" w:ascii="Times New Roman" w:hAnsi="Times New Roman" w:eastAsia="仿宋_GB2312" w:cs="Times New Roman"/>
          <w:b w:val="0"/>
          <w:bCs w:val="0"/>
          <w:sz w:val="32"/>
          <w:szCs w:val="32"/>
          <w:highlight w:val="none"/>
          <w:lang w:val="en-US" w:eastAsia="zh-CN"/>
        </w:rPr>
        <w:t>非主观故意</w:t>
      </w:r>
      <w:r>
        <w:rPr>
          <w:rFonts w:hint="eastAsia" w:eastAsia="仿宋_GB2312" w:cs="Times New Roman"/>
          <w:b w:val="0"/>
          <w:bCs w:val="0"/>
          <w:sz w:val="32"/>
          <w:szCs w:val="32"/>
          <w:highlight w:val="none"/>
          <w:lang w:val="en-US" w:eastAsia="zh-CN"/>
        </w:rPr>
        <w:t>、</w:t>
      </w:r>
      <w:r>
        <w:rPr>
          <w:rFonts w:hint="default" w:ascii="Times New Roman" w:hAnsi="Times New Roman" w:eastAsia="仿宋_GB2312" w:cs="Times New Roman"/>
          <w:b w:val="0"/>
          <w:bCs w:val="0"/>
          <w:sz w:val="32"/>
          <w:szCs w:val="32"/>
          <w:highlight w:val="none"/>
          <w:lang w:val="en-US" w:eastAsia="zh-CN"/>
        </w:rPr>
        <w:t>不存在故意逃避监管的理由。3.针对</w:t>
      </w:r>
      <w:r>
        <w:rPr>
          <w:rFonts w:hint="eastAsia" w:ascii="Times New Roman" w:hAnsi="Times New Roman" w:eastAsia="仿宋_GB2312" w:cs="Times New Roman"/>
          <w:b w:val="0"/>
          <w:bCs w:val="0"/>
          <w:sz w:val="32"/>
          <w:szCs w:val="32"/>
          <w:highlight w:val="none"/>
          <w:lang w:val="en-US" w:eastAsia="zh-CN"/>
        </w:rPr>
        <w:t>你公司</w:t>
      </w:r>
      <w:r>
        <w:rPr>
          <w:rFonts w:hint="default" w:ascii="Times New Roman" w:hAnsi="Times New Roman" w:eastAsia="仿宋_GB2312" w:cs="Times New Roman"/>
          <w:b w:val="0"/>
          <w:bCs w:val="0"/>
          <w:sz w:val="32"/>
          <w:szCs w:val="32"/>
          <w:highlight w:val="none"/>
          <w:lang w:val="en-US" w:eastAsia="zh-CN"/>
        </w:rPr>
        <w:t>“因经济下行，企业运行困难”理由，由于不符合《河南省生态环境行政处罚裁量基准适用规则》（修订）第八条第一项不予处罚情形，我局不予采纳。4.针对</w:t>
      </w:r>
      <w:r>
        <w:rPr>
          <w:rFonts w:hint="eastAsia" w:ascii="Times New Roman" w:hAnsi="Times New Roman" w:eastAsia="仿宋_GB2312" w:cs="Times New Roman"/>
          <w:b w:val="0"/>
          <w:bCs w:val="0"/>
          <w:sz w:val="32"/>
          <w:szCs w:val="32"/>
          <w:highlight w:val="none"/>
          <w:lang w:val="en-US" w:eastAsia="zh-CN"/>
        </w:rPr>
        <w:t>你公司</w:t>
      </w:r>
      <w:r>
        <w:rPr>
          <w:rFonts w:hint="default" w:ascii="Times New Roman" w:hAnsi="Times New Roman" w:eastAsia="仿宋_GB2312" w:cs="Times New Roman"/>
          <w:b w:val="0"/>
          <w:bCs w:val="0"/>
          <w:sz w:val="32"/>
          <w:szCs w:val="32"/>
          <w:highlight w:val="none"/>
          <w:lang w:val="en-US" w:eastAsia="zh-CN"/>
        </w:rPr>
        <w:t>“</w:t>
      </w:r>
      <w:r>
        <w:rPr>
          <w:rFonts w:hint="default" w:ascii="Times New Roman" w:hAnsi="Times New Roman" w:eastAsia="仿宋_GB2312" w:cs="Times New Roman"/>
          <w:color w:val="auto"/>
          <w:kern w:val="2"/>
          <w:sz w:val="32"/>
          <w:szCs w:val="32"/>
          <w:highlight w:val="none"/>
          <w:lang w:val="en-US" w:eastAsia="zh-CN" w:bidi="ar-SA"/>
        </w:rPr>
        <w:t>危害后果轻微，且立即改正</w:t>
      </w:r>
      <w:r>
        <w:rPr>
          <w:rFonts w:hint="default" w:ascii="Times New Roman" w:hAnsi="Times New Roman" w:eastAsia="仿宋_GB2312" w:cs="Times New Roman"/>
          <w:b w:val="0"/>
          <w:bCs w:val="0"/>
          <w:sz w:val="32"/>
          <w:szCs w:val="32"/>
          <w:highlight w:val="none"/>
          <w:lang w:val="en-US" w:eastAsia="zh-CN"/>
        </w:rPr>
        <w:t>”理由，经我局调查，</w:t>
      </w:r>
      <w:r>
        <w:rPr>
          <w:rFonts w:hint="eastAsia" w:ascii="Times New Roman" w:hAnsi="Times New Roman" w:eastAsia="仿宋_GB2312" w:cs="Times New Roman"/>
          <w:b w:val="0"/>
          <w:bCs w:val="0"/>
          <w:sz w:val="32"/>
          <w:szCs w:val="32"/>
          <w:highlight w:val="none"/>
          <w:lang w:val="en-US" w:eastAsia="zh-CN"/>
        </w:rPr>
        <w:t>你公司</w:t>
      </w:r>
      <w:r>
        <w:rPr>
          <w:rFonts w:hint="default" w:ascii="Times New Roman" w:hAnsi="Times New Roman" w:eastAsia="仿宋_GB2312" w:cs="Times New Roman"/>
          <w:b w:val="0"/>
          <w:bCs w:val="0"/>
          <w:sz w:val="32"/>
          <w:szCs w:val="32"/>
          <w:highlight w:val="none"/>
          <w:lang w:val="en-US" w:eastAsia="zh-CN"/>
        </w:rPr>
        <w:t>从2025年9月8日晚熔炼工段开始运行截止到我局执法人员发现违法行为，其都未打开熔炼工段污染防治设施除尘器及引风机，且</w:t>
      </w:r>
      <w:r>
        <w:rPr>
          <w:rFonts w:hint="eastAsia" w:ascii="Times New Roman" w:hAnsi="Times New Roman" w:eastAsia="仿宋_GB2312" w:cs="Times New Roman"/>
          <w:b w:val="0"/>
          <w:bCs w:val="0"/>
          <w:sz w:val="32"/>
          <w:szCs w:val="32"/>
          <w:highlight w:val="none"/>
          <w:lang w:val="en-US" w:eastAsia="zh-CN"/>
        </w:rPr>
        <w:t>你公司</w:t>
      </w:r>
      <w:r>
        <w:rPr>
          <w:rFonts w:hint="default" w:ascii="Times New Roman" w:hAnsi="Times New Roman" w:eastAsia="仿宋_GB2312" w:cs="Times New Roman"/>
          <w:b w:val="0"/>
          <w:bCs w:val="0"/>
          <w:sz w:val="32"/>
          <w:szCs w:val="32"/>
          <w:highlight w:val="none"/>
          <w:lang w:val="en-US" w:eastAsia="zh-CN"/>
        </w:rPr>
        <w:t>明知熔炼工段的电源此前2次跳闸，但不做系统检修，主观上放任违法结果的发生。不符合轻微情形认定，不符合《河南省生态环境行政处罚裁量基准适用规则》（修订）第八条第一项不予处罚情形，我局不予采纳。</w:t>
      </w:r>
    </w:p>
    <w:p>
      <w:pPr>
        <w:pStyle w:val="2"/>
        <w:keepNext w:val="0"/>
        <w:keepLines w:val="0"/>
        <w:pageBreakBefore w:val="0"/>
        <w:numPr>
          <w:ilvl w:val="0"/>
          <w:numId w:val="0"/>
        </w:numPr>
        <w:kinsoku/>
        <w:wordWrap/>
        <w:overflowPunct/>
        <w:topLinePunct w:val="0"/>
        <w:autoSpaceDE/>
        <w:autoSpaceDN/>
        <w:bidi w:val="0"/>
        <w:spacing w:line="560" w:lineRule="exact"/>
        <w:ind w:firstLine="640" w:firstLineChars="200"/>
        <w:jc w:val="left"/>
        <w:textAlignment w:val="auto"/>
        <w:rPr>
          <w:rFonts w:hint="default" w:ascii="Times New Roman" w:hAnsi="Times New Roman" w:eastAsia="黑体" w:cs="Times New Roman"/>
          <w:b w:val="0"/>
          <w:bCs/>
          <w:kern w:val="2"/>
          <w:sz w:val="32"/>
          <w:szCs w:val="32"/>
          <w:lang w:val="en-US" w:eastAsia="zh-CN" w:bidi="ar-SA"/>
        </w:rPr>
      </w:pPr>
      <w:r>
        <w:rPr>
          <w:rFonts w:hint="default" w:ascii="Times New Roman" w:hAnsi="Times New Roman" w:eastAsia="黑体" w:cs="Times New Roman"/>
          <w:b w:val="0"/>
          <w:bCs/>
          <w:kern w:val="2"/>
          <w:sz w:val="32"/>
          <w:szCs w:val="32"/>
          <w:lang w:val="en-US" w:eastAsia="zh-CN" w:bidi="ar-SA"/>
        </w:rPr>
        <w:t>二、行政处罚的依据、种类</w:t>
      </w:r>
    </w:p>
    <w:p>
      <w:pPr>
        <w:pStyle w:val="2"/>
        <w:keepNext w:val="0"/>
        <w:keepLines w:val="0"/>
        <w:pageBreakBefore w:val="0"/>
        <w:numPr>
          <w:ilvl w:val="0"/>
          <w:numId w:val="0"/>
        </w:numPr>
        <w:kinsoku/>
        <w:wordWrap/>
        <w:overflowPunct/>
        <w:topLinePunct w:val="0"/>
        <w:autoSpaceDE/>
        <w:autoSpaceDN/>
        <w:bidi w:val="0"/>
        <w:spacing w:line="560" w:lineRule="exact"/>
        <w:ind w:firstLine="640" w:firstLineChars="200"/>
        <w:jc w:val="left"/>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根据你</w:t>
      </w:r>
      <w:r>
        <w:rPr>
          <w:rFonts w:hint="eastAsia" w:ascii="Times New Roman" w:eastAsia="仿宋_GB2312" w:cs="Times New Roman"/>
          <w:b w:val="0"/>
          <w:bCs w:val="0"/>
          <w:kern w:val="2"/>
          <w:sz w:val="32"/>
          <w:szCs w:val="32"/>
          <w:lang w:val="en-US" w:eastAsia="zh-CN" w:bidi="ar-SA"/>
        </w:rPr>
        <w:t>公司</w:t>
      </w:r>
      <w:r>
        <w:rPr>
          <w:rFonts w:hint="default" w:ascii="Times New Roman" w:hAnsi="Times New Roman" w:eastAsia="仿宋_GB2312" w:cs="Times New Roman"/>
          <w:b w:val="0"/>
          <w:bCs w:val="0"/>
          <w:kern w:val="2"/>
          <w:sz w:val="32"/>
          <w:szCs w:val="32"/>
          <w:lang w:val="en-US" w:eastAsia="zh-CN" w:bidi="ar-SA"/>
        </w:rPr>
        <w:t>违法行为的事实、性质、情节、社会危害程度和相关证据，参照《河南省生态环境行政处罚裁量基准》（豫环办〔2022〕72号）裁量基准：</w:t>
      </w:r>
    </w:p>
    <w:p>
      <w:pPr>
        <w:pStyle w:val="7"/>
        <w:keepNext w:val="0"/>
        <w:keepLines w:val="0"/>
        <w:pageBreakBefore w:val="0"/>
        <w:kinsoku/>
        <w:wordWrap/>
        <w:overflowPunct/>
        <w:topLinePunct w:val="0"/>
        <w:autoSpaceDE/>
        <w:autoSpaceDN/>
        <w:bidi w:val="0"/>
        <w:spacing w:before="0" w:beforeAutospacing="0" w:after="0" w:afterAutospacing="0" w:line="52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color w:val="000000"/>
          <w:sz w:val="32"/>
          <w:szCs w:val="32"/>
          <w:lang w:val="en-US" w:eastAsia="zh-CN"/>
        </w:rPr>
        <w:t>1.</w:t>
      </w:r>
      <w:r>
        <w:rPr>
          <w:rFonts w:hint="default" w:ascii="Times New Roman" w:hAnsi="Times New Roman" w:eastAsia="仿宋_GB2312" w:cs="Times New Roman"/>
          <w:color w:val="000000"/>
          <w:sz w:val="32"/>
          <w:szCs w:val="32"/>
          <w:lang w:eastAsia="zh-CN"/>
        </w:rPr>
        <w:t>违法事实：</w:t>
      </w:r>
      <w:r>
        <w:rPr>
          <w:rFonts w:hint="default" w:ascii="Times New Roman" w:hAnsi="Times New Roman" w:eastAsia="仿宋_GB2312" w:cs="Times New Roman"/>
          <w:color w:val="auto"/>
          <w:kern w:val="0"/>
          <w:sz w:val="32"/>
          <w:szCs w:val="32"/>
        </w:rPr>
        <w:t>整体</w:t>
      </w:r>
      <w:r>
        <w:rPr>
          <w:rFonts w:hint="default" w:ascii="Times New Roman" w:hAnsi="Times New Roman" w:eastAsia="仿宋_GB2312" w:cs="Times New Roman"/>
          <w:color w:val="auto"/>
          <w:kern w:val="0"/>
          <w:sz w:val="32"/>
          <w:szCs w:val="32"/>
          <w:lang w:eastAsia="zh-CN"/>
        </w:rPr>
        <w:t>处理设施停运</w:t>
      </w:r>
      <w:r>
        <w:rPr>
          <w:rFonts w:hint="default" w:ascii="Times New Roman" w:hAnsi="Times New Roman" w:eastAsia="仿宋_GB2312" w:cs="Times New Roman"/>
          <w:kern w:val="0"/>
          <w:sz w:val="32"/>
          <w:szCs w:val="32"/>
          <w:lang w:eastAsia="zh-CN"/>
        </w:rPr>
        <w:t>（裁量等级</w:t>
      </w:r>
      <w:r>
        <w:rPr>
          <w:rFonts w:hint="default" w:ascii="Times New Roman" w:hAnsi="Times New Roman" w:eastAsia="仿宋_GB2312" w:cs="Times New Roman"/>
          <w:kern w:val="0"/>
          <w:sz w:val="32"/>
          <w:szCs w:val="32"/>
          <w:lang w:val="en-US" w:eastAsia="zh-CN"/>
        </w:rPr>
        <w:t>4</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w:t>
      </w:r>
      <w:r>
        <w:rPr>
          <w:rFonts w:hint="default" w:ascii="Times New Roman" w:hAnsi="Times New Roman" w:eastAsia="仿宋_GB2312" w:cs="Times New Roman"/>
          <w:kern w:val="0"/>
          <w:sz w:val="32"/>
          <w:szCs w:val="32"/>
          <w:lang w:val="en-US" w:eastAsia="zh-CN"/>
        </w:rPr>
        <w:t>2.</w:t>
      </w:r>
      <w:r>
        <w:rPr>
          <w:rFonts w:hint="default" w:ascii="Times New Roman" w:hAnsi="Times New Roman" w:eastAsia="仿宋_GB2312" w:cs="Times New Roman"/>
          <w:kern w:val="0"/>
          <w:sz w:val="32"/>
          <w:szCs w:val="32"/>
          <w:lang w:eastAsia="zh-CN"/>
        </w:rPr>
        <w:t>废气类别：一般工业废气（裁量等级</w:t>
      </w:r>
      <w:r>
        <w:rPr>
          <w:rFonts w:hint="default" w:ascii="Times New Roman" w:hAnsi="Times New Roman" w:eastAsia="仿宋_GB2312" w:cs="Times New Roman"/>
          <w:kern w:val="0"/>
          <w:sz w:val="32"/>
          <w:szCs w:val="32"/>
          <w:lang w:val="en-US" w:eastAsia="zh-CN"/>
        </w:rPr>
        <w:t>3</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w:t>
      </w:r>
      <w:r>
        <w:rPr>
          <w:rFonts w:hint="default" w:ascii="Times New Roman" w:hAnsi="Times New Roman" w:eastAsia="仿宋_GB2312" w:cs="Times New Roman"/>
          <w:kern w:val="0"/>
          <w:sz w:val="32"/>
          <w:szCs w:val="32"/>
          <w:lang w:val="en-US" w:eastAsia="zh-CN"/>
        </w:rPr>
        <w:t>3.</w:t>
      </w:r>
      <w:r>
        <w:rPr>
          <w:rFonts w:hint="default" w:ascii="Times New Roman" w:hAnsi="Times New Roman" w:eastAsia="仿宋_GB2312" w:cs="Times New Roman"/>
          <w:kern w:val="0"/>
          <w:sz w:val="32"/>
          <w:szCs w:val="32"/>
          <w:lang w:eastAsia="zh-CN"/>
        </w:rPr>
        <w:t>企业规模：小型企业（裁量等级</w:t>
      </w:r>
      <w:r>
        <w:rPr>
          <w:rFonts w:hint="default" w:ascii="Times New Roman" w:hAnsi="Times New Roman" w:eastAsia="仿宋_GB2312" w:cs="Times New Roman"/>
          <w:kern w:val="0"/>
          <w:sz w:val="32"/>
          <w:szCs w:val="32"/>
          <w:lang w:val="en-US" w:eastAsia="zh-CN"/>
        </w:rPr>
        <w:t>2</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lang w:val="en-US" w:eastAsia="zh-CN"/>
        </w:rPr>
        <w:t>;4.超标排放倍数：由于未开启引风机和处理设施，废气未通过排气筒集中排放，无法监测，计算处罚金额时不考虑该项裁量因素；5.违法行为发生时期环境敏感度：一般期间</w:t>
      </w:r>
      <w:r>
        <w:rPr>
          <w:rFonts w:hint="default" w:ascii="Times New Roman" w:hAnsi="Times New Roman" w:eastAsia="仿宋_GB2312" w:cs="Times New Roman"/>
          <w:kern w:val="0"/>
          <w:sz w:val="32"/>
          <w:szCs w:val="32"/>
          <w:lang w:eastAsia="zh-CN"/>
        </w:rPr>
        <w:t>（裁量等级</w:t>
      </w:r>
      <w:r>
        <w:rPr>
          <w:rFonts w:hint="default" w:ascii="Times New Roman" w:hAnsi="Times New Roman" w:eastAsia="仿宋_GB2312" w:cs="Times New Roman"/>
          <w:kern w:val="0"/>
          <w:sz w:val="32"/>
          <w:szCs w:val="32"/>
          <w:lang w:val="en-US" w:eastAsia="zh-CN"/>
        </w:rPr>
        <w:t>1</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lang w:val="en-US" w:eastAsia="zh-CN"/>
        </w:rPr>
        <w:t>6.</w:t>
      </w:r>
      <w:r>
        <w:rPr>
          <w:rFonts w:hint="default" w:ascii="Times New Roman" w:hAnsi="Times New Roman" w:eastAsia="仿宋_GB2312" w:cs="Times New Roman"/>
          <w:color w:val="auto"/>
          <w:kern w:val="0"/>
          <w:sz w:val="32"/>
          <w:szCs w:val="32"/>
          <w:lang w:eastAsia="zh-CN"/>
        </w:rPr>
        <w:t>小时烟气流量：</w:t>
      </w:r>
      <w:r>
        <w:rPr>
          <w:rFonts w:hint="default" w:ascii="Times New Roman" w:hAnsi="Times New Roman" w:eastAsia="仿宋_GB2312" w:cs="Times New Roman"/>
          <w:color w:val="auto"/>
          <w:kern w:val="0"/>
          <w:sz w:val="32"/>
          <w:szCs w:val="32"/>
          <w:lang w:val="en-US" w:eastAsia="zh-CN"/>
        </w:rPr>
        <w:t>由于未开启引风机和处理设施，废气未通过排气筒集中排放，无法监测</w:t>
      </w:r>
      <w:r>
        <w:rPr>
          <w:rFonts w:hint="default" w:ascii="Times New Roman" w:hAnsi="Times New Roman" w:eastAsia="仿宋_GB2312" w:cs="Times New Roman"/>
          <w:kern w:val="0"/>
          <w:sz w:val="32"/>
          <w:szCs w:val="32"/>
          <w:lang w:eastAsia="zh-CN"/>
        </w:rPr>
        <w:t>（裁量等级</w:t>
      </w:r>
      <w:r>
        <w:rPr>
          <w:rFonts w:hint="default" w:ascii="Times New Roman" w:hAnsi="Times New Roman" w:eastAsia="仿宋_GB2312" w:cs="Times New Roman"/>
          <w:kern w:val="0"/>
          <w:sz w:val="32"/>
          <w:szCs w:val="32"/>
          <w:lang w:val="en-US" w:eastAsia="zh-CN"/>
        </w:rPr>
        <w:t>1</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lang w:val="en-US" w:eastAsia="zh-CN"/>
        </w:rPr>
        <w:t>7.</w:t>
      </w:r>
      <w:r>
        <w:rPr>
          <w:rFonts w:hint="default" w:ascii="Times New Roman" w:hAnsi="Times New Roman" w:eastAsia="仿宋_GB2312" w:cs="Times New Roman"/>
          <w:color w:val="auto"/>
          <w:kern w:val="0"/>
          <w:sz w:val="32"/>
          <w:szCs w:val="32"/>
          <w:lang w:eastAsia="zh-CN"/>
        </w:rPr>
        <w:t>超过期限改正时间：</w:t>
      </w:r>
      <w:r>
        <w:rPr>
          <w:rFonts w:hint="default" w:ascii="Times New Roman" w:hAnsi="Times New Roman" w:eastAsia="仿宋_GB2312" w:cs="Times New Roman"/>
          <w:kern w:val="0"/>
          <w:sz w:val="32"/>
          <w:szCs w:val="32"/>
          <w:lang w:eastAsia="zh-CN"/>
        </w:rPr>
        <w:t>限期改正（裁量等级</w:t>
      </w:r>
      <w:r>
        <w:rPr>
          <w:rFonts w:hint="default" w:ascii="Times New Roman" w:hAnsi="Times New Roman" w:eastAsia="仿宋_GB2312" w:cs="Times New Roman"/>
          <w:kern w:val="0"/>
          <w:sz w:val="32"/>
          <w:szCs w:val="32"/>
          <w:lang w:val="en-US" w:eastAsia="zh-CN"/>
        </w:rPr>
        <w:t>1</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w:t>
      </w:r>
      <w:r>
        <w:rPr>
          <w:rFonts w:hint="default" w:ascii="Times New Roman" w:hAnsi="Times New Roman" w:eastAsia="仿宋_GB2312" w:cs="Times New Roman"/>
          <w:kern w:val="0"/>
          <w:sz w:val="32"/>
          <w:szCs w:val="32"/>
          <w:lang w:val="en-US" w:eastAsia="zh-CN"/>
        </w:rPr>
        <w:t>8.</w:t>
      </w:r>
      <w:r>
        <w:rPr>
          <w:rFonts w:hint="default" w:ascii="Times New Roman" w:hAnsi="Times New Roman" w:eastAsia="仿宋_GB2312" w:cs="Times New Roman"/>
          <w:kern w:val="0"/>
          <w:sz w:val="32"/>
          <w:szCs w:val="32"/>
          <w:lang w:eastAsia="zh-CN"/>
        </w:rPr>
        <w:t>受处罚次数：两年内未受到过同类处罚（裁量等级</w:t>
      </w:r>
      <w:r>
        <w:rPr>
          <w:rFonts w:hint="default" w:ascii="Times New Roman" w:hAnsi="Times New Roman" w:eastAsia="仿宋_GB2312" w:cs="Times New Roman"/>
          <w:kern w:val="0"/>
          <w:sz w:val="32"/>
          <w:szCs w:val="32"/>
          <w:lang w:val="en-US" w:eastAsia="zh-CN"/>
        </w:rPr>
        <w:t>1</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lang w:val="en-US" w:eastAsia="zh-CN"/>
        </w:rPr>
        <w:t>9.</w:t>
      </w:r>
      <w:r>
        <w:rPr>
          <w:rFonts w:hint="default" w:ascii="Times New Roman" w:hAnsi="Times New Roman" w:eastAsia="仿宋_GB2312" w:cs="Times New Roman"/>
          <w:kern w:val="0"/>
          <w:sz w:val="32"/>
          <w:szCs w:val="32"/>
          <w:lang w:eastAsia="zh-CN"/>
        </w:rPr>
        <w:t>是否配合执法检查：配合检查（裁量等级</w:t>
      </w:r>
      <w:r>
        <w:rPr>
          <w:rFonts w:hint="default" w:ascii="Times New Roman" w:hAnsi="Times New Roman" w:eastAsia="仿宋_GB2312" w:cs="Times New Roman"/>
          <w:kern w:val="0"/>
          <w:sz w:val="32"/>
          <w:szCs w:val="32"/>
          <w:lang w:val="en-US" w:eastAsia="zh-CN"/>
        </w:rPr>
        <w:t>1</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w:t>
      </w:r>
    </w:p>
    <w:p>
      <w:pPr>
        <w:pStyle w:val="7"/>
        <w:keepNext w:val="0"/>
        <w:keepLines w:val="0"/>
        <w:pageBreakBefore w:val="0"/>
        <w:kinsoku/>
        <w:wordWrap/>
        <w:overflowPunct/>
        <w:topLinePunct w:val="0"/>
        <w:autoSpaceDE/>
        <w:autoSpaceDN/>
        <w:bidi w:val="0"/>
        <w:spacing w:before="0" w:beforeAutospacing="0" w:after="0" w:afterAutospacing="0" w:line="520" w:lineRule="exact"/>
        <w:ind w:firstLine="640" w:firstLineChars="200"/>
        <w:textAlignment w:val="auto"/>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color w:val="auto"/>
          <w:kern w:val="0"/>
          <w:sz w:val="32"/>
          <w:szCs w:val="32"/>
          <w:lang w:val="en-US" w:eastAsia="zh-CN" w:bidi="ar"/>
        </w:rPr>
        <w:t>法定处罚金额上限(M)：100，法定处罚金额下限(N)：10，首要裁量因素裁量等级(A)：</w:t>
      </w:r>
      <w:r>
        <w:rPr>
          <w:rFonts w:hint="eastAsia" w:ascii="Times New Roman" w:hAnsi="Times New Roman" w:eastAsia="仿宋_GB2312" w:cs="Times New Roman"/>
          <w:color w:val="auto"/>
          <w:kern w:val="0"/>
          <w:sz w:val="32"/>
          <w:szCs w:val="32"/>
          <w:lang w:val="en-US" w:eastAsia="zh" w:bidi="ar"/>
        </w:rPr>
        <w:t>4</w:t>
      </w:r>
      <w:r>
        <w:rPr>
          <w:rFonts w:hint="default" w:ascii="Times New Roman" w:hAnsi="Times New Roman" w:eastAsia="仿宋_GB2312" w:cs="Times New Roman"/>
          <w:color w:val="auto"/>
          <w:kern w:val="0"/>
          <w:sz w:val="32"/>
          <w:szCs w:val="32"/>
          <w:lang w:val="en-US" w:eastAsia="zh-CN" w:bidi="ar"/>
        </w:rPr>
        <w:t>，其余裁量因素个数(n)：7，其余裁量因素裁量等级(Bi)：[</w:t>
      </w:r>
      <w:r>
        <w:rPr>
          <w:rFonts w:hint="eastAsia" w:ascii="Times New Roman" w:hAnsi="Times New Roman" w:eastAsia="仿宋_GB2312" w:cs="Times New Roman"/>
          <w:color w:val="auto"/>
          <w:kern w:val="0"/>
          <w:sz w:val="32"/>
          <w:szCs w:val="32"/>
          <w:lang w:val="en-US" w:eastAsia="zh-CN" w:bidi="ar"/>
        </w:rPr>
        <w:t>3</w:t>
      </w:r>
      <w:r>
        <w:rPr>
          <w:rFonts w:hint="default" w:ascii="Times New Roman" w:hAnsi="Times New Roman" w:eastAsia="仿宋_GB2312" w:cs="Times New Roman"/>
          <w:color w:val="auto"/>
          <w:kern w:val="0"/>
          <w:sz w:val="32"/>
          <w:szCs w:val="32"/>
          <w:lang w:val="en-US" w:eastAsia="zh-CN" w:bidi="ar"/>
        </w:rPr>
        <w:t>，</w:t>
      </w:r>
      <w:r>
        <w:rPr>
          <w:rFonts w:hint="eastAsia" w:ascii="Times New Roman" w:hAnsi="Times New Roman" w:eastAsia="仿宋_GB2312" w:cs="Times New Roman"/>
          <w:color w:val="auto"/>
          <w:kern w:val="0"/>
          <w:sz w:val="32"/>
          <w:szCs w:val="32"/>
          <w:lang w:val="en-US" w:eastAsia="zh-CN" w:bidi="ar"/>
        </w:rPr>
        <w:t>2</w:t>
      </w:r>
      <w:r>
        <w:rPr>
          <w:rFonts w:hint="default" w:ascii="Times New Roman" w:hAnsi="Times New Roman" w:eastAsia="仿宋_GB2312" w:cs="Times New Roman"/>
          <w:color w:val="auto"/>
          <w:kern w:val="0"/>
          <w:sz w:val="32"/>
          <w:szCs w:val="32"/>
          <w:lang w:val="en-US" w:eastAsia="zh-CN" w:bidi="ar"/>
        </w:rPr>
        <w:t>，1，1，1，1</w:t>
      </w:r>
      <w:r>
        <w:rPr>
          <w:rFonts w:hint="eastAsia" w:ascii="Times New Roman" w:hAnsi="Times New Roman" w:eastAsia="仿宋_GB2312" w:cs="Times New Roman"/>
          <w:color w:val="auto"/>
          <w:kern w:val="0"/>
          <w:sz w:val="32"/>
          <w:szCs w:val="32"/>
          <w:lang w:val="en-US" w:eastAsia="zh-CN" w:bidi="ar"/>
        </w:rPr>
        <w:t>，1</w:t>
      </w:r>
      <w:r>
        <w:rPr>
          <w:rFonts w:hint="default" w:ascii="Times New Roman" w:hAnsi="Times New Roman" w:eastAsia="仿宋_GB2312" w:cs="Times New Roman"/>
          <w:color w:val="auto"/>
          <w:kern w:val="0"/>
          <w:sz w:val="32"/>
          <w:szCs w:val="32"/>
          <w:lang w:val="en-US" w:eastAsia="zh-CN" w:bidi="ar"/>
        </w:rPr>
        <w:t>]。</w:t>
      </w:r>
    </w:p>
    <w:p>
      <w:pPr>
        <w:keepNext w:val="0"/>
        <w:keepLines w:val="0"/>
        <w:pageBreakBefore w:val="0"/>
        <w:kinsoku/>
        <w:wordWrap/>
        <w:overflowPunct/>
        <w:topLinePunct w:val="0"/>
        <w:autoSpaceDE/>
        <w:autoSpaceDN/>
        <w:bidi w:val="0"/>
        <w:spacing w:line="520" w:lineRule="exact"/>
        <w:ind w:firstLine="640"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计算公式：</w:t>
      </w:r>
    </w:p>
    <w:p>
      <w:pPr>
        <w:pStyle w:val="7"/>
        <w:keepNext w:val="0"/>
        <w:keepLines w:val="0"/>
        <w:pageBreakBefore w:val="0"/>
        <w:kinsoku/>
        <w:wordWrap/>
        <w:overflowPunct/>
        <w:topLinePunct w:val="0"/>
        <w:autoSpaceDE/>
        <w:autoSpaceDN/>
        <w:bidi w:val="0"/>
        <w:spacing w:before="0" w:beforeAutospacing="0" w:after="0" w:afterAutospacing="0"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auto"/>
          <w:kern w:val="0"/>
          <w:sz w:val="32"/>
          <w:szCs w:val="32"/>
          <w:lang w:eastAsia="zh-CN"/>
        </w:rPr>
        <w:drawing>
          <wp:anchor distT="0" distB="0" distL="114300" distR="114300" simplePos="0" relativeHeight="251658240" behindDoc="0" locked="0" layoutInCell="1" allowOverlap="1">
            <wp:simplePos x="0" y="0"/>
            <wp:positionH relativeFrom="column">
              <wp:posOffset>189230</wp:posOffset>
            </wp:positionH>
            <wp:positionV relativeFrom="paragraph">
              <wp:posOffset>56515</wp:posOffset>
            </wp:positionV>
            <wp:extent cx="5512435" cy="814070"/>
            <wp:effectExtent l="0" t="0" r="12065" b="5080"/>
            <wp:wrapNone/>
            <wp:docPr id="1" name="图片 2" descr="截图_选择区域_20230410160820"/>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2" descr="截图_选择区域_20230410160820"/>
                    <pic:cNvPicPr>
                      <a:picLocks noChangeAspect="true"/>
                    </pic:cNvPicPr>
                  </pic:nvPicPr>
                  <pic:blipFill>
                    <a:blip r:embed="rId7"/>
                    <a:stretch>
                      <a:fillRect/>
                    </a:stretch>
                  </pic:blipFill>
                  <pic:spPr>
                    <a:xfrm>
                      <a:off x="0" y="0"/>
                      <a:ext cx="5512435" cy="814070"/>
                    </a:xfrm>
                    <a:prstGeom prst="rect">
                      <a:avLst/>
                    </a:prstGeom>
                    <a:noFill/>
                    <a:ln>
                      <a:noFill/>
                    </a:ln>
                  </pic:spPr>
                </pic:pic>
              </a:graphicData>
            </a:graphic>
          </wp:anchor>
        </w:drawing>
      </w:r>
      <w:r>
        <w:rPr>
          <w:rFonts w:hint="default" w:ascii="Times New Roman" w:hAnsi="Times New Roman" w:eastAsia="仿宋_GB2312" w:cs="Times New Roman"/>
          <w:sz w:val="32"/>
          <w:szCs w:val="32"/>
        </w:rPr>
        <w:t>X：处罚金额；</w:t>
      </w:r>
    </w:p>
    <w:p>
      <w:pPr>
        <w:pStyle w:val="7"/>
        <w:keepNext w:val="0"/>
        <w:keepLines w:val="0"/>
        <w:pageBreakBefore w:val="0"/>
        <w:kinsoku/>
        <w:wordWrap/>
        <w:overflowPunct/>
        <w:topLinePunct w:val="0"/>
        <w:autoSpaceDE/>
        <w:autoSpaceDN/>
        <w:bidi w:val="0"/>
        <w:spacing w:before="0" w:beforeAutospacing="0" w:after="0" w:afterAutospacing="0"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M：法定处罚金额上限；</w:t>
      </w:r>
    </w:p>
    <w:p>
      <w:pPr>
        <w:pStyle w:val="7"/>
        <w:keepNext w:val="0"/>
        <w:keepLines w:val="0"/>
        <w:pageBreakBefore w:val="0"/>
        <w:kinsoku/>
        <w:wordWrap/>
        <w:overflowPunct/>
        <w:topLinePunct w:val="0"/>
        <w:autoSpaceDE/>
        <w:autoSpaceDN/>
        <w:bidi w:val="0"/>
        <w:spacing w:before="0" w:beforeAutospacing="0" w:after="0" w:afterAutospacing="0" w:line="520" w:lineRule="exact"/>
        <w:ind w:right="0" w:firstLine="640" w:firstLineChars="200"/>
        <w:textAlignment w:val="auto"/>
        <w:rPr>
          <w:rFonts w:hint="default" w:ascii="Times New Roman" w:hAnsi="Times New Roman" w:eastAsia="仿宋_GB2312" w:cs="Times New Roman"/>
          <w:kern w:val="2"/>
          <w:sz w:val="32"/>
          <w:szCs w:val="32"/>
          <w:lang w:val="en-US" w:eastAsia="zh-CN" w:bidi="ar-SA"/>
        </w:rPr>
      </w:pPr>
    </w:p>
    <w:p>
      <w:pPr>
        <w:pStyle w:val="7"/>
        <w:keepNext w:val="0"/>
        <w:keepLines w:val="0"/>
        <w:pageBreakBefore w:val="0"/>
        <w:kinsoku/>
        <w:wordWrap/>
        <w:overflowPunct/>
        <w:topLinePunct w:val="0"/>
        <w:autoSpaceDE/>
        <w:autoSpaceDN/>
        <w:bidi w:val="0"/>
        <w:spacing w:before="0" w:beforeAutospacing="0" w:after="0" w:afterAutospacing="0" w:line="520" w:lineRule="exact"/>
        <w:ind w:right="0" w:firstLine="640" w:firstLineChars="200"/>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X：处罚金额；</w:t>
      </w:r>
    </w:p>
    <w:p>
      <w:pPr>
        <w:pStyle w:val="7"/>
        <w:keepNext w:val="0"/>
        <w:keepLines w:val="0"/>
        <w:pageBreakBefore w:val="0"/>
        <w:kinsoku/>
        <w:wordWrap/>
        <w:overflowPunct/>
        <w:topLinePunct w:val="0"/>
        <w:autoSpaceDE/>
        <w:autoSpaceDN/>
        <w:bidi w:val="0"/>
        <w:spacing w:before="0" w:beforeAutospacing="0" w:after="0" w:afterAutospacing="0" w:line="520" w:lineRule="exact"/>
        <w:ind w:right="0" w:firstLine="640" w:firstLineChars="200"/>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M：法定处罚金额上限；</w:t>
      </w:r>
    </w:p>
    <w:p>
      <w:pPr>
        <w:pStyle w:val="7"/>
        <w:keepNext w:val="0"/>
        <w:keepLines w:val="0"/>
        <w:pageBreakBefore w:val="0"/>
        <w:kinsoku/>
        <w:wordWrap/>
        <w:overflowPunct/>
        <w:topLinePunct w:val="0"/>
        <w:autoSpaceDE/>
        <w:autoSpaceDN/>
        <w:bidi w:val="0"/>
        <w:spacing w:before="0" w:beforeAutospacing="0" w:after="0" w:afterAutospacing="0" w:line="520" w:lineRule="exact"/>
        <w:ind w:right="0" w:firstLine="640" w:firstLineChars="200"/>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N：法定处罚金额下限，下限可以为零；</w:t>
      </w:r>
    </w:p>
    <w:p>
      <w:pPr>
        <w:pStyle w:val="7"/>
        <w:keepNext w:val="0"/>
        <w:keepLines w:val="0"/>
        <w:pageBreakBefore w:val="0"/>
        <w:kinsoku/>
        <w:wordWrap/>
        <w:overflowPunct/>
        <w:topLinePunct w:val="0"/>
        <w:autoSpaceDE/>
        <w:autoSpaceDN/>
        <w:bidi w:val="0"/>
        <w:spacing w:before="0" w:beforeAutospacing="0" w:after="0" w:afterAutospacing="0" w:line="520" w:lineRule="exact"/>
        <w:ind w:right="0" w:firstLine="640" w:firstLineChars="200"/>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A：首要裁量因素裁量等级；</w:t>
      </w:r>
    </w:p>
    <w:p>
      <w:pPr>
        <w:pStyle w:val="7"/>
        <w:keepNext w:val="0"/>
        <w:keepLines w:val="0"/>
        <w:pageBreakBefore w:val="0"/>
        <w:kinsoku/>
        <w:wordWrap/>
        <w:overflowPunct/>
        <w:topLinePunct w:val="0"/>
        <w:autoSpaceDE/>
        <w:autoSpaceDN/>
        <w:bidi w:val="0"/>
        <w:spacing w:before="0" w:beforeAutospacing="0" w:after="0" w:afterAutospacing="0" w:line="520" w:lineRule="exact"/>
        <w:ind w:right="0" w:firstLine="640" w:firstLineChars="200"/>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n：其余裁量因素个数；</w:t>
      </w:r>
    </w:p>
    <w:p>
      <w:pPr>
        <w:pStyle w:val="7"/>
        <w:keepNext w:val="0"/>
        <w:keepLines w:val="0"/>
        <w:pageBreakBefore w:val="0"/>
        <w:kinsoku/>
        <w:wordWrap/>
        <w:overflowPunct/>
        <w:topLinePunct w:val="0"/>
        <w:autoSpaceDE/>
        <w:autoSpaceDN/>
        <w:bidi w:val="0"/>
        <w:spacing w:before="0" w:beforeAutospacing="0" w:after="0" w:afterAutospacing="0" w:line="520" w:lineRule="exact"/>
        <w:ind w:right="0" w:firstLine="640" w:firstLineChars="200"/>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B：其余裁量因素的裁量等级。</w:t>
      </w:r>
    </w:p>
    <w:p>
      <w:pPr>
        <w:pStyle w:val="7"/>
        <w:keepNext w:val="0"/>
        <w:keepLines w:val="0"/>
        <w:pageBreakBefore w:val="0"/>
        <w:kinsoku/>
        <w:wordWrap/>
        <w:overflowPunct/>
        <w:topLinePunct w:val="0"/>
        <w:autoSpaceDE/>
        <w:autoSpaceDN/>
        <w:bidi w:val="0"/>
        <w:spacing w:before="0" w:beforeAutospacing="0" w:after="0" w:afterAutospacing="0" w:line="520" w:lineRule="exact"/>
        <w:ind w:right="0" w:firstLine="640" w:firstLineChars="200"/>
        <w:textAlignment w:val="auto"/>
        <w:rPr>
          <w:rFonts w:hint="default" w:ascii="Times New Roman" w:hAnsi="Times New Roman" w:eastAsia="仿宋_GB2312" w:cs="Times New Roman"/>
          <w:color w:val="FF0000"/>
          <w:sz w:val="32"/>
          <w:szCs w:val="32"/>
          <w:lang w:val="en-US" w:eastAsia="zh-CN"/>
        </w:rPr>
      </w:pPr>
      <w:r>
        <w:rPr>
          <w:rFonts w:hint="default" w:ascii="Times New Roman" w:hAnsi="Times New Roman" w:eastAsia="仿宋_GB2312" w:cs="Times New Roman"/>
          <w:kern w:val="2"/>
          <w:sz w:val="32"/>
          <w:szCs w:val="32"/>
          <w:lang w:val="en-US" w:eastAsia="zh-CN" w:bidi="ar-SA"/>
        </w:rPr>
        <w:t>将各项裁量因子代入计算：</w:t>
      </w:r>
    </w:p>
    <w:p>
      <w:pPr>
        <w:pStyle w:val="7"/>
        <w:keepNext w:val="0"/>
        <w:keepLines w:val="0"/>
        <w:pageBreakBefore w:val="0"/>
        <w:widowControl w:val="0"/>
        <w:kinsoku/>
        <w:wordWrap/>
        <w:overflowPunct/>
        <w:topLinePunct w:val="0"/>
        <w:autoSpaceDE/>
        <w:autoSpaceDN/>
        <w:bidi w:val="0"/>
        <w:snapToGrid/>
        <w:spacing w:before="0" w:beforeAutospacing="0" w:after="0" w:afterAutospacing="0" w:line="520" w:lineRule="exact"/>
        <w:ind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X=</w:t>
      </w:r>
      <w:r>
        <w:rPr>
          <w:rFonts w:hint="default" w:ascii="Times New Roman" w:hAnsi="Times New Roman" w:eastAsia="仿宋_GB2312" w:cs="Times New Roman"/>
          <w:color w:val="auto"/>
          <w:sz w:val="32"/>
          <w:szCs w:val="32"/>
          <w:u w:val="none"/>
          <w:lang w:val="en-US" w:eastAsia="zh-CN"/>
        </w:rPr>
        <w:t>10</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val="en-US" w:eastAsia="zh-CN"/>
        </w:rPr>
        <w:t>10</w:t>
      </w:r>
      <w:r>
        <w:rPr>
          <w:rFonts w:hint="default" w:ascii="Times New Roman" w:hAnsi="Times New Roman" w:eastAsia="仿宋_GB2312" w:cs="Times New Roman"/>
          <w:color w:val="auto"/>
          <w:sz w:val="32"/>
          <w:szCs w:val="32"/>
          <w:u w:val="none"/>
        </w:rPr>
        <w:t>0-</w:t>
      </w:r>
      <w:r>
        <w:rPr>
          <w:rFonts w:hint="default" w:ascii="Times New Roman" w:hAnsi="Times New Roman" w:eastAsia="仿宋_GB2312" w:cs="Times New Roman"/>
          <w:color w:val="auto"/>
          <w:sz w:val="32"/>
          <w:szCs w:val="32"/>
          <w:u w:val="none"/>
          <w:lang w:val="en-US" w:eastAsia="zh-CN"/>
        </w:rPr>
        <w:t>10</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val="en-US" w:eastAsia="zh-CN"/>
        </w:rPr>
        <w:t>4</w:t>
      </w:r>
      <w:r>
        <w:rPr>
          <w:rFonts w:hint="default" w:ascii="Times New Roman" w:hAnsi="Times New Roman" w:eastAsia="仿宋_GB2312" w:cs="Times New Roman"/>
          <w:color w:val="auto"/>
          <w:sz w:val="32"/>
          <w:szCs w:val="32"/>
          <w:u w:val="none"/>
        </w:rPr>
        <w:t>/5）</w:t>
      </w:r>
      <w:r>
        <w:rPr>
          <w:rFonts w:hint="default" w:ascii="Times New Roman" w:hAnsi="Times New Roman" w:eastAsia="仿宋_GB2312" w:cs="Times New Roman"/>
          <w:color w:val="auto"/>
          <w:sz w:val="32"/>
          <w:szCs w:val="32"/>
          <w:u w:val="none"/>
          <w:vertAlign w:val="superscript"/>
        </w:rPr>
        <w:t>2</w:t>
      </w:r>
      <w:r>
        <w:rPr>
          <w:rFonts w:hint="default" w:ascii="Times New Roman" w:hAnsi="Times New Roman" w:eastAsia="仿宋_GB2312" w:cs="Times New Roman"/>
          <w:color w:val="auto"/>
          <w:sz w:val="32"/>
          <w:szCs w:val="32"/>
          <w:u w:val="none"/>
        </w:rPr>
        <w:t>+</w:t>
      </w:r>
    </w:p>
    <w:p>
      <w:pPr>
        <w:pStyle w:val="11"/>
        <w:keepNext w:val="0"/>
        <w:keepLines w:val="0"/>
        <w:pageBreakBefore w:val="0"/>
        <w:kinsoku/>
        <w:overflowPunct/>
        <w:topLinePunct w:val="0"/>
        <w:autoSpaceDE/>
        <w:autoSpaceDN/>
        <w:bidi w:val="0"/>
        <w:spacing w:line="560" w:lineRule="exact"/>
        <w:rPr>
          <w:rFonts w:hint="default" w:ascii="Times New Roman" w:hAnsi="Times New Roman" w:eastAsia="仿宋_GB2312" w:cs="Times New Roman"/>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sz w:val="32"/>
          <w:szCs w:val="32"/>
          <w:u w:val="none"/>
          <w:lang w:val="en-US" w:eastAsia="zh-CN"/>
        </w:rPr>
        <w:t>3</w:t>
      </w:r>
      <w:r>
        <w:rPr>
          <w:rFonts w:hint="default" w:ascii="Times New Roman" w:hAnsi="Times New Roman" w:eastAsia="仿宋_GB2312" w:cs="Times New Roman"/>
          <w:sz w:val="32"/>
          <w:szCs w:val="32"/>
          <w:u w:val="none"/>
          <w:vertAlign w:val="superscript"/>
        </w:rPr>
        <w:t>2</w:t>
      </w:r>
      <w:r>
        <w:rPr>
          <w:rFonts w:hint="default" w:ascii="Times New Roman" w:hAnsi="Times New Roman" w:eastAsia="仿宋_GB2312" w:cs="Times New Roman"/>
          <w:sz w:val="32"/>
          <w:szCs w:val="32"/>
          <w:u w:val="none"/>
        </w:rPr>
        <w:t>+</w:t>
      </w:r>
      <w:r>
        <w:rPr>
          <w:rFonts w:hint="eastAsia" w:ascii="Times New Roman" w:hAnsi="Times New Roman" w:eastAsia="仿宋_GB2312" w:cs="Times New Roman"/>
          <w:sz w:val="32"/>
          <w:szCs w:val="32"/>
          <w:u w:val="none"/>
          <w:lang w:val="en-US" w:eastAsia="zh-CN"/>
        </w:rPr>
        <w:t>2</w:t>
      </w:r>
      <w:r>
        <w:rPr>
          <w:rFonts w:hint="default" w:ascii="Times New Roman" w:hAnsi="Times New Roman" w:eastAsia="仿宋_GB2312" w:cs="Times New Roman"/>
          <w:sz w:val="32"/>
          <w:szCs w:val="32"/>
          <w:u w:val="none"/>
          <w:vertAlign w:val="superscript"/>
        </w:rPr>
        <w:t>2</w:t>
      </w:r>
      <w:r>
        <w:rPr>
          <w:rFonts w:hint="default" w:ascii="Times New Roman" w:hAnsi="Times New Roman" w:eastAsia="仿宋_GB2312" w:cs="Times New Roman"/>
          <w:sz w:val="32"/>
          <w:szCs w:val="32"/>
          <w:u w:val="none"/>
        </w:rPr>
        <w:t>+</w:t>
      </w:r>
      <w:r>
        <w:rPr>
          <w:rFonts w:hint="eastAsia" w:ascii="Times New Roman" w:hAnsi="Times New Roman" w:eastAsia="仿宋_GB2312" w:cs="Times New Roman"/>
          <w:sz w:val="32"/>
          <w:szCs w:val="32"/>
          <w:u w:val="none"/>
          <w:lang w:val="en-US" w:eastAsia="zh-CN"/>
        </w:rPr>
        <w:t>1</w:t>
      </w:r>
      <w:r>
        <w:rPr>
          <w:rFonts w:hint="default" w:ascii="Times New Roman" w:hAnsi="Times New Roman" w:eastAsia="仿宋_GB2312" w:cs="Times New Roman"/>
          <w:sz w:val="32"/>
          <w:szCs w:val="32"/>
          <w:u w:val="none"/>
          <w:vertAlign w:val="superscript"/>
        </w:rPr>
        <w:t>2</w:t>
      </w:r>
      <w:r>
        <w:rPr>
          <w:rFonts w:hint="default" w:ascii="Times New Roman" w:hAnsi="Times New Roman" w:eastAsia="仿宋_GB2312" w:cs="Times New Roman"/>
          <w:sz w:val="32"/>
          <w:szCs w:val="32"/>
          <w:u w:val="none"/>
        </w:rPr>
        <w:t>+1</w:t>
      </w:r>
      <w:r>
        <w:rPr>
          <w:rFonts w:hint="default" w:ascii="Times New Roman" w:hAnsi="Times New Roman" w:eastAsia="仿宋_GB2312" w:cs="Times New Roman"/>
          <w:sz w:val="32"/>
          <w:szCs w:val="32"/>
          <w:u w:val="none"/>
          <w:vertAlign w:val="superscript"/>
        </w:rPr>
        <w:t>2</w:t>
      </w:r>
      <w:r>
        <w:rPr>
          <w:rFonts w:hint="default" w:ascii="Times New Roman" w:hAnsi="Times New Roman" w:eastAsia="仿宋_GB2312" w:cs="Times New Roman"/>
          <w:sz w:val="32"/>
          <w:szCs w:val="32"/>
          <w:u w:val="none"/>
        </w:rPr>
        <w:t>+1</w:t>
      </w:r>
      <w:r>
        <w:rPr>
          <w:rFonts w:hint="default" w:ascii="Times New Roman" w:hAnsi="Times New Roman" w:eastAsia="仿宋_GB2312" w:cs="Times New Roman"/>
          <w:sz w:val="32"/>
          <w:szCs w:val="32"/>
          <w:u w:val="none"/>
          <w:vertAlign w:val="superscript"/>
        </w:rPr>
        <w:t>2</w:t>
      </w:r>
      <w:r>
        <w:rPr>
          <w:rFonts w:hint="default" w:ascii="Times New Roman" w:hAnsi="Times New Roman" w:eastAsia="仿宋_GB2312" w:cs="Times New Roman"/>
          <w:sz w:val="32"/>
          <w:szCs w:val="32"/>
          <w:u w:val="none"/>
        </w:rPr>
        <w:t>+1</w:t>
      </w:r>
      <w:r>
        <w:rPr>
          <w:rFonts w:hint="default" w:ascii="Times New Roman" w:hAnsi="Times New Roman" w:eastAsia="仿宋_GB2312" w:cs="Times New Roman"/>
          <w:sz w:val="32"/>
          <w:szCs w:val="32"/>
          <w:u w:val="none"/>
          <w:vertAlign w:val="superscript"/>
        </w:rPr>
        <w:t>2</w:t>
      </w:r>
      <w:r>
        <w:rPr>
          <w:rFonts w:hint="default" w:ascii="Times New Roman" w:hAnsi="Times New Roman" w:eastAsia="仿宋_GB2312" w:cs="Times New Roman"/>
          <w:sz w:val="32"/>
          <w:szCs w:val="32"/>
          <w:u w:val="none"/>
        </w:rPr>
        <w:t>+1</w:t>
      </w:r>
      <w:r>
        <w:rPr>
          <w:rFonts w:hint="default" w:ascii="Times New Roman" w:hAnsi="Times New Roman" w:eastAsia="仿宋_GB2312" w:cs="Times New Roman"/>
          <w:sz w:val="32"/>
          <w:szCs w:val="32"/>
          <w:u w:val="none"/>
          <w:vertAlign w:val="superscript"/>
        </w:rPr>
        <w:t>2</w:t>
      </w:r>
      <w:r>
        <w:rPr>
          <w:rFonts w:hint="default" w:ascii="Times New Roman" w:hAnsi="Times New Roman" w:eastAsia="仿宋_GB2312" w:cs="Times New Roman"/>
          <w:color w:val="auto"/>
          <w:sz w:val="32"/>
          <w:szCs w:val="32"/>
          <w:u w:val="none"/>
        </w:rPr>
        <w:t>）/（5</w:t>
      </w:r>
      <w:r>
        <w:rPr>
          <w:rFonts w:hint="default" w:ascii="Times New Roman" w:hAnsi="Times New Roman" w:eastAsia="仿宋_GB2312" w:cs="Times New Roman"/>
          <w:color w:val="auto"/>
          <w:sz w:val="32"/>
          <w:szCs w:val="32"/>
          <w:u w:val="none"/>
          <w:vertAlign w:val="superscript"/>
        </w:rPr>
        <w:t>2</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val="en-US" w:eastAsia="zh-CN"/>
        </w:rPr>
        <w:t>7</w:t>
      </w:r>
      <w:r>
        <w:rPr>
          <w:rFonts w:hint="default" w:ascii="Times New Roman" w:hAnsi="Times New Roman" w:eastAsia="仿宋_GB2312" w:cs="Times New Roman"/>
          <w:color w:val="auto"/>
          <w:sz w:val="32"/>
          <w:szCs w:val="32"/>
          <w:u w:val="none"/>
        </w:rPr>
        <w:t>）}×0.5</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sz w:val="32"/>
          <w:szCs w:val="32"/>
          <w:u w:val="none"/>
          <w:lang w:val="en-US" w:eastAsia="zh-CN"/>
        </w:rPr>
        <w:t>434286</w:t>
      </w:r>
      <w:r>
        <w:rPr>
          <w:rFonts w:hint="default" w:ascii="Times New Roman" w:hAnsi="Times New Roman" w:eastAsia="仿宋_GB2312" w:cs="Times New Roman"/>
          <w:sz w:val="32"/>
          <w:szCs w:val="32"/>
          <w:u w:val="none"/>
        </w:rPr>
        <w:t>（元）</w:t>
      </w:r>
    </w:p>
    <w:p>
      <w:pPr>
        <w:pStyle w:val="11"/>
        <w:keepNext w:val="0"/>
        <w:keepLines w:val="0"/>
        <w:pageBreakBefore w:val="0"/>
        <w:kinsoku/>
        <w:overflowPunct/>
        <w:topLinePunct w:val="0"/>
        <w:autoSpaceDE/>
        <w:autoSpaceDN/>
        <w:bidi w:val="0"/>
        <w:spacing w:line="560" w:lineRule="exact"/>
        <w:ind w:left="0" w:leftChars="0" w:firstLine="0" w:firstLineChars="0"/>
        <w:rPr>
          <w:rFonts w:hint="default" w:ascii="Times New Roman" w:hAnsi="Times New Roman" w:eastAsia="仿宋_GB2312" w:cs="Times New Roman"/>
          <w:color w:val="auto"/>
          <w:kern w:val="0"/>
          <w:sz w:val="32"/>
          <w:szCs w:val="32"/>
          <w:lang w:val="en-US" w:eastAsia="zh-CN" w:bidi="ar-SA"/>
        </w:rPr>
      </w:pPr>
      <w:r>
        <w:rPr>
          <w:rFonts w:hint="eastAsia" w:ascii="仿宋_GB2312" w:hAnsi="仿宋_GB2312" w:eastAsia="仿宋_GB2312" w:cs="仿宋_GB2312"/>
          <w:color w:val="auto"/>
          <w:sz w:val="32"/>
          <w:szCs w:val="32"/>
        </w:rPr>
        <w:t xml:space="preserve"> </w:t>
      </w:r>
      <w:r>
        <w:rPr>
          <w:rFonts w:hint="eastAsia" w:ascii="仿宋_GB2312" w:hAnsi="仿宋_GB2312" w:cs="仿宋_GB2312"/>
          <w:color w:val="auto"/>
          <w:sz w:val="32"/>
          <w:szCs w:val="32"/>
          <w:lang w:val="en-US" w:eastAsia="zh-CN"/>
        </w:rPr>
        <w:t xml:space="preserve">   </w:t>
      </w:r>
      <w:r>
        <w:rPr>
          <w:rFonts w:hint="eastAsia" w:ascii="Times New Roman" w:hAnsi="Times New Roman" w:cs="Times New Roman"/>
          <w:color w:val="auto"/>
          <w:kern w:val="0"/>
          <w:sz w:val="32"/>
          <w:szCs w:val="32"/>
          <w:lang w:val="en-US" w:eastAsia="zh-CN" w:bidi="ar-SA"/>
        </w:rPr>
        <w:t>你公司</w:t>
      </w:r>
      <w:r>
        <w:rPr>
          <w:rFonts w:hint="default" w:ascii="Times New Roman" w:hAnsi="Times New Roman" w:eastAsia="仿宋_GB2312" w:cs="Times New Roman"/>
          <w:color w:val="auto"/>
          <w:kern w:val="0"/>
          <w:sz w:val="32"/>
          <w:szCs w:val="32"/>
          <w:lang w:val="en-US" w:eastAsia="zh-CN" w:bidi="ar-SA"/>
        </w:rPr>
        <w:t>在我局指出违法行为后，针对污染防治设施和管理上存在的问题主动开展排查，进行提升治理：一是积极检查线路，安装了强制联动开关，确保污染防治设施与生产设施的强制同步启动；二是加装报警器，如中频电炉配套的耐高温滤筒除尘器及引风机专用电源跳闸，报警器会自动报警提醒；三是树脂砂工段更换了新的树脂砂混砂机、落砂机及配套的除尘器，增大了除尘器体积，提升了除尘效率；四是加装了打磨工段的二次密闭空间。经过改造，</w:t>
      </w:r>
      <w:r>
        <w:rPr>
          <w:rFonts w:hint="eastAsia" w:ascii="Times New Roman" w:hAnsi="Times New Roman" w:cs="Times New Roman"/>
          <w:color w:val="auto"/>
          <w:kern w:val="0"/>
          <w:sz w:val="32"/>
          <w:szCs w:val="32"/>
          <w:lang w:val="en-US" w:eastAsia="zh-CN" w:bidi="ar-SA"/>
        </w:rPr>
        <w:t>你公司</w:t>
      </w:r>
      <w:r>
        <w:rPr>
          <w:rFonts w:hint="default" w:ascii="Times New Roman" w:hAnsi="Times New Roman" w:eastAsia="仿宋_GB2312" w:cs="Times New Roman"/>
          <w:color w:val="auto"/>
          <w:kern w:val="0"/>
          <w:sz w:val="32"/>
          <w:szCs w:val="32"/>
          <w:lang w:val="en-US" w:eastAsia="zh-CN" w:bidi="ar-SA"/>
        </w:rPr>
        <w:t>在同行业内污染防治设施处于较好水平，环境管理水平也得到大幅提升，树立了违法行为整改典范，在同行业树立了标杆，同时也为其他铸造企业污染治理提升提供了可借鉴实例，取得了良好社会示范效应，符合积极改正情节和《行政处罚法》以违法行为改正为主经济处罚为辅的从轻处罚思想。综合上述情况，</w:t>
      </w:r>
      <w:r>
        <w:rPr>
          <w:rFonts w:hint="eastAsia" w:ascii="Times New Roman" w:hAnsi="Times New Roman" w:cs="Times New Roman"/>
          <w:color w:val="auto"/>
          <w:kern w:val="0"/>
          <w:sz w:val="32"/>
          <w:szCs w:val="32"/>
          <w:lang w:val="en-US" w:eastAsia="zh-CN" w:bidi="ar-SA"/>
        </w:rPr>
        <w:t>决定</w:t>
      </w:r>
      <w:r>
        <w:rPr>
          <w:rFonts w:hint="default" w:ascii="Times New Roman" w:hAnsi="Times New Roman" w:eastAsia="仿宋_GB2312" w:cs="Times New Roman"/>
          <w:color w:val="auto"/>
          <w:kern w:val="0"/>
          <w:sz w:val="32"/>
          <w:szCs w:val="32"/>
          <w:lang w:val="en-US" w:eastAsia="zh-CN" w:bidi="ar-SA"/>
        </w:rPr>
        <w:t>对</w:t>
      </w:r>
      <w:r>
        <w:rPr>
          <w:rFonts w:hint="eastAsia" w:ascii="Times New Roman" w:hAnsi="Times New Roman" w:cs="Times New Roman"/>
          <w:color w:val="auto"/>
          <w:kern w:val="0"/>
          <w:sz w:val="32"/>
          <w:szCs w:val="32"/>
          <w:lang w:val="en-US" w:eastAsia="zh-CN" w:bidi="ar-SA"/>
        </w:rPr>
        <w:t>你公司</w:t>
      </w:r>
      <w:r>
        <w:rPr>
          <w:rFonts w:hint="default" w:ascii="Times New Roman" w:hAnsi="Times New Roman" w:eastAsia="仿宋_GB2312" w:cs="Times New Roman"/>
          <w:color w:val="auto"/>
          <w:kern w:val="0"/>
          <w:sz w:val="32"/>
          <w:szCs w:val="32"/>
          <w:lang w:val="en-US" w:eastAsia="zh-CN" w:bidi="ar-SA"/>
        </w:rPr>
        <w:t>从轻处罚。</w:t>
      </w:r>
    </w:p>
    <w:p>
      <w:pPr>
        <w:pStyle w:val="7"/>
        <w:keepNext w:val="0"/>
        <w:keepLines w:val="0"/>
        <w:pageBreakBefore w:val="0"/>
        <w:kinsoku/>
        <w:wordWrap/>
        <w:overflowPunct/>
        <w:topLinePunct w:val="0"/>
        <w:autoSpaceDE/>
        <w:autoSpaceDN/>
        <w:bidi w:val="0"/>
        <w:spacing w:before="0" w:beforeAutospacing="0" w:after="0" w:afterAutospacing="0" w:line="560" w:lineRule="exact"/>
        <w:ind w:right="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依据</w:t>
      </w:r>
      <w:r>
        <w:rPr>
          <w:rFonts w:hint="default" w:ascii="Times New Roman" w:hAnsi="Times New Roman" w:eastAsia="仿宋_GB2312" w:cs="Times New Roman"/>
          <w:color w:val="000000"/>
          <w:kern w:val="0"/>
          <w:sz w:val="32"/>
          <w:szCs w:val="32"/>
        </w:rPr>
        <w:t>《中华人民共和国大气污染防治法》第九十九条第（三）项：“违反本法规定，有下列行为之一的，由县级以上人民政府生态环境主管部门责令改正或者限制生产，停产整治，并处十万元以上一百万元以下的罚款；情节严重的，报经有批准权的人民政府批准，责令停业、关闭：（三）通过逃避监管的方式排放大气污染物的”的规定</w:t>
      </w:r>
      <w:r>
        <w:rPr>
          <w:rFonts w:hint="eastAsia"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auto"/>
          <w:sz w:val="32"/>
          <w:szCs w:val="32"/>
        </w:rPr>
        <w:t>参照</w:t>
      </w:r>
      <w:r>
        <w:rPr>
          <w:rFonts w:hint="default" w:ascii="Times New Roman" w:hAnsi="Times New Roman" w:eastAsia="仿宋_GB2312" w:cs="Times New Roman"/>
          <w:color w:val="auto"/>
          <w:sz w:val="32"/>
          <w:szCs w:val="32"/>
          <w:shd w:val="clear" w:color="auto" w:fill="FFFFFF"/>
        </w:rPr>
        <w:t>《关于印发&lt;河南省生态环境行政处罚裁量基准适用规则（修订）&gt;&lt;河南省生态环境行政处罚裁量基准&gt;的通知》（豫环办〔2022〕72号）</w:t>
      </w:r>
      <w:r>
        <w:rPr>
          <w:rFonts w:hint="default" w:ascii="Times New Roman" w:hAnsi="Times New Roman" w:eastAsia="仿宋_GB2312" w:cs="Times New Roman"/>
          <w:color w:val="auto"/>
          <w:sz w:val="32"/>
          <w:szCs w:val="32"/>
        </w:rPr>
        <w:t>的具体规定，</w:t>
      </w:r>
      <w:r>
        <w:rPr>
          <w:rFonts w:hint="eastAsia" w:ascii="Times New Roman" w:hAnsi="Times New Roman" w:eastAsia="仿宋_GB2312" w:cs="Times New Roman"/>
          <w:color w:val="auto"/>
          <w:sz w:val="32"/>
          <w:szCs w:val="32"/>
          <w:lang w:eastAsia="zh-CN"/>
        </w:rPr>
        <w:t>经我局针对你公司申辩意见的审核，</w:t>
      </w:r>
      <w:r>
        <w:rPr>
          <w:rFonts w:hint="default" w:ascii="Times New Roman" w:hAnsi="Times New Roman" w:eastAsia="仿宋_GB2312" w:cs="Times New Roman"/>
          <w:color w:val="auto"/>
          <w:sz w:val="32"/>
          <w:szCs w:val="32"/>
        </w:rPr>
        <w:t>我局对</w:t>
      </w:r>
      <w:r>
        <w:rPr>
          <w:rFonts w:hint="eastAsia" w:ascii="Times New Roman" w:hAnsi="Times New Roman" w:eastAsia="仿宋_GB2312" w:cs="Times New Roman"/>
          <w:color w:val="auto"/>
          <w:sz w:val="32"/>
          <w:szCs w:val="32"/>
          <w:lang w:eastAsia="zh-CN"/>
        </w:rPr>
        <w:t>你公司</w:t>
      </w:r>
      <w:r>
        <w:rPr>
          <w:rFonts w:hint="default" w:ascii="Times New Roman" w:hAnsi="Times New Roman" w:eastAsia="仿宋_GB2312" w:cs="Times New Roman"/>
          <w:color w:val="auto"/>
          <w:sz w:val="32"/>
          <w:szCs w:val="32"/>
        </w:rPr>
        <w:t>作出以下处理</w:t>
      </w:r>
      <w:r>
        <w:rPr>
          <w:rFonts w:hint="eastAsia" w:ascii="Times New Roman" w:hAnsi="Times New Roman" w:eastAsia="仿宋_GB2312" w:cs="Times New Roman"/>
          <w:color w:val="auto"/>
          <w:sz w:val="32"/>
          <w:szCs w:val="32"/>
          <w:lang w:eastAsia="zh-CN"/>
        </w:rPr>
        <w:t>决定</w:t>
      </w:r>
      <w:r>
        <w:rPr>
          <w:rFonts w:hint="default" w:ascii="Times New Roman" w:hAnsi="Times New Roman" w:eastAsia="仿宋_GB2312" w:cs="Times New Roman"/>
          <w:color w:val="auto"/>
          <w:sz w:val="32"/>
          <w:szCs w:val="32"/>
        </w:rPr>
        <w:t>：</w:t>
      </w:r>
    </w:p>
    <w:p>
      <w:pPr>
        <w:pStyle w:val="2"/>
        <w:keepNext w:val="0"/>
        <w:keepLines w:val="0"/>
        <w:pageBreakBefore w:val="0"/>
        <w:kinsoku/>
        <w:wordWrap/>
        <w:overflowPunct/>
        <w:topLinePunct w:val="0"/>
        <w:autoSpaceDE/>
        <w:autoSpaceDN/>
        <w:bidi w:val="0"/>
        <w:spacing w:line="560" w:lineRule="exact"/>
        <w:ind w:firstLine="640" w:firstLineChars="200"/>
        <w:jc w:val="left"/>
        <w:textAlignment w:val="auto"/>
        <w:rPr>
          <w:rFonts w:hint="default" w:ascii="Times New Roman" w:hAnsi="Times New Roman" w:eastAsia="仿宋_GB2312" w:cs="Times New Roman"/>
          <w:color w:val="auto"/>
          <w:sz w:val="32"/>
          <w:szCs w:val="32"/>
        </w:rPr>
      </w:pPr>
      <w:r>
        <w:rPr>
          <w:rFonts w:hint="eastAsia" w:ascii="仿宋_GB2312" w:hAnsi="仿宋_GB2312" w:eastAsia="仿宋_GB2312" w:cs="仿宋_GB2312"/>
          <w:b w:val="0"/>
          <w:bCs w:val="0"/>
          <w:kern w:val="0"/>
          <w:sz w:val="32"/>
          <w:szCs w:val="32"/>
          <w:lang w:val="en-US" w:eastAsia="zh-CN" w:bidi="ar-SA"/>
        </w:rPr>
        <w:t>在裁量处罚额434286元的基础上减少2</w:t>
      </w:r>
      <w:r>
        <w:rPr>
          <w:rFonts w:hint="eastAsia" w:ascii="仿宋_GB2312" w:hAnsi="仿宋_GB2312" w:eastAsia="仿宋_GB2312" w:cs="仿宋_GB2312"/>
          <w:b w:val="0"/>
          <w:bCs w:val="0"/>
          <w:kern w:val="0"/>
          <w:sz w:val="32"/>
          <w:szCs w:val="32"/>
          <w:lang w:val="en-US" w:eastAsia="zh" w:bidi="ar-SA"/>
        </w:rPr>
        <w:t>0%</w:t>
      </w:r>
      <w:r>
        <w:rPr>
          <w:rFonts w:hint="eastAsia" w:ascii="仿宋_GB2312" w:hAnsi="仿宋_GB2312" w:eastAsia="仿宋_GB2312" w:cs="仿宋_GB2312"/>
          <w:b w:val="0"/>
          <w:bCs w:val="0"/>
          <w:kern w:val="0"/>
          <w:sz w:val="32"/>
          <w:szCs w:val="32"/>
          <w:lang w:val="en-US" w:eastAsia="zh-CN" w:bidi="ar-SA"/>
        </w:rPr>
        <w:t>，处347429元罚款。</w:t>
      </w:r>
    </w:p>
    <w:p>
      <w:pPr>
        <w:pStyle w:val="2"/>
        <w:keepNext w:val="0"/>
        <w:keepLines w:val="0"/>
        <w:pageBreakBefore w:val="0"/>
        <w:kinsoku/>
        <w:wordWrap/>
        <w:overflowPunct/>
        <w:topLinePunct w:val="0"/>
        <w:autoSpaceDE/>
        <w:autoSpaceDN/>
        <w:bidi w:val="0"/>
        <w:spacing w:line="560" w:lineRule="exact"/>
        <w:ind w:firstLine="640" w:firstLineChars="200"/>
        <w:jc w:val="left"/>
        <w:textAlignment w:val="auto"/>
        <w:rPr>
          <w:rFonts w:hint="default" w:ascii="Times New Roman" w:hAnsi="Times New Roman" w:eastAsia="仿宋_GB2312" w:cs="Times New Roman"/>
          <w:b w:val="0"/>
          <w:bCs w:val="0"/>
          <w:kern w:val="0"/>
          <w:sz w:val="32"/>
          <w:szCs w:val="32"/>
          <w:lang w:val="en-US" w:eastAsia="zh-CN" w:bidi="ar-SA"/>
        </w:rPr>
      </w:pPr>
      <w:r>
        <w:rPr>
          <w:rFonts w:hint="default" w:ascii="Times New Roman" w:hAnsi="Times New Roman" w:eastAsia="黑体" w:cs="Times New Roman"/>
          <w:b w:val="0"/>
          <w:bCs/>
          <w:kern w:val="2"/>
          <w:sz w:val="32"/>
          <w:szCs w:val="32"/>
          <w:lang w:val="en-US" w:eastAsia="zh-CN" w:bidi="ar-SA"/>
        </w:rPr>
        <w:t>三、行政处罚决定的履行方式和期限</w:t>
      </w:r>
    </w:p>
    <w:p>
      <w:pPr>
        <w:pStyle w:val="2"/>
        <w:keepNext w:val="0"/>
        <w:keepLines w:val="0"/>
        <w:pageBreakBefore w:val="0"/>
        <w:kinsoku/>
        <w:wordWrap/>
        <w:overflowPunct/>
        <w:topLinePunct w:val="0"/>
        <w:autoSpaceDE/>
        <w:autoSpaceDN/>
        <w:bidi w:val="0"/>
        <w:spacing w:line="560" w:lineRule="exact"/>
        <w:ind w:firstLine="640" w:firstLineChars="200"/>
        <w:jc w:val="left"/>
        <w:textAlignment w:val="auto"/>
        <w:rPr>
          <w:rFonts w:hint="default" w:ascii="Times New Roman" w:hAnsi="Times New Roman" w:eastAsia="仿宋_GB2312" w:cs="Times New Roman"/>
          <w:b w:val="0"/>
          <w:bCs w:val="0"/>
          <w:kern w:val="0"/>
          <w:sz w:val="32"/>
          <w:szCs w:val="32"/>
          <w:lang w:val="en-US" w:eastAsia="zh-CN" w:bidi="ar-SA"/>
        </w:rPr>
      </w:pPr>
      <w:r>
        <w:rPr>
          <w:rFonts w:hint="default" w:ascii="Times New Roman" w:hAnsi="Times New Roman" w:eastAsia="仿宋_GB2312" w:cs="Times New Roman"/>
          <w:b w:val="0"/>
          <w:bCs w:val="0"/>
          <w:kern w:val="0"/>
          <w:sz w:val="32"/>
          <w:szCs w:val="32"/>
          <w:lang w:val="en-US" w:eastAsia="zh-CN" w:bidi="ar-SA"/>
        </w:rPr>
        <w:t>根据《中华人民共和国行政处罚法》和《罚款决定与罚款收缴分离实施办法》的规定，你应当自收到本处罚决定书之日起 15 日内将罚款缴至以下账户：</w:t>
      </w:r>
    </w:p>
    <w:p>
      <w:pPr>
        <w:pStyle w:val="2"/>
        <w:keepNext w:val="0"/>
        <w:keepLines w:val="0"/>
        <w:pageBreakBefore w:val="0"/>
        <w:kinsoku/>
        <w:wordWrap/>
        <w:overflowPunct/>
        <w:topLinePunct w:val="0"/>
        <w:autoSpaceDE/>
        <w:autoSpaceDN/>
        <w:bidi w:val="0"/>
        <w:spacing w:line="560" w:lineRule="exact"/>
        <w:ind w:firstLine="640" w:firstLineChars="200"/>
        <w:jc w:val="left"/>
        <w:textAlignment w:val="auto"/>
        <w:rPr>
          <w:rFonts w:hint="default" w:ascii="Times New Roman" w:hAnsi="Times New Roman" w:eastAsia="仿宋_GB2312" w:cs="Times New Roman"/>
          <w:b w:val="0"/>
          <w:bCs w:val="0"/>
          <w:kern w:val="0"/>
          <w:sz w:val="32"/>
          <w:szCs w:val="32"/>
          <w:lang w:val="en-US" w:eastAsia="zh-CN" w:bidi="ar-SA"/>
        </w:rPr>
      </w:pPr>
      <w:r>
        <w:rPr>
          <w:rFonts w:hint="default" w:ascii="Times New Roman" w:hAnsi="Times New Roman" w:eastAsia="仿宋_GB2312" w:cs="Times New Roman"/>
          <w:b w:val="0"/>
          <w:bCs w:val="0"/>
          <w:kern w:val="0"/>
          <w:sz w:val="32"/>
          <w:szCs w:val="32"/>
          <w:lang w:val="en-US" w:eastAsia="zh-CN" w:bidi="ar-SA"/>
        </w:rPr>
        <w:t>开户行：邮政储蓄银行民主南路支行</w:t>
      </w:r>
    </w:p>
    <w:p>
      <w:pPr>
        <w:pStyle w:val="2"/>
        <w:keepNext w:val="0"/>
        <w:keepLines w:val="0"/>
        <w:pageBreakBefore w:val="0"/>
        <w:kinsoku/>
        <w:wordWrap/>
        <w:overflowPunct/>
        <w:topLinePunct w:val="0"/>
        <w:autoSpaceDE/>
        <w:autoSpaceDN/>
        <w:bidi w:val="0"/>
        <w:spacing w:line="560" w:lineRule="exact"/>
        <w:ind w:firstLine="640" w:firstLineChars="200"/>
        <w:jc w:val="left"/>
        <w:textAlignment w:val="auto"/>
        <w:rPr>
          <w:rFonts w:hint="default" w:ascii="Times New Roman" w:hAnsi="Times New Roman" w:eastAsia="仿宋_GB2312" w:cs="Times New Roman"/>
          <w:b w:val="0"/>
          <w:bCs w:val="0"/>
          <w:kern w:val="0"/>
          <w:sz w:val="32"/>
          <w:szCs w:val="32"/>
          <w:lang w:val="en-US" w:eastAsia="zh-CN" w:bidi="ar-SA"/>
        </w:rPr>
      </w:pPr>
      <w:r>
        <w:rPr>
          <w:rFonts w:hint="default" w:ascii="Times New Roman" w:hAnsi="Times New Roman" w:eastAsia="仿宋_GB2312" w:cs="Times New Roman"/>
          <w:b w:val="0"/>
          <w:bCs w:val="0"/>
          <w:kern w:val="0"/>
          <w:sz w:val="32"/>
          <w:szCs w:val="32"/>
          <w:lang w:val="en-US" w:eastAsia="zh-CN" w:bidi="ar-SA"/>
        </w:rPr>
        <w:t>银行账号：100195545980010001；</w:t>
      </w:r>
    </w:p>
    <w:p>
      <w:pPr>
        <w:pStyle w:val="2"/>
        <w:keepNext w:val="0"/>
        <w:keepLines w:val="0"/>
        <w:pageBreakBefore w:val="0"/>
        <w:kinsoku/>
        <w:wordWrap/>
        <w:overflowPunct/>
        <w:topLinePunct w:val="0"/>
        <w:autoSpaceDE/>
        <w:autoSpaceDN/>
        <w:bidi w:val="0"/>
        <w:spacing w:line="560" w:lineRule="exact"/>
        <w:ind w:firstLine="640" w:firstLineChars="200"/>
        <w:jc w:val="left"/>
        <w:textAlignment w:val="auto"/>
        <w:rPr>
          <w:rFonts w:hint="default" w:ascii="Times New Roman" w:hAnsi="Times New Roman" w:eastAsia="仿宋_GB2312" w:cs="Times New Roman"/>
          <w:b w:val="0"/>
          <w:bCs w:val="0"/>
          <w:kern w:val="0"/>
          <w:sz w:val="32"/>
          <w:szCs w:val="32"/>
          <w:lang w:val="en-US" w:eastAsia="zh-CN" w:bidi="ar-SA"/>
        </w:rPr>
      </w:pPr>
      <w:r>
        <w:rPr>
          <w:rFonts w:hint="default" w:ascii="Times New Roman" w:hAnsi="Times New Roman" w:eastAsia="仿宋_GB2312" w:cs="Times New Roman"/>
          <w:b w:val="0"/>
          <w:bCs w:val="0"/>
          <w:kern w:val="0"/>
          <w:sz w:val="32"/>
          <w:szCs w:val="32"/>
          <w:lang w:val="en-US" w:eastAsia="zh-CN" w:bidi="ar-SA"/>
        </w:rPr>
        <w:t>户名：焦作市财政局非税收入财政专户。</w:t>
      </w:r>
    </w:p>
    <w:p>
      <w:pPr>
        <w:pStyle w:val="2"/>
        <w:keepNext w:val="0"/>
        <w:keepLines w:val="0"/>
        <w:pageBreakBefore w:val="0"/>
        <w:kinsoku/>
        <w:wordWrap/>
        <w:overflowPunct/>
        <w:topLinePunct w:val="0"/>
        <w:autoSpaceDE/>
        <w:autoSpaceDN/>
        <w:bidi w:val="0"/>
        <w:spacing w:line="560" w:lineRule="exact"/>
        <w:ind w:firstLine="640" w:firstLineChars="200"/>
        <w:jc w:val="left"/>
        <w:textAlignment w:val="auto"/>
        <w:rPr>
          <w:rFonts w:hint="default" w:ascii="Times New Roman" w:hAnsi="Times New Roman" w:eastAsia="仿宋_GB2312" w:cs="Times New Roman"/>
          <w:b w:val="0"/>
          <w:bCs w:val="0"/>
          <w:kern w:val="0"/>
          <w:sz w:val="32"/>
          <w:szCs w:val="32"/>
          <w:lang w:val="en-US" w:eastAsia="zh-CN" w:bidi="ar-SA"/>
        </w:rPr>
      </w:pPr>
      <w:r>
        <w:rPr>
          <w:rFonts w:hint="default" w:ascii="Times New Roman" w:hAnsi="Times New Roman" w:eastAsia="仿宋_GB2312" w:cs="Times New Roman"/>
          <w:b w:val="0"/>
          <w:bCs w:val="0"/>
          <w:kern w:val="0"/>
          <w:sz w:val="32"/>
          <w:szCs w:val="32"/>
          <w:lang w:val="en-US" w:eastAsia="zh-CN" w:bidi="ar-SA"/>
        </w:rPr>
        <w:t>款项缴清后，请持银行受理回单到我局索取罚款收据，并将缴款凭据第三联（备查联）报送我局备案。</w:t>
      </w:r>
    </w:p>
    <w:p>
      <w:pPr>
        <w:pStyle w:val="2"/>
        <w:keepNext w:val="0"/>
        <w:keepLines w:val="0"/>
        <w:pageBreakBefore w:val="0"/>
        <w:numPr>
          <w:ilvl w:val="0"/>
          <w:numId w:val="0"/>
        </w:numPr>
        <w:kinsoku/>
        <w:wordWrap/>
        <w:overflowPunct/>
        <w:topLinePunct w:val="0"/>
        <w:autoSpaceDE/>
        <w:autoSpaceDN/>
        <w:bidi w:val="0"/>
        <w:spacing w:line="560" w:lineRule="exact"/>
        <w:ind w:firstLine="640" w:firstLineChars="200"/>
        <w:jc w:val="left"/>
        <w:textAlignment w:val="auto"/>
        <w:rPr>
          <w:rFonts w:hint="default" w:ascii="Times New Roman" w:hAnsi="Times New Roman" w:eastAsia="黑体" w:cs="Times New Roman"/>
          <w:b w:val="0"/>
          <w:bCs w:val="0"/>
          <w:kern w:val="0"/>
          <w:sz w:val="32"/>
          <w:szCs w:val="32"/>
          <w:lang w:val="en-US" w:eastAsia="zh-CN" w:bidi="ar-SA"/>
        </w:rPr>
      </w:pPr>
      <w:r>
        <w:rPr>
          <w:rFonts w:hint="default" w:ascii="Times New Roman" w:hAnsi="Times New Roman" w:eastAsia="黑体" w:cs="Times New Roman"/>
          <w:b w:val="0"/>
          <w:bCs w:val="0"/>
          <w:kern w:val="0"/>
          <w:sz w:val="32"/>
          <w:szCs w:val="32"/>
          <w:lang w:val="en-US" w:eastAsia="zh-CN" w:bidi="ar-SA"/>
        </w:rPr>
        <w:t>四、申请行政复议或提起行政诉讼的途径和期限</w:t>
      </w:r>
    </w:p>
    <w:p>
      <w:pPr>
        <w:pStyle w:val="2"/>
        <w:keepNext w:val="0"/>
        <w:keepLines w:val="0"/>
        <w:pageBreakBefore w:val="0"/>
        <w:numPr>
          <w:ilvl w:val="0"/>
          <w:numId w:val="0"/>
        </w:numPr>
        <w:kinsoku/>
        <w:wordWrap/>
        <w:overflowPunct/>
        <w:topLinePunct w:val="0"/>
        <w:autoSpaceDE/>
        <w:autoSpaceDN/>
        <w:bidi w:val="0"/>
        <w:spacing w:line="560" w:lineRule="exact"/>
        <w:ind w:firstLine="640" w:firstLineChars="200"/>
        <w:jc w:val="left"/>
        <w:textAlignment w:val="auto"/>
        <w:rPr>
          <w:rFonts w:hint="default" w:ascii="Times New Roman" w:hAnsi="Times New Roman" w:eastAsia="仿宋_GB2312" w:cs="Times New Roman"/>
          <w:b w:val="0"/>
          <w:bCs w:val="0"/>
          <w:kern w:val="0"/>
          <w:sz w:val="32"/>
          <w:szCs w:val="32"/>
          <w:lang w:val="en-US" w:eastAsia="zh-CN" w:bidi="ar-SA"/>
        </w:rPr>
      </w:pPr>
      <w:r>
        <w:rPr>
          <w:rFonts w:hint="default" w:ascii="Times New Roman" w:hAnsi="Times New Roman" w:eastAsia="仿宋_GB2312" w:cs="Times New Roman"/>
          <w:b w:val="0"/>
          <w:bCs w:val="0"/>
          <w:kern w:val="0"/>
          <w:sz w:val="32"/>
          <w:szCs w:val="32"/>
          <w:lang w:val="en-US" w:eastAsia="zh-CN" w:bidi="ar-SA"/>
        </w:rPr>
        <w:t>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pPr>
        <w:pStyle w:val="2"/>
        <w:keepNext w:val="0"/>
        <w:keepLines w:val="0"/>
        <w:pageBreakBefore w:val="0"/>
        <w:kinsoku/>
        <w:wordWrap/>
        <w:overflowPunct/>
        <w:topLinePunct w:val="0"/>
        <w:autoSpaceDE/>
        <w:autoSpaceDN/>
        <w:bidi w:val="0"/>
        <w:spacing w:line="560" w:lineRule="exact"/>
        <w:jc w:val="left"/>
        <w:textAlignment w:val="auto"/>
        <w:rPr>
          <w:rFonts w:hint="default" w:ascii="Times New Roman" w:hAnsi="Times New Roman" w:eastAsia="仿宋_GB2312" w:cs="Times New Roman"/>
          <w:b w:val="0"/>
          <w:bCs w:val="0"/>
          <w:kern w:val="0"/>
          <w:sz w:val="32"/>
          <w:szCs w:val="32"/>
          <w:lang w:val="en-US" w:eastAsia="zh-CN" w:bidi="ar-SA"/>
        </w:rPr>
      </w:pPr>
    </w:p>
    <w:p>
      <w:pPr>
        <w:pStyle w:val="2"/>
        <w:keepNext w:val="0"/>
        <w:keepLines w:val="0"/>
        <w:pageBreakBefore w:val="0"/>
        <w:kinsoku/>
        <w:wordWrap/>
        <w:overflowPunct/>
        <w:topLinePunct w:val="0"/>
        <w:autoSpaceDE/>
        <w:autoSpaceDN/>
        <w:bidi w:val="0"/>
        <w:spacing w:line="560" w:lineRule="exact"/>
        <w:jc w:val="left"/>
        <w:textAlignment w:val="auto"/>
        <w:rPr>
          <w:rFonts w:hint="default" w:ascii="Times New Roman" w:hAnsi="Times New Roman" w:eastAsia="仿宋_GB2312" w:cs="Times New Roman"/>
          <w:b w:val="0"/>
          <w:bCs w:val="0"/>
          <w:kern w:val="0"/>
          <w:sz w:val="32"/>
          <w:szCs w:val="32"/>
          <w:lang w:val="en-US" w:eastAsia="zh-CN" w:bidi="ar-SA"/>
        </w:rPr>
      </w:pPr>
    </w:p>
    <w:p>
      <w:pPr>
        <w:pStyle w:val="2"/>
        <w:keepNext w:val="0"/>
        <w:keepLines w:val="0"/>
        <w:pageBreakBefore w:val="0"/>
        <w:kinsoku/>
        <w:wordWrap/>
        <w:overflowPunct/>
        <w:topLinePunct w:val="0"/>
        <w:autoSpaceDE/>
        <w:autoSpaceDN/>
        <w:bidi w:val="0"/>
        <w:spacing w:line="560" w:lineRule="exact"/>
        <w:jc w:val="left"/>
        <w:textAlignment w:val="auto"/>
        <w:rPr>
          <w:rFonts w:hint="default" w:ascii="Times New Roman" w:hAnsi="Times New Roman" w:eastAsia="仿宋_GB2312" w:cs="Times New Roman"/>
          <w:b w:val="0"/>
          <w:bCs w:val="0"/>
          <w:kern w:val="0"/>
          <w:sz w:val="32"/>
          <w:szCs w:val="32"/>
          <w:lang w:val="en-US" w:eastAsia="zh-CN" w:bidi="ar-SA"/>
        </w:rPr>
      </w:pPr>
    </w:p>
    <w:p>
      <w:pPr>
        <w:pStyle w:val="2"/>
        <w:keepNext w:val="0"/>
        <w:keepLines w:val="0"/>
        <w:pageBreakBefore w:val="0"/>
        <w:kinsoku/>
        <w:wordWrap/>
        <w:overflowPunct/>
        <w:topLinePunct w:val="0"/>
        <w:autoSpaceDE/>
        <w:autoSpaceDN/>
        <w:bidi w:val="0"/>
        <w:spacing w:line="560" w:lineRule="exact"/>
        <w:ind w:firstLine="5440" w:firstLineChars="1700"/>
        <w:jc w:val="left"/>
        <w:textAlignment w:val="auto"/>
        <w:rPr>
          <w:rFonts w:hint="default" w:ascii="Times New Roman" w:hAnsi="Times New Roman" w:eastAsia="仿宋_GB2312" w:cs="Times New Roman"/>
          <w:b w:val="0"/>
          <w:bCs w:val="0"/>
          <w:kern w:val="0"/>
          <w:sz w:val="32"/>
          <w:szCs w:val="32"/>
          <w:lang w:val="en-US" w:eastAsia="zh-CN" w:bidi="ar-SA"/>
        </w:rPr>
      </w:pPr>
      <w:r>
        <w:rPr>
          <w:rFonts w:hint="default" w:ascii="Times New Roman" w:hAnsi="Times New Roman" w:eastAsia="仿宋_GB2312" w:cs="Times New Roman"/>
          <w:b w:val="0"/>
          <w:bCs w:val="0"/>
          <w:kern w:val="0"/>
          <w:sz w:val="32"/>
          <w:szCs w:val="32"/>
          <w:lang w:val="en-US" w:eastAsia="zh-CN" w:bidi="ar-SA"/>
        </w:rPr>
        <w:t>202</w:t>
      </w:r>
      <w:r>
        <w:rPr>
          <w:rFonts w:hint="eastAsia" w:ascii="Times New Roman" w:eastAsia="仿宋_GB2312" w:cs="Times New Roman"/>
          <w:b w:val="0"/>
          <w:bCs w:val="0"/>
          <w:kern w:val="0"/>
          <w:sz w:val="32"/>
          <w:szCs w:val="32"/>
          <w:lang w:val="en-US" w:eastAsia="zh" w:bidi="ar-SA"/>
        </w:rPr>
        <w:t>6</w:t>
      </w:r>
      <w:bookmarkStart w:id="1" w:name="_GoBack"/>
      <w:bookmarkEnd w:id="1"/>
      <w:r>
        <w:rPr>
          <w:rFonts w:hint="default" w:ascii="Times New Roman" w:hAnsi="Times New Roman" w:eastAsia="仿宋_GB2312" w:cs="Times New Roman"/>
          <w:b w:val="0"/>
          <w:bCs w:val="0"/>
          <w:kern w:val="0"/>
          <w:sz w:val="32"/>
          <w:szCs w:val="32"/>
          <w:lang w:val="en-US" w:eastAsia="zh-CN" w:bidi="ar-SA"/>
        </w:rPr>
        <w:t>年</w:t>
      </w:r>
      <w:r>
        <w:rPr>
          <w:rFonts w:hint="eastAsia" w:ascii="Times New Roman" w:eastAsia="仿宋_GB2312" w:cs="Times New Roman"/>
          <w:b w:val="0"/>
          <w:bCs w:val="0"/>
          <w:kern w:val="0"/>
          <w:sz w:val="32"/>
          <w:szCs w:val="32"/>
          <w:lang w:val="en-US" w:eastAsia="zh" w:bidi="ar-SA"/>
        </w:rPr>
        <w:t>1</w:t>
      </w:r>
      <w:r>
        <w:rPr>
          <w:rFonts w:hint="default" w:ascii="Times New Roman" w:hAnsi="Times New Roman" w:eastAsia="仿宋_GB2312" w:cs="Times New Roman"/>
          <w:b w:val="0"/>
          <w:bCs w:val="0"/>
          <w:kern w:val="0"/>
          <w:sz w:val="32"/>
          <w:szCs w:val="32"/>
          <w:lang w:val="en-US" w:eastAsia="zh-CN" w:bidi="ar-SA"/>
        </w:rPr>
        <w:t>月</w:t>
      </w:r>
      <w:r>
        <w:rPr>
          <w:rFonts w:hint="eastAsia" w:ascii="Times New Roman" w:eastAsia="仿宋_GB2312" w:cs="Times New Roman"/>
          <w:b w:val="0"/>
          <w:bCs w:val="0"/>
          <w:kern w:val="0"/>
          <w:sz w:val="32"/>
          <w:szCs w:val="32"/>
          <w:lang w:val="en-US" w:eastAsia="zh" w:bidi="ar-SA"/>
        </w:rPr>
        <w:t>5</w:t>
      </w:r>
      <w:r>
        <w:rPr>
          <w:rFonts w:hint="default" w:ascii="Times New Roman" w:hAnsi="Times New Roman" w:eastAsia="仿宋_GB2312" w:cs="Times New Roman"/>
          <w:b w:val="0"/>
          <w:bCs w:val="0"/>
          <w:kern w:val="0"/>
          <w:sz w:val="32"/>
          <w:szCs w:val="32"/>
          <w:lang w:val="en-US" w:eastAsia="zh-CN" w:bidi="ar-SA"/>
        </w:rPr>
        <w:t>日</w:t>
      </w:r>
    </w:p>
    <w:p>
      <w:pPr>
        <w:rPr>
          <w:rFonts w:hint="default" w:ascii="Times New Roman" w:hAnsi="Times New Roman" w:eastAsia="仿宋_GB2312" w:cs="Times New Roman"/>
          <w:b w:val="0"/>
          <w:bCs w:val="0"/>
          <w:kern w:val="0"/>
          <w:sz w:val="32"/>
          <w:szCs w:val="32"/>
          <w:lang w:val="en-US" w:eastAsia="zh-CN" w:bidi="ar-SA"/>
        </w:rPr>
      </w:pPr>
    </w:p>
    <w:p>
      <w:pPr>
        <w:pStyle w:val="2"/>
        <w:rPr>
          <w:rFonts w:hint="default"/>
        </w:rPr>
      </w:pPr>
    </w:p>
    <w:sectPr>
      <w:footerReference r:id="rId5" w:type="default"/>
      <w:pgSz w:w="11906" w:h="16838"/>
      <w:pgMar w:top="2098" w:right="1474" w:bottom="1984" w:left="1587" w:header="851" w:footer="992" w:gutter="0"/>
      <w:pgNumType w:fmt="decimal" w:start="2"/>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00007A87" w:usb1="80000000" w:usb2="00000008"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华文中宋">
    <w:altName w:val="文泉驿微米黑"/>
    <w:panose1 w:val="02010600040101010101"/>
    <w:charset w:val="86"/>
    <w:family w:val="auto"/>
    <w:pitch w:val="default"/>
    <w:sig w:usb0="00000000" w:usb1="0000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文泉驿正黑">
    <w:panose1 w:val="02000603000000000000"/>
    <w:charset w:val="86"/>
    <w:family w:val="auto"/>
    <w:pitch w:val="default"/>
    <w:sig w:usb0="900002BF" w:usb1="2BDF7DFB" w:usb2="00000036" w:usb3="00000000" w:csb0="603E000D" w:csb1="D2D70000"/>
  </w:font>
  <w:font w:name="文泉驿微米黑">
    <w:panose1 w:val="020B0606030804020204"/>
    <w:charset w:val="86"/>
    <w:family w:val="auto"/>
    <w:pitch w:val="default"/>
    <w:sig w:usb0="E10002EF" w:usb1="6BDFFCFB" w:usb2="00800036" w:usb3="00000000" w:csb0="603E019F" w:csb1="DFD7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sdt>
      <w:sdtPr>
        <w:id w:val="751394419"/>
        <w:docPartObj>
          <w:docPartGallery w:val="autotext"/>
        </w:docPartObj>
      </w:sdtPr>
      <w:sdtContent/>
    </w:sdt>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Ca/cNOGwIAACkEAAAOAAAAAAAAAAEAIAAAADUBAABkcnMvZTJvRG9jLnhtbFBLBQYA&#10;AAAABgAGAFkBAADCBQAAAAA=&#10;">
              <v:fill on="f" focussize="0,0"/>
              <v:stroke on="f" weight="0.5pt"/>
              <v:imagedata o:title=""/>
              <o:lock v:ext="edit" aspectratio="f"/>
              <v:textbox inset="0mm,0mm,0mm,0mm" style="mso-fit-shape-to-text:t;">
                <w:txbxContent>
                  <w:p>
                    <w:pPr>
                      <w:pStyle w:val="5"/>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947CF"/>
    <w:rsid w:val="0D5F94BF"/>
    <w:rsid w:val="0DEF8B9A"/>
    <w:rsid w:val="17BF5B4F"/>
    <w:rsid w:val="1F387DB1"/>
    <w:rsid w:val="25FF3B8B"/>
    <w:rsid w:val="2E032451"/>
    <w:rsid w:val="35AF7675"/>
    <w:rsid w:val="35EF30B8"/>
    <w:rsid w:val="37DF173E"/>
    <w:rsid w:val="37EE4180"/>
    <w:rsid w:val="3B374EF8"/>
    <w:rsid w:val="3F5D59B1"/>
    <w:rsid w:val="3FA10A88"/>
    <w:rsid w:val="3FB724DF"/>
    <w:rsid w:val="3FDF69ED"/>
    <w:rsid w:val="3FDFCA38"/>
    <w:rsid w:val="3FEFF71B"/>
    <w:rsid w:val="42DE0E3E"/>
    <w:rsid w:val="4A1947CF"/>
    <w:rsid w:val="4B7BDFFD"/>
    <w:rsid w:val="4DBFD35F"/>
    <w:rsid w:val="4DFBEACE"/>
    <w:rsid w:val="50FBAC4E"/>
    <w:rsid w:val="51FED7AB"/>
    <w:rsid w:val="52DB9A40"/>
    <w:rsid w:val="537F0558"/>
    <w:rsid w:val="571E6C67"/>
    <w:rsid w:val="59EF1F31"/>
    <w:rsid w:val="5BAEE4C0"/>
    <w:rsid w:val="5BE7565E"/>
    <w:rsid w:val="5BFF50BA"/>
    <w:rsid w:val="5D6B1116"/>
    <w:rsid w:val="5D8F715B"/>
    <w:rsid w:val="5EBFA052"/>
    <w:rsid w:val="5EFA7CCD"/>
    <w:rsid w:val="5F4FE964"/>
    <w:rsid w:val="5F8DDFAF"/>
    <w:rsid w:val="5FFC048D"/>
    <w:rsid w:val="5FFC483F"/>
    <w:rsid w:val="63F239E2"/>
    <w:rsid w:val="65BBBB94"/>
    <w:rsid w:val="67EFB573"/>
    <w:rsid w:val="68F3473E"/>
    <w:rsid w:val="6CBE1AE3"/>
    <w:rsid w:val="6CF1C888"/>
    <w:rsid w:val="6F773DCC"/>
    <w:rsid w:val="6FD51ADF"/>
    <w:rsid w:val="6FD93BA0"/>
    <w:rsid w:val="6FFFE19B"/>
    <w:rsid w:val="71BBDA36"/>
    <w:rsid w:val="71CB48C1"/>
    <w:rsid w:val="71F5CF64"/>
    <w:rsid w:val="73BE14EA"/>
    <w:rsid w:val="77AF5923"/>
    <w:rsid w:val="77DE7333"/>
    <w:rsid w:val="77EFC39D"/>
    <w:rsid w:val="79FE667B"/>
    <w:rsid w:val="79FED230"/>
    <w:rsid w:val="7AE7AC6A"/>
    <w:rsid w:val="7AFEEA0A"/>
    <w:rsid w:val="7B5B814B"/>
    <w:rsid w:val="7B5BA163"/>
    <w:rsid w:val="7B5EDDAD"/>
    <w:rsid w:val="7BB7C4EB"/>
    <w:rsid w:val="7BC2AE70"/>
    <w:rsid w:val="7BFB14C4"/>
    <w:rsid w:val="7C8A9694"/>
    <w:rsid w:val="7CEE654D"/>
    <w:rsid w:val="7DFFE6D4"/>
    <w:rsid w:val="7E7ED139"/>
    <w:rsid w:val="7EAFFAE4"/>
    <w:rsid w:val="7EDA6FA9"/>
    <w:rsid w:val="7EF346AF"/>
    <w:rsid w:val="7EFF700D"/>
    <w:rsid w:val="7EFFE98E"/>
    <w:rsid w:val="7F3F474B"/>
    <w:rsid w:val="7F7D58EC"/>
    <w:rsid w:val="7F7F3EE5"/>
    <w:rsid w:val="7F7FEA11"/>
    <w:rsid w:val="7F9FD183"/>
    <w:rsid w:val="7FBF65A8"/>
    <w:rsid w:val="7FCF9857"/>
    <w:rsid w:val="7FEFB2EF"/>
    <w:rsid w:val="7FFB8E68"/>
    <w:rsid w:val="7FFFB351"/>
    <w:rsid w:val="8DE71D44"/>
    <w:rsid w:val="926F68B6"/>
    <w:rsid w:val="9C71BEA5"/>
    <w:rsid w:val="9D4B5CFF"/>
    <w:rsid w:val="9EBF8A6C"/>
    <w:rsid w:val="9F3F9310"/>
    <w:rsid w:val="9FB2142D"/>
    <w:rsid w:val="9FFFC2FD"/>
    <w:rsid w:val="A7FB19C5"/>
    <w:rsid w:val="ABB7A00A"/>
    <w:rsid w:val="ACFF56AC"/>
    <w:rsid w:val="AF977C8C"/>
    <w:rsid w:val="AFBEC559"/>
    <w:rsid w:val="B57E69ED"/>
    <w:rsid w:val="B78E6968"/>
    <w:rsid w:val="BA7B23C6"/>
    <w:rsid w:val="BDFDC9FF"/>
    <w:rsid w:val="BE4D02F5"/>
    <w:rsid w:val="BEEBCAF7"/>
    <w:rsid w:val="BEEF9FF8"/>
    <w:rsid w:val="BEFBB993"/>
    <w:rsid w:val="BF9EEA1D"/>
    <w:rsid w:val="BFBF5325"/>
    <w:rsid w:val="BFFAE95D"/>
    <w:rsid w:val="C3369CE4"/>
    <w:rsid w:val="CBEFA7EF"/>
    <w:rsid w:val="CDF74B07"/>
    <w:rsid w:val="CFFF7263"/>
    <w:rsid w:val="D7BF1452"/>
    <w:rsid w:val="D9A74DC2"/>
    <w:rsid w:val="DDD7224E"/>
    <w:rsid w:val="DF172D35"/>
    <w:rsid w:val="DF7E1EF1"/>
    <w:rsid w:val="DF8B355A"/>
    <w:rsid w:val="DFCA8C4B"/>
    <w:rsid w:val="DFEFD79F"/>
    <w:rsid w:val="DFF7373F"/>
    <w:rsid w:val="DFF8301A"/>
    <w:rsid w:val="DFFE568F"/>
    <w:rsid w:val="E5F3613D"/>
    <w:rsid w:val="E6598847"/>
    <w:rsid w:val="E77DDE76"/>
    <w:rsid w:val="E7E71EDB"/>
    <w:rsid w:val="E7FF38EF"/>
    <w:rsid w:val="E9F71EFB"/>
    <w:rsid w:val="E9F92CB3"/>
    <w:rsid w:val="EB7B4AE6"/>
    <w:rsid w:val="EB7D65A1"/>
    <w:rsid w:val="EBBF94FB"/>
    <w:rsid w:val="EBFD3001"/>
    <w:rsid w:val="ECF765F0"/>
    <w:rsid w:val="EE68BB07"/>
    <w:rsid w:val="EEFFDF93"/>
    <w:rsid w:val="EF6B88CA"/>
    <w:rsid w:val="EFC624E4"/>
    <w:rsid w:val="EFCF2099"/>
    <w:rsid w:val="EFDBA63E"/>
    <w:rsid w:val="EFEC296F"/>
    <w:rsid w:val="EFEEC3B6"/>
    <w:rsid w:val="EFF75393"/>
    <w:rsid w:val="EFFF322A"/>
    <w:rsid w:val="F1EFD68B"/>
    <w:rsid w:val="F37F704B"/>
    <w:rsid w:val="F5E7DE23"/>
    <w:rsid w:val="F67E0CC5"/>
    <w:rsid w:val="F7929B9C"/>
    <w:rsid w:val="F795FCBF"/>
    <w:rsid w:val="F7AB5D56"/>
    <w:rsid w:val="F7AF7C87"/>
    <w:rsid w:val="F8FF0ED3"/>
    <w:rsid w:val="F9FF2C53"/>
    <w:rsid w:val="F9FF9DBA"/>
    <w:rsid w:val="FAA621FD"/>
    <w:rsid w:val="FB5EE66E"/>
    <w:rsid w:val="FB5F2DF5"/>
    <w:rsid w:val="FB7E255A"/>
    <w:rsid w:val="FB7F1F7D"/>
    <w:rsid w:val="FB89FEA7"/>
    <w:rsid w:val="FB9FCB18"/>
    <w:rsid w:val="FBD7E4E0"/>
    <w:rsid w:val="FBDFF087"/>
    <w:rsid w:val="FBE74288"/>
    <w:rsid w:val="FD3F536F"/>
    <w:rsid w:val="FD7F269B"/>
    <w:rsid w:val="FD7FACB8"/>
    <w:rsid w:val="FD9B6387"/>
    <w:rsid w:val="FDDA8F60"/>
    <w:rsid w:val="FDEEA300"/>
    <w:rsid w:val="FDFE29CB"/>
    <w:rsid w:val="FE734873"/>
    <w:rsid w:val="FE79448F"/>
    <w:rsid w:val="FE7F881F"/>
    <w:rsid w:val="FEFE7946"/>
    <w:rsid w:val="FF71EDFD"/>
    <w:rsid w:val="FF7DD06D"/>
    <w:rsid w:val="FFB57FA9"/>
    <w:rsid w:val="FFBDF1A8"/>
    <w:rsid w:val="FFBF1C0C"/>
    <w:rsid w:val="FFCF91C5"/>
    <w:rsid w:val="FFEB9641"/>
    <w:rsid w:val="FFF4961A"/>
    <w:rsid w:val="FFFB9BCB"/>
    <w:rsid w:val="FFFF418B"/>
    <w:rsid w:val="FFFF4959"/>
    <w:rsid w:val="FFFFA864"/>
    <w:rsid w:val="FFFFADA6"/>
    <w:rsid w:val="FFFFCA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center"/>
    </w:pPr>
    <w:rPr>
      <w:rFonts w:ascii="华文中宋" w:eastAsia="华文中宋"/>
      <w:b/>
      <w:bCs/>
      <w:sz w:val="44"/>
      <w:szCs w:val="36"/>
    </w:rPr>
  </w:style>
  <w:style w:type="paragraph" w:styleId="4">
    <w:name w:val="Body Text Indent"/>
    <w:basedOn w:val="1"/>
    <w:qFormat/>
    <w:uiPriority w:val="99"/>
    <w:pPr>
      <w:spacing w:after="120"/>
      <w:ind w:left="420" w:leftChars="200"/>
    </w:p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8">
    <w:name w:val="Body Text First Indent 2"/>
    <w:basedOn w:val="4"/>
    <w:qFormat/>
    <w:uiPriority w:val="99"/>
    <w:pPr>
      <w:ind w:firstLine="420" w:firstLineChars="200"/>
    </w:pPr>
  </w:style>
  <w:style w:type="paragraph" w:customStyle="1" w:styleId="11">
    <w:name w:val="_Style 1"/>
    <w:basedOn w:val="1"/>
    <w:qFormat/>
    <w:uiPriority w:val="0"/>
    <w:pPr>
      <w:spacing w:line="481" w:lineRule="atLeast"/>
      <w:ind w:firstLine="623"/>
      <w:textAlignment w:val="baseline"/>
    </w:pPr>
    <w:rPr>
      <w:rFonts w:ascii="Calibri" w:hAnsi="Calibri" w:eastAsia="仿宋_GB2312" w:cs="Times New Roman"/>
      <w:color w:val="000000"/>
      <w:sz w:val="31"/>
    </w:rPr>
  </w:style>
  <w:style w:type="character" w:customStyle="1" w:styleId="12">
    <w:name w:val="页眉 Char"/>
    <w:basedOn w:val="10"/>
    <w:qFormat/>
    <w:uiPriority w:val="99"/>
    <w:rPr>
      <w:rFonts w:cs="Times New Roman"/>
      <w:sz w:val="18"/>
      <w:szCs w:val="18"/>
    </w:rPr>
  </w:style>
  <w:style w:type="paragraph" w:customStyle="1" w:styleId="13">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4">
    <w:name w:val="NormalCharacter"/>
    <w:semiHidden/>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40</TotalTime>
  <ScaleCrop>false</ScaleCrop>
  <LinksUpToDate>false</LinksUpToDate>
  <CharactersWithSpaces>0</CharactersWithSpaces>
  <Application>WPS Office_11.1.0.10161_F1E327BC-269C-435d-A152-05C5408002CA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2018-07-21T07:11:00Z</dcterms:created>
  <dc:creator>d</dc:creator>
  <cp:lastModifiedBy>lvchanghong</cp:lastModifiedBy>
  <cp:lastPrinted>2026-01-05T10:34:27Z</cp:lastPrinted>
  <dcterms:modified xsi:type="dcterms:W3CDTF">2026-01-05T10:35:02Z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2052-11.1.0.10161</vt:lpwstr>
  </property>
  <property fmtid="{D5CDD505-2E9C-101B-9397-08002B2CF9AE}" pid="3" name="ICV">
    <vt:lpwstr>00AA0A16448269659ADABA66B8C72DC7</vt:lpwstr>
  </property>
</Properties>
</file>