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B8211">
      <w:pPr>
        <w:keepNext w:val="0"/>
        <w:keepLines w:val="0"/>
        <w:pageBreakBefore w:val="0"/>
        <w:widowControl w:val="0"/>
        <w:tabs>
          <w:tab w:val="left" w:pos="2538"/>
        </w:tabs>
        <w:kinsoku/>
        <w:wordWrap/>
        <w:overflowPunct/>
        <w:topLinePunct w:val="0"/>
        <w:autoSpaceDE/>
        <w:autoSpaceDN/>
        <w:bidi w:val="0"/>
        <w:adjustRightInd/>
        <w:snapToGrid/>
        <w:spacing w:line="560" w:lineRule="exact"/>
        <w:jc w:val="left"/>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ab/>
      </w:r>
      <w:bookmarkStart w:id="4" w:name="_GoBack"/>
      <w:bookmarkEnd w:id="4"/>
    </w:p>
    <w:p w14:paraId="03A345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p>
    <w:p w14:paraId="61C143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焦作市生态环境局</w:t>
      </w:r>
    </w:p>
    <w:p w14:paraId="6B8C4B1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Fonts w:hint="eastAsia" w:ascii="方正小标宋_GBK" w:hAnsi="方正小标宋_GBK" w:eastAsia="方正小标宋_GBK" w:cs="方正小标宋_GBK"/>
          <w:b w:val="0"/>
          <w:color w:val="auto"/>
          <w:sz w:val="44"/>
          <w:szCs w:val="44"/>
        </w:rPr>
      </w:pPr>
      <w:bookmarkStart w:id="0" w:name="_Toc30261"/>
      <w:bookmarkStart w:id="1" w:name="_Toc10394"/>
      <w:bookmarkStart w:id="2" w:name="_Toc421247846"/>
      <w:r>
        <w:rPr>
          <w:rFonts w:hint="eastAsia" w:ascii="方正小标宋_GBK" w:hAnsi="方正小标宋_GBK" w:eastAsia="方正小标宋_GBK" w:cs="方正小标宋_GBK"/>
          <w:b w:val="0"/>
          <w:color w:val="auto"/>
          <w:sz w:val="44"/>
          <w:szCs w:val="44"/>
          <w:lang w:val="en-US" w:eastAsia="zh-CN"/>
        </w:rPr>
        <w:t>行政处罚</w:t>
      </w:r>
      <w:r>
        <w:rPr>
          <w:rFonts w:hint="eastAsia" w:ascii="方正小标宋_GBK" w:hAnsi="方正小标宋_GBK" w:eastAsia="方正小标宋_GBK" w:cs="方正小标宋_GBK"/>
          <w:b w:val="0"/>
          <w:color w:val="auto"/>
          <w:sz w:val="44"/>
          <w:szCs w:val="44"/>
        </w:rPr>
        <w:t>决定书</w:t>
      </w:r>
      <w:bookmarkEnd w:id="0"/>
      <w:bookmarkEnd w:id="1"/>
      <w:bookmarkEnd w:id="2"/>
    </w:p>
    <w:p w14:paraId="13D0AA80">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color w:val="auto"/>
          <w:sz w:val="32"/>
          <w:szCs w:val="32"/>
        </w:rPr>
      </w:pPr>
      <w:r>
        <w:rPr>
          <w:rFonts w:hint="eastAsia" w:ascii="楷体" w:hAnsi="楷体" w:eastAsia="楷体" w:cs="楷体"/>
          <w:color w:val="auto"/>
          <w:sz w:val="32"/>
          <w:szCs w:val="32"/>
          <w:lang w:eastAsia="zh-CN"/>
        </w:rPr>
        <w:t>焦</w:t>
      </w:r>
      <w:r>
        <w:rPr>
          <w:rFonts w:hint="eastAsia" w:ascii="楷体" w:hAnsi="楷体" w:eastAsia="楷体" w:cs="楷体"/>
          <w:color w:val="auto"/>
          <w:sz w:val="32"/>
          <w:szCs w:val="32"/>
        </w:rPr>
        <w:t>环</w:t>
      </w:r>
      <w:r>
        <w:rPr>
          <w:rFonts w:hint="eastAsia" w:ascii="楷体" w:hAnsi="楷体" w:eastAsia="楷体" w:cs="楷体"/>
          <w:color w:val="auto"/>
          <w:sz w:val="32"/>
          <w:szCs w:val="32"/>
          <w:lang w:val="en-US" w:eastAsia="zh-CN"/>
        </w:rPr>
        <w:t>罚</w:t>
      </w:r>
      <w:r>
        <w:rPr>
          <w:rFonts w:hint="eastAsia" w:ascii="楷体_GB2312" w:hAnsi="楷体_GB2312" w:eastAsia="楷体_GB2312" w:cs="楷体_GB2312"/>
          <w:color w:val="auto"/>
          <w:sz w:val="32"/>
          <w:szCs w:val="32"/>
        </w:rPr>
        <w:t>〔</w:t>
      </w:r>
      <w:r>
        <w:rPr>
          <w:rFonts w:hint="default" w:ascii="Times New Roman" w:hAnsi="Times New Roman" w:eastAsia="楷体_GB2312" w:cs="Times New Roman"/>
          <w:color w:val="auto"/>
          <w:sz w:val="32"/>
          <w:szCs w:val="32"/>
          <w:lang w:val="en-US" w:eastAsia="zh-CN"/>
        </w:rPr>
        <w:t>202</w:t>
      </w:r>
      <w:r>
        <w:rPr>
          <w:rFonts w:hint="eastAsia" w:ascii="Times New Roman" w:hAnsi="Times New Roman" w:eastAsia="楷体_GB2312" w:cs="Times New Roman"/>
          <w:color w:val="auto"/>
          <w:sz w:val="32"/>
          <w:szCs w:val="32"/>
          <w:lang w:val="en-US" w:eastAsia="zh-CN"/>
        </w:rPr>
        <w:t>6</w:t>
      </w:r>
      <w:r>
        <w:rPr>
          <w:rFonts w:hint="eastAsia" w:ascii="楷体_GB2312" w:hAnsi="楷体_GB2312" w:eastAsia="楷体_GB2312" w:cs="楷体_GB2312"/>
          <w:color w:val="auto"/>
          <w:sz w:val="32"/>
          <w:szCs w:val="32"/>
        </w:rPr>
        <w:t>〕</w:t>
      </w:r>
      <w:r>
        <w:rPr>
          <w:rFonts w:hint="eastAsia" w:ascii="Times New Roman" w:hAnsi="Times New Roman" w:eastAsia="楷体_GB2312" w:cs="Times New Roman"/>
          <w:color w:val="auto"/>
          <w:sz w:val="32"/>
          <w:szCs w:val="32"/>
          <w:lang w:val="en-US" w:eastAsia="zh-CN"/>
        </w:rPr>
        <w:t>36</w:t>
      </w:r>
      <w:r>
        <w:rPr>
          <w:rFonts w:hint="eastAsia" w:ascii="楷体_GB2312" w:hAnsi="楷体_GB2312" w:eastAsia="楷体_GB2312" w:cs="楷体_GB2312"/>
          <w:color w:val="auto"/>
          <w:sz w:val="32"/>
          <w:szCs w:val="32"/>
        </w:rPr>
        <w:t>号</w:t>
      </w:r>
    </w:p>
    <w:p w14:paraId="0D4CC94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auto"/>
          <w:sz w:val="32"/>
          <w:szCs w:val="32"/>
          <w:u w:val="none"/>
          <w:lang w:eastAsia="zh-CN"/>
        </w:rPr>
      </w:pPr>
    </w:p>
    <w:p w14:paraId="6DCA4843">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color w:val="auto"/>
          <w:sz w:val="32"/>
          <w:szCs w:val="32"/>
          <w:u w:val="none"/>
          <w:lang w:val="en-US" w:eastAsia="zh-CN"/>
        </w:rPr>
      </w:pPr>
      <w:bookmarkStart w:id="3" w:name="_Toc29232"/>
      <w:r>
        <w:rPr>
          <w:rFonts w:hint="eastAsia" w:ascii="黑体" w:hAnsi="黑体" w:eastAsia="黑体" w:cs="黑体"/>
          <w:b w:val="0"/>
          <w:bCs w:val="0"/>
          <w:color w:val="auto"/>
          <w:sz w:val="32"/>
          <w:szCs w:val="32"/>
          <w:u w:val="none"/>
        </w:rPr>
        <w:t>单位名称：</w:t>
      </w:r>
      <w:r>
        <w:rPr>
          <w:rFonts w:hint="eastAsia" w:ascii="仿宋" w:hAnsi="仿宋" w:eastAsia="仿宋" w:cs="仿宋"/>
          <w:b w:val="0"/>
          <w:bCs w:val="0"/>
          <w:color w:val="auto"/>
          <w:sz w:val="32"/>
          <w:szCs w:val="32"/>
          <w:u w:val="none"/>
        </w:rPr>
        <w:t>焦作市博宇机动车检测有限公司</w:t>
      </w:r>
      <w:r>
        <w:rPr>
          <w:rFonts w:hint="eastAsia" w:ascii="仿宋" w:hAnsi="仿宋" w:eastAsia="仿宋" w:cs="仿宋"/>
          <w:b w:val="0"/>
          <w:bCs w:val="0"/>
          <w:color w:val="auto"/>
          <w:sz w:val="32"/>
          <w:szCs w:val="32"/>
          <w:u w:val="none"/>
          <w:lang w:val="en-US" w:eastAsia="zh-CN"/>
        </w:rPr>
        <w:t xml:space="preserve"> </w:t>
      </w:r>
    </w:p>
    <w:p w14:paraId="51960E7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sz w:val="32"/>
          <w:szCs w:val="32"/>
          <w:u w:val="none"/>
        </w:rPr>
      </w:pPr>
      <w:r>
        <w:rPr>
          <w:rFonts w:hint="eastAsia" w:ascii="黑体" w:hAnsi="黑体" w:eastAsia="黑体" w:cs="黑体"/>
          <w:b w:val="0"/>
          <w:bCs w:val="0"/>
          <w:color w:val="auto"/>
          <w:sz w:val="32"/>
          <w:szCs w:val="32"/>
          <w:u w:val="none"/>
        </w:rPr>
        <w:t>统一社会信用代码：</w:t>
      </w:r>
      <w:r>
        <w:rPr>
          <w:rFonts w:hint="default" w:ascii="Times New Roman" w:hAnsi="Times New Roman" w:eastAsia="仿宋" w:cs="Times New Roman"/>
          <w:b w:val="0"/>
          <w:bCs w:val="0"/>
          <w:color w:val="auto"/>
          <w:sz w:val="32"/>
          <w:szCs w:val="32"/>
          <w:u w:val="none"/>
        </w:rPr>
        <w:t>91410802MA9K4MFN7W</w:t>
      </w:r>
    </w:p>
    <w:p w14:paraId="1E66A3B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sz w:val="32"/>
          <w:szCs w:val="32"/>
          <w:u w:val="none"/>
        </w:rPr>
      </w:pPr>
      <w:r>
        <w:rPr>
          <w:rFonts w:hint="eastAsia" w:ascii="黑体" w:hAnsi="黑体" w:eastAsia="黑体" w:cs="黑体"/>
          <w:b w:val="0"/>
          <w:bCs w:val="0"/>
          <w:color w:val="auto"/>
          <w:sz w:val="32"/>
          <w:szCs w:val="32"/>
          <w:u w:val="none"/>
        </w:rPr>
        <w:t>地址：</w:t>
      </w:r>
      <w:r>
        <w:rPr>
          <w:rFonts w:hint="eastAsia" w:ascii="仿宋" w:hAnsi="仿宋" w:eastAsia="仿宋" w:cs="仿宋"/>
          <w:b w:val="0"/>
          <w:bCs w:val="0"/>
          <w:color w:val="auto"/>
          <w:sz w:val="32"/>
          <w:szCs w:val="32"/>
          <w:u w:val="none"/>
        </w:rPr>
        <w:t>河南省焦作市解放区新华北街北段宇通驾校院内南侧8号</w:t>
      </w:r>
    </w:p>
    <w:p w14:paraId="06332D7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32"/>
          <w:szCs w:val="32"/>
        </w:rPr>
      </w:pPr>
      <w:r>
        <w:rPr>
          <w:rFonts w:hint="eastAsia" w:ascii="黑体" w:hAnsi="黑体" w:eastAsia="黑体" w:cs="黑体"/>
          <w:b w:val="0"/>
          <w:bCs w:val="0"/>
          <w:color w:val="auto"/>
          <w:sz w:val="32"/>
          <w:szCs w:val="32"/>
          <w:u w:val="none"/>
        </w:rPr>
        <w:t>法定代表人</w:t>
      </w:r>
      <w:r>
        <w:rPr>
          <w:rFonts w:hint="eastAsia" w:ascii="黑体" w:hAnsi="黑体" w:eastAsia="黑体" w:cs="黑体"/>
          <w:b w:val="0"/>
          <w:bCs w:val="0"/>
          <w:color w:val="auto"/>
          <w:sz w:val="32"/>
          <w:szCs w:val="32"/>
          <w:u w:val="none"/>
          <w:lang w:eastAsia="zh-CN"/>
        </w:rPr>
        <w:t>：</w:t>
      </w:r>
      <w:r>
        <w:rPr>
          <w:rFonts w:hint="eastAsia" w:ascii="仿宋" w:hAnsi="仿宋" w:eastAsia="仿宋" w:cs="仿宋"/>
          <w:b w:val="0"/>
          <w:bCs w:val="0"/>
          <w:color w:val="auto"/>
          <w:sz w:val="32"/>
          <w:szCs w:val="32"/>
          <w:u w:val="none"/>
        </w:rPr>
        <w:t>李殿帅</w:t>
      </w:r>
    </w:p>
    <w:p w14:paraId="6BDB11EB">
      <w:pPr>
        <w:keepNext w:val="0"/>
        <w:keepLines w:val="0"/>
        <w:pageBreakBefore w:val="0"/>
        <w:widowControl w:val="0"/>
        <w:kinsoku/>
        <w:wordWrap/>
        <w:overflowPunct/>
        <w:topLinePunct w:val="0"/>
        <w:autoSpaceDE/>
        <w:autoSpaceDN/>
        <w:bidi w:val="0"/>
        <w:spacing w:line="560" w:lineRule="exact"/>
        <w:jc w:val="left"/>
        <w:textAlignment w:val="auto"/>
        <w:rPr>
          <w:rFonts w:hint="eastAsia" w:ascii="黑体" w:hAnsi="黑体" w:eastAsia="黑体" w:cs="黑体"/>
          <w:color w:val="auto"/>
          <w:sz w:val="32"/>
          <w:szCs w:val="32"/>
        </w:rPr>
      </w:pPr>
      <w:r>
        <w:rPr>
          <w:rFonts w:hint="eastAsia" w:ascii="仿宋" w:hAnsi="仿宋" w:eastAsia="仿宋" w:cs="仿宋"/>
          <w:b w:val="0"/>
          <w:bCs w:val="0"/>
          <w:color w:val="auto"/>
          <w:sz w:val="32"/>
          <w:szCs w:val="32"/>
          <w:u w:val="none"/>
        </w:rPr>
        <w:t xml:space="preserve"> </w:t>
      </w:r>
      <w:r>
        <w:rPr>
          <w:rFonts w:hint="eastAsia" w:ascii="黑体" w:hAnsi="黑体" w:eastAsia="黑体" w:cs="黑体"/>
          <w:color w:val="auto"/>
          <w:sz w:val="32"/>
          <w:szCs w:val="32"/>
        </w:rPr>
        <w:t>一、环境违法事实和证据</w:t>
      </w:r>
      <w:bookmarkEnd w:id="3"/>
    </w:p>
    <w:p w14:paraId="7417EE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rPr>
      </w:pPr>
      <w:r>
        <w:rPr>
          <w:rFonts w:hint="eastAsia" w:ascii="仿宋" w:hAnsi="仿宋" w:eastAsia="仿宋" w:cs="仿宋"/>
          <w:color w:val="auto"/>
          <w:sz w:val="32"/>
          <w:szCs w:val="32"/>
        </w:rPr>
        <w:t>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于</w:t>
      </w:r>
      <w:r>
        <w:rPr>
          <w:rFonts w:hint="default" w:ascii="Times New Roman" w:hAnsi="Times New Roman" w:eastAsia="仿宋" w:cs="Times New Roman"/>
          <w:color w:val="auto"/>
          <w:sz w:val="32"/>
          <w:szCs w:val="32"/>
          <w:u w:val="none"/>
          <w:lang w:val="en-US" w:eastAsia="zh-CN"/>
        </w:rPr>
        <w:t>2025</w:t>
      </w:r>
      <w:r>
        <w:rPr>
          <w:rFonts w:hint="eastAsia" w:ascii="仿宋" w:hAnsi="仿宋" w:eastAsia="仿宋" w:cs="仿宋"/>
          <w:color w:val="auto"/>
          <w:sz w:val="32"/>
          <w:szCs w:val="32"/>
          <w:u w:val="none"/>
        </w:rPr>
        <w:t>年</w:t>
      </w:r>
      <w:r>
        <w:rPr>
          <w:rFonts w:hint="default" w:ascii="Times New Roman" w:hAnsi="Times New Roman" w:eastAsia="仿宋" w:cs="Times New Roman"/>
          <w:color w:val="auto"/>
          <w:sz w:val="32"/>
          <w:szCs w:val="32"/>
          <w:u w:val="none"/>
          <w:lang w:val="en-US" w:eastAsia="zh-CN"/>
        </w:rPr>
        <w:t>12</w:t>
      </w:r>
      <w:r>
        <w:rPr>
          <w:rFonts w:hint="default" w:ascii="Times New Roman" w:hAnsi="Times New Roman" w:eastAsia="仿宋" w:cs="Times New Roman"/>
          <w:color w:val="auto"/>
          <w:sz w:val="32"/>
          <w:szCs w:val="32"/>
          <w:u w:val="none"/>
        </w:rPr>
        <w:t>月</w:t>
      </w:r>
      <w:r>
        <w:rPr>
          <w:rFonts w:hint="default" w:ascii="Times New Roman" w:hAnsi="Times New Roman" w:eastAsia="仿宋" w:cs="Times New Roman"/>
          <w:color w:val="auto"/>
          <w:sz w:val="32"/>
          <w:szCs w:val="32"/>
          <w:u w:val="none"/>
          <w:lang w:val="en-US" w:eastAsia="zh-CN"/>
        </w:rPr>
        <w:t>2</w:t>
      </w:r>
      <w:r>
        <w:rPr>
          <w:rFonts w:hint="eastAsia" w:ascii="仿宋" w:hAnsi="仿宋" w:eastAsia="仿宋" w:cs="仿宋"/>
          <w:color w:val="auto"/>
          <w:sz w:val="32"/>
          <w:szCs w:val="32"/>
        </w:rPr>
        <w:t>日对你</w:t>
      </w:r>
      <w:r>
        <w:rPr>
          <w:rFonts w:hint="eastAsia" w:ascii="仿宋" w:hAnsi="仿宋" w:eastAsia="仿宋" w:cs="仿宋"/>
          <w:color w:val="auto"/>
          <w:sz w:val="32"/>
          <w:szCs w:val="32"/>
          <w:lang w:val="en-US" w:eastAsia="zh-CN"/>
        </w:rPr>
        <w:t>公司</w:t>
      </w:r>
      <w:r>
        <w:rPr>
          <w:rFonts w:hint="eastAsia" w:ascii="仿宋" w:hAnsi="仿宋" w:eastAsia="仿宋" w:cs="仿宋"/>
          <w:color w:val="auto"/>
          <w:sz w:val="32"/>
          <w:szCs w:val="32"/>
        </w:rPr>
        <w:t>进行了调查</w:t>
      </w:r>
      <w:r>
        <w:rPr>
          <w:rFonts w:hint="default" w:ascii="Times New Roman" w:hAnsi="Times New Roman" w:eastAsia="仿宋" w:cs="Times New Roman"/>
          <w:color w:val="auto"/>
          <w:sz w:val="32"/>
          <w:szCs w:val="32"/>
        </w:rPr>
        <w:t>，发现你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实施了以下环境违法行为：</w:t>
      </w:r>
    </w:p>
    <w:p w14:paraId="78B8986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2025年12月2日我局通过调取</w:t>
      </w:r>
      <w:r>
        <w:rPr>
          <w:rFonts w:hint="eastAsia" w:ascii="Times New Roman" w:hAnsi="Times New Roman" w:eastAsia="仿宋" w:cs="Times New Roman"/>
          <w:color w:val="auto"/>
          <w:sz w:val="32"/>
          <w:szCs w:val="32"/>
          <w:u w:val="none"/>
          <w:lang w:val="en-US" w:eastAsia="zh-CN"/>
        </w:rPr>
        <w:t>你</w:t>
      </w:r>
      <w:r>
        <w:rPr>
          <w:rFonts w:hint="default" w:ascii="Times New Roman" w:hAnsi="Times New Roman" w:eastAsia="仿宋" w:cs="Times New Roman"/>
          <w:color w:val="auto"/>
          <w:sz w:val="32"/>
          <w:szCs w:val="32"/>
          <w:u w:val="none"/>
          <w:lang w:val="en-US" w:eastAsia="zh-CN"/>
        </w:rPr>
        <w:t>公司检测记录，发现</w:t>
      </w:r>
      <w:r>
        <w:rPr>
          <w:rFonts w:hint="eastAsia" w:ascii="Times New Roman" w:hAnsi="Times New Roman" w:eastAsia="仿宋" w:cs="Times New Roman"/>
          <w:color w:val="auto"/>
          <w:sz w:val="32"/>
          <w:szCs w:val="32"/>
          <w:u w:val="none"/>
          <w:lang w:val="en-US" w:eastAsia="zh-CN"/>
        </w:rPr>
        <w:t>你</w:t>
      </w:r>
      <w:r>
        <w:rPr>
          <w:rFonts w:hint="default" w:ascii="Times New Roman" w:hAnsi="Times New Roman" w:eastAsia="仿宋" w:cs="Times New Roman"/>
          <w:color w:val="auto"/>
          <w:sz w:val="32"/>
          <w:szCs w:val="32"/>
          <w:u w:val="none"/>
          <w:lang w:val="en-US" w:eastAsia="zh-CN"/>
        </w:rPr>
        <w:t>公司于2025年1月6日对一台牌照为豫HSZ089的车辆检测单OBD信息中发动机控制单元显示出OBD作弊器码：23067LMNOP8345TU，通过车辆召回重新上线检验，该车辆实际发动机控制单元CAL ID为：33920-77JA00000，检测结果为不合格。经调查，</w:t>
      </w:r>
      <w:r>
        <w:rPr>
          <w:rFonts w:hint="eastAsia" w:ascii="Times New Roman" w:hAnsi="Times New Roman" w:eastAsia="仿宋" w:cs="Times New Roman"/>
          <w:color w:val="auto"/>
          <w:sz w:val="32"/>
          <w:szCs w:val="32"/>
          <w:u w:val="none"/>
          <w:lang w:val="en-US" w:eastAsia="zh-CN"/>
        </w:rPr>
        <w:t>你</w:t>
      </w:r>
      <w:r>
        <w:rPr>
          <w:rFonts w:hint="default" w:ascii="Times New Roman" w:hAnsi="Times New Roman" w:eastAsia="仿宋" w:cs="Times New Roman"/>
          <w:color w:val="auto"/>
          <w:sz w:val="32"/>
          <w:szCs w:val="32"/>
          <w:u w:val="none"/>
          <w:lang w:val="en-US" w:eastAsia="zh-CN"/>
        </w:rPr>
        <w:t>公司使用OBD作弊器帮助该车辆通过机动车环检检测</w:t>
      </w:r>
      <w:r>
        <w:rPr>
          <w:rFonts w:hint="eastAsia" w:ascii="Times New Roman" w:hAnsi="Times New Roman" w:eastAsia="仿宋" w:cs="Times New Roman"/>
          <w:color w:val="auto"/>
          <w:sz w:val="32"/>
          <w:szCs w:val="32"/>
          <w:u w:val="none"/>
          <w:lang w:val="en-US" w:eastAsia="zh-CN"/>
        </w:rPr>
        <w:t>。</w:t>
      </w:r>
    </w:p>
    <w:p w14:paraId="6FE22B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你公司</w:t>
      </w:r>
      <w:r>
        <w:rPr>
          <w:rFonts w:hint="default" w:ascii="Times New Roman" w:hAnsi="Times New Roman" w:eastAsia="仿宋" w:cs="Times New Roman"/>
          <w:color w:val="auto"/>
          <w:sz w:val="32"/>
          <w:szCs w:val="32"/>
          <w:u w:val="none"/>
          <w:lang w:val="en-US" w:eastAsia="zh-CN"/>
        </w:rPr>
        <w:t>上述行为违反了《中华人民共和国大气污染防治法》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r>
        <w:rPr>
          <w:rFonts w:hint="eastAsia" w:ascii="Times New Roman" w:hAnsi="Times New Roman" w:eastAsia="仿宋" w:cs="Times New Roman"/>
          <w:color w:val="auto"/>
          <w:sz w:val="32"/>
          <w:szCs w:val="32"/>
          <w:u w:val="none"/>
          <w:lang w:val="en-US" w:eastAsia="zh-CN"/>
        </w:rPr>
        <w:t>。</w:t>
      </w:r>
      <w:r>
        <w:rPr>
          <w:rFonts w:hint="default" w:ascii="Times New Roman" w:hAnsi="Times New Roman" w:eastAsia="仿宋" w:cs="Times New Roman"/>
          <w:color w:val="auto"/>
          <w:sz w:val="32"/>
          <w:szCs w:val="32"/>
          <w:u w:val="none"/>
          <w:lang w:val="en-US" w:eastAsia="zh-CN"/>
        </w:rPr>
        <w:t>”的规定</w:t>
      </w:r>
      <w:r>
        <w:rPr>
          <w:rFonts w:hint="eastAsia" w:ascii="Times New Roman" w:hAnsi="Times New Roman" w:eastAsia="仿宋" w:cs="Times New Roman"/>
          <w:color w:val="auto"/>
          <w:sz w:val="32"/>
          <w:szCs w:val="32"/>
          <w:u w:val="none"/>
          <w:lang w:val="en-US" w:eastAsia="zh-CN"/>
        </w:rPr>
        <w:t>。</w:t>
      </w:r>
    </w:p>
    <w:p w14:paraId="182D5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以上事实</w:t>
      </w:r>
      <w:r>
        <w:rPr>
          <w:rFonts w:hint="eastAsia" w:ascii="Times New Roman" w:hAnsi="Times New Roman" w:eastAsia="仿宋" w:cs="Times New Roman"/>
          <w:color w:val="auto"/>
          <w:sz w:val="32"/>
          <w:szCs w:val="32"/>
          <w:u w:val="none"/>
          <w:lang w:val="en-US" w:eastAsia="zh-CN"/>
        </w:rPr>
        <w:t>有以下</w:t>
      </w:r>
      <w:r>
        <w:rPr>
          <w:rFonts w:hint="default" w:ascii="Times New Roman" w:hAnsi="Times New Roman" w:eastAsia="仿宋" w:cs="Times New Roman"/>
          <w:color w:val="auto"/>
          <w:sz w:val="32"/>
          <w:szCs w:val="32"/>
          <w:u w:val="none"/>
          <w:lang w:val="en-US" w:eastAsia="zh-CN"/>
        </w:rPr>
        <w:t>证据</w:t>
      </w:r>
      <w:r>
        <w:rPr>
          <w:rFonts w:hint="eastAsia" w:ascii="Times New Roman" w:hAnsi="Times New Roman" w:eastAsia="仿宋" w:cs="Times New Roman"/>
          <w:color w:val="auto"/>
          <w:sz w:val="32"/>
          <w:szCs w:val="32"/>
          <w:u w:val="none"/>
          <w:lang w:val="en-US" w:eastAsia="zh-CN"/>
        </w:rPr>
        <w:t>为证</w:t>
      </w:r>
      <w:r>
        <w:rPr>
          <w:rFonts w:hint="default" w:ascii="Times New Roman" w:hAnsi="Times New Roman" w:eastAsia="仿宋" w:cs="Times New Roman"/>
          <w:color w:val="auto"/>
          <w:sz w:val="32"/>
          <w:szCs w:val="32"/>
          <w:u w:val="none"/>
          <w:lang w:val="en-US" w:eastAsia="zh-CN"/>
        </w:rPr>
        <w:t>：</w:t>
      </w:r>
    </w:p>
    <w:p w14:paraId="66C67691">
      <w:pPr>
        <w:pStyle w:val="5"/>
        <w:keepNext w:val="0"/>
        <w:keepLines w:val="0"/>
        <w:pageBreakBefore w:val="0"/>
        <w:numPr>
          <w:ilvl w:val="0"/>
          <w:numId w:val="0"/>
        </w:numPr>
        <w:kinsoku/>
        <w:wordWrap/>
        <w:overflowPunct/>
        <w:topLinePunct w:val="0"/>
        <w:autoSpaceDE/>
        <w:bidi w:val="0"/>
        <w:spacing w:before="0" w:beforeLines="0" w:beforeAutospacing="0" w:after="0" w:afterLines="0" w:afterAutospacing="0" w:line="560" w:lineRule="exact"/>
        <w:ind w:firstLine="640" w:firstLineChars="200"/>
        <w:jc w:val="left"/>
        <w:textAlignment w:val="auto"/>
        <w:rPr>
          <w:rFonts w:hint="eastAsia" w:ascii="仿宋" w:hAnsi="仿宋" w:eastAsia="仿宋" w:cs="仿宋"/>
          <w:sz w:val="32"/>
          <w:szCs w:val="32"/>
          <w:u w:val="none"/>
          <w:lang w:val="zh-CN" w:eastAsia="zh-CN" w:bidi="ar-SA"/>
        </w:rPr>
      </w:pPr>
      <w:r>
        <w:rPr>
          <w:rFonts w:hint="default" w:ascii="Times New Roman" w:hAnsi="Times New Roman" w:eastAsia="仿宋" w:cs="Times New Roman"/>
          <w:sz w:val="32"/>
          <w:szCs w:val="32"/>
          <w:u w:val="none"/>
          <w:lang w:val="zh-CN" w:eastAsia="zh-CN" w:bidi="ar-SA"/>
        </w:rPr>
        <w:t>1.</w:t>
      </w:r>
      <w:r>
        <w:rPr>
          <w:rFonts w:hint="eastAsia" w:ascii="仿宋" w:hAnsi="仿宋" w:eastAsia="仿宋" w:cs="仿宋"/>
          <w:sz w:val="32"/>
          <w:szCs w:val="32"/>
          <w:u w:val="none"/>
          <w:lang w:val="en-US" w:eastAsia="zh-CN" w:bidi="ar-SA"/>
        </w:rPr>
        <w:t>焦作市博宇机动车检测有限公司</w:t>
      </w:r>
      <w:r>
        <w:rPr>
          <w:rFonts w:hint="default" w:ascii="Times New Roman" w:hAnsi="Times New Roman" w:eastAsia="仿宋" w:cs="Times New Roman"/>
          <w:sz w:val="32"/>
          <w:szCs w:val="32"/>
          <w:u w:val="none"/>
          <w:lang w:val="zh-CN" w:eastAsia="zh-CN" w:bidi="ar-SA"/>
        </w:rPr>
        <w:t>营业执照复印件1份、检验检测机构资质认定证书</w:t>
      </w:r>
      <w:r>
        <w:rPr>
          <w:rFonts w:hint="eastAsia" w:ascii="Times New Roman" w:hAnsi="Times New Roman" w:eastAsia="仿宋" w:cs="Times New Roman"/>
          <w:sz w:val="32"/>
          <w:szCs w:val="32"/>
          <w:u w:val="none"/>
          <w:lang w:val="en-US" w:eastAsia="zh-CN" w:bidi="ar-SA"/>
        </w:rPr>
        <w:t>复印件</w:t>
      </w:r>
      <w:r>
        <w:rPr>
          <w:rFonts w:hint="default" w:ascii="Times New Roman" w:hAnsi="Times New Roman" w:eastAsia="仿宋" w:cs="Times New Roman"/>
          <w:sz w:val="32"/>
          <w:szCs w:val="32"/>
          <w:u w:val="none"/>
          <w:lang w:val="zh-CN" w:eastAsia="zh-CN" w:bidi="ar-SA"/>
        </w:rPr>
        <w:t>1份</w:t>
      </w:r>
      <w:r>
        <w:rPr>
          <w:rFonts w:hint="eastAsia" w:ascii="Times New Roman" w:hAnsi="Times New Roman" w:eastAsia="仿宋" w:cs="Times New Roman"/>
          <w:sz w:val="32"/>
          <w:szCs w:val="32"/>
          <w:u w:val="none"/>
          <w:lang w:val="zh-CN" w:eastAsia="zh-CN" w:bidi="ar-SA"/>
        </w:rPr>
        <w:t>、法定代表人</w:t>
      </w:r>
      <w:r>
        <w:rPr>
          <w:rFonts w:hint="eastAsia" w:ascii="Times New Roman" w:hAnsi="Times New Roman" w:eastAsia="仿宋" w:cs="Times New Roman"/>
          <w:sz w:val="32"/>
          <w:szCs w:val="32"/>
          <w:u w:val="none"/>
          <w:lang w:val="en-US" w:eastAsia="zh-CN" w:bidi="ar-SA"/>
        </w:rPr>
        <w:t>李殿帅身份证复印件1份</w:t>
      </w:r>
      <w:r>
        <w:rPr>
          <w:rFonts w:hint="default" w:ascii="Times New Roman" w:hAnsi="Times New Roman" w:eastAsia="仿宋" w:cs="Times New Roman"/>
          <w:sz w:val="32"/>
          <w:szCs w:val="32"/>
          <w:u w:val="none"/>
          <w:lang w:val="zh-CN" w:eastAsia="zh-CN" w:bidi="ar-SA"/>
        </w:rPr>
        <w:t>，证明</w:t>
      </w:r>
      <w:r>
        <w:rPr>
          <w:rFonts w:hint="eastAsia" w:ascii="Times New Roman" w:hAnsi="Times New Roman" w:eastAsia="仿宋" w:cs="Times New Roman"/>
          <w:sz w:val="32"/>
          <w:szCs w:val="32"/>
          <w:u w:val="none"/>
          <w:lang w:val="en-US" w:eastAsia="zh-CN" w:bidi="ar-SA"/>
        </w:rPr>
        <w:t>你</w:t>
      </w:r>
      <w:r>
        <w:rPr>
          <w:rFonts w:hint="default" w:ascii="Times New Roman" w:hAnsi="Times New Roman" w:eastAsia="仿宋" w:cs="Times New Roman"/>
          <w:sz w:val="32"/>
          <w:szCs w:val="32"/>
          <w:u w:val="none"/>
          <w:lang w:val="zh-CN" w:eastAsia="zh-CN" w:bidi="ar-SA"/>
        </w:rPr>
        <w:t>公司的名称、地址、经营范围和检验资质情况。</w:t>
      </w:r>
    </w:p>
    <w:p w14:paraId="06C51B19">
      <w:pPr>
        <w:pStyle w:val="5"/>
        <w:keepNext w:val="0"/>
        <w:keepLines w:val="0"/>
        <w:pageBreakBefore w:val="0"/>
        <w:numPr>
          <w:ilvl w:val="0"/>
          <w:numId w:val="0"/>
        </w:numPr>
        <w:kinsoku/>
        <w:wordWrap/>
        <w:overflowPunct/>
        <w:topLinePunct w:val="0"/>
        <w:autoSpaceDE/>
        <w:bidi w:val="0"/>
        <w:spacing w:before="0" w:beforeLines="0" w:beforeAutospacing="0" w:after="0" w:afterLines="0" w:afterAutospacing="0" w:line="560" w:lineRule="exact"/>
        <w:ind w:firstLine="640" w:firstLineChars="200"/>
        <w:jc w:val="left"/>
        <w:textAlignment w:val="auto"/>
        <w:rPr>
          <w:rFonts w:hint="default" w:ascii="仿宋" w:hAnsi="仿宋" w:eastAsia="仿宋" w:cs="仿宋"/>
          <w:sz w:val="32"/>
          <w:szCs w:val="32"/>
          <w:u w:val="none"/>
          <w:lang w:val="en-US" w:eastAsia="zh-CN" w:bidi="ar-SA"/>
        </w:rPr>
      </w:pPr>
      <w:r>
        <w:rPr>
          <w:rFonts w:hint="eastAsia" w:ascii="Times New Roman" w:hAnsi="Times New Roman" w:eastAsia="仿宋" w:cs="Times New Roman"/>
          <w:sz w:val="32"/>
          <w:szCs w:val="32"/>
          <w:u w:val="none"/>
          <w:lang w:val="en-US" w:eastAsia="zh-CN" w:bidi="ar-SA"/>
        </w:rPr>
        <w:t>2.</w:t>
      </w:r>
      <w:r>
        <w:rPr>
          <w:rFonts w:hint="eastAsia" w:ascii="仿宋" w:hAnsi="仿宋" w:eastAsia="仿宋" w:cs="仿宋"/>
          <w:sz w:val="32"/>
          <w:szCs w:val="32"/>
          <w:u w:val="none"/>
          <w:lang w:val="en-US" w:eastAsia="zh-CN" w:bidi="ar-SA"/>
        </w:rPr>
        <w:t>《焦作市生态环境局现场勘察笔录》</w:t>
      </w:r>
      <w:r>
        <w:rPr>
          <w:rFonts w:hint="default" w:ascii="Times New Roman" w:hAnsi="Times New Roman" w:eastAsia="仿宋" w:cs="Times New Roman"/>
          <w:sz w:val="32"/>
          <w:szCs w:val="32"/>
          <w:u w:val="none"/>
          <w:lang w:val="en-US" w:eastAsia="zh-CN" w:bidi="ar-SA"/>
        </w:rPr>
        <w:t>1</w:t>
      </w:r>
      <w:r>
        <w:rPr>
          <w:rFonts w:hint="eastAsia" w:ascii="仿宋" w:hAnsi="仿宋" w:eastAsia="仿宋" w:cs="仿宋"/>
          <w:sz w:val="32"/>
          <w:szCs w:val="32"/>
          <w:u w:val="none"/>
          <w:lang w:val="en-US" w:eastAsia="zh-CN" w:bidi="ar-SA"/>
        </w:rPr>
        <w:t>份（共</w:t>
      </w:r>
      <w:r>
        <w:rPr>
          <w:rFonts w:hint="default" w:ascii="Times New Roman" w:hAnsi="Times New Roman" w:eastAsia="仿宋" w:cs="Times New Roman"/>
          <w:sz w:val="32"/>
          <w:szCs w:val="32"/>
          <w:u w:val="none"/>
          <w:lang w:val="en-US" w:eastAsia="zh-CN" w:bidi="ar-SA"/>
        </w:rPr>
        <w:t>3</w:t>
      </w:r>
      <w:r>
        <w:rPr>
          <w:rFonts w:hint="eastAsia" w:ascii="仿宋" w:hAnsi="仿宋" w:eastAsia="仿宋" w:cs="仿宋"/>
          <w:sz w:val="32"/>
          <w:szCs w:val="32"/>
          <w:u w:val="none"/>
          <w:lang w:val="en-US" w:eastAsia="zh-CN" w:bidi="ar-SA"/>
        </w:rPr>
        <w:t>页）、《现场勘察示意图》</w:t>
      </w:r>
      <w:r>
        <w:rPr>
          <w:rFonts w:hint="default" w:ascii="Times New Roman" w:hAnsi="Times New Roman" w:eastAsia="仿宋" w:cs="Times New Roman"/>
          <w:sz w:val="32"/>
          <w:szCs w:val="32"/>
          <w:u w:val="none"/>
          <w:lang w:val="en-US" w:eastAsia="zh-CN" w:bidi="ar-SA"/>
        </w:rPr>
        <w:t>1</w:t>
      </w:r>
      <w:r>
        <w:rPr>
          <w:rFonts w:hint="eastAsia" w:ascii="仿宋" w:hAnsi="仿宋" w:eastAsia="仿宋" w:cs="仿宋"/>
          <w:sz w:val="32"/>
          <w:szCs w:val="32"/>
          <w:u w:val="none"/>
          <w:lang w:val="en-US" w:eastAsia="zh-CN" w:bidi="ar-SA"/>
        </w:rPr>
        <w:t>份、</w:t>
      </w:r>
      <w:r>
        <w:rPr>
          <w:rFonts w:hint="eastAsia" w:ascii="仿宋" w:hAnsi="仿宋" w:eastAsia="仿宋" w:cs="仿宋"/>
          <w:sz w:val="32"/>
          <w:szCs w:val="32"/>
          <w:u w:val="none"/>
          <w:lang w:val="zh-CN" w:eastAsia="zh-CN" w:bidi="ar-SA"/>
        </w:rPr>
        <w:t>现场</w:t>
      </w:r>
      <w:r>
        <w:rPr>
          <w:rFonts w:hint="eastAsia" w:ascii="仿宋" w:hAnsi="仿宋" w:eastAsia="仿宋" w:cs="仿宋"/>
          <w:sz w:val="32"/>
          <w:szCs w:val="32"/>
          <w:u w:val="none"/>
          <w:lang w:val="en-US" w:eastAsia="zh-CN" w:bidi="ar-SA"/>
        </w:rPr>
        <w:t>勘察</w:t>
      </w:r>
      <w:r>
        <w:rPr>
          <w:rFonts w:hint="eastAsia" w:ascii="仿宋" w:hAnsi="仿宋" w:eastAsia="仿宋" w:cs="仿宋"/>
          <w:sz w:val="32"/>
          <w:szCs w:val="32"/>
          <w:u w:val="none"/>
          <w:lang w:val="zh-CN" w:eastAsia="zh-CN" w:bidi="ar-SA"/>
        </w:rPr>
        <w:t>照片（</w:t>
      </w:r>
      <w:r>
        <w:rPr>
          <w:rFonts w:hint="eastAsia" w:ascii="仿宋" w:hAnsi="仿宋" w:eastAsia="仿宋" w:cs="仿宋"/>
          <w:sz w:val="32"/>
          <w:szCs w:val="32"/>
          <w:u w:val="none"/>
          <w:lang w:val="en-US" w:eastAsia="zh-CN" w:bidi="ar-SA"/>
        </w:rPr>
        <w:t>共</w:t>
      </w:r>
      <w:r>
        <w:rPr>
          <w:rFonts w:hint="eastAsia" w:ascii="Times New Roman" w:hAnsi="Times New Roman" w:eastAsia="仿宋" w:cs="Times New Roman"/>
          <w:sz w:val="32"/>
          <w:szCs w:val="32"/>
          <w:u w:val="none"/>
          <w:lang w:val="en-US" w:eastAsia="zh-CN" w:bidi="ar-SA"/>
        </w:rPr>
        <w:t>4</w:t>
      </w:r>
      <w:r>
        <w:rPr>
          <w:rFonts w:hint="eastAsia" w:ascii="仿宋" w:hAnsi="仿宋" w:eastAsia="仿宋" w:cs="仿宋"/>
          <w:sz w:val="32"/>
          <w:szCs w:val="32"/>
          <w:u w:val="none"/>
          <w:lang w:val="en-US" w:eastAsia="zh-CN" w:bidi="ar-SA"/>
        </w:rPr>
        <w:t>页）、《焦作市生态环境局调查询问笔录》</w:t>
      </w:r>
      <w:r>
        <w:rPr>
          <w:rFonts w:hint="default" w:ascii="Times New Roman" w:hAnsi="Times New Roman" w:eastAsia="仿宋" w:cs="Times New Roman"/>
          <w:sz w:val="32"/>
          <w:szCs w:val="32"/>
          <w:u w:val="none"/>
          <w:lang w:val="en-US" w:eastAsia="zh-CN" w:bidi="ar-SA"/>
        </w:rPr>
        <w:t>1</w:t>
      </w:r>
      <w:r>
        <w:rPr>
          <w:rFonts w:hint="eastAsia" w:ascii="仿宋" w:hAnsi="仿宋" w:eastAsia="仿宋" w:cs="仿宋"/>
          <w:sz w:val="32"/>
          <w:szCs w:val="32"/>
          <w:u w:val="none"/>
          <w:lang w:val="en-US" w:eastAsia="zh-CN" w:bidi="ar-SA"/>
        </w:rPr>
        <w:t>份（共</w:t>
      </w:r>
      <w:r>
        <w:rPr>
          <w:rFonts w:hint="default" w:ascii="Times New Roman" w:hAnsi="Times New Roman" w:eastAsia="仿宋" w:cs="Times New Roman"/>
          <w:sz w:val="32"/>
          <w:szCs w:val="32"/>
          <w:u w:val="none"/>
          <w:lang w:val="en-US" w:eastAsia="zh-CN" w:bidi="ar-SA"/>
        </w:rPr>
        <w:t>5</w:t>
      </w:r>
      <w:r>
        <w:rPr>
          <w:rFonts w:hint="eastAsia" w:ascii="仿宋" w:hAnsi="仿宋" w:eastAsia="仿宋" w:cs="仿宋"/>
          <w:sz w:val="32"/>
          <w:szCs w:val="32"/>
          <w:u w:val="none"/>
          <w:lang w:val="en-US" w:eastAsia="zh-CN" w:bidi="ar-SA"/>
        </w:rPr>
        <w:t>页）、《在用车数据尾气排放检验（测）报告》</w:t>
      </w:r>
      <w:r>
        <w:rPr>
          <w:rFonts w:hint="eastAsia" w:ascii="Times New Roman" w:hAnsi="Times New Roman" w:eastAsia="仿宋" w:cs="Times New Roman"/>
          <w:sz w:val="32"/>
          <w:szCs w:val="32"/>
          <w:u w:val="none"/>
          <w:lang w:val="en-US" w:eastAsia="zh-CN" w:bidi="ar-SA"/>
        </w:rPr>
        <w:t>2</w:t>
      </w:r>
      <w:r>
        <w:rPr>
          <w:rFonts w:hint="eastAsia" w:ascii="仿宋" w:hAnsi="仿宋" w:eastAsia="仿宋" w:cs="仿宋"/>
          <w:sz w:val="32"/>
          <w:szCs w:val="32"/>
          <w:u w:val="none"/>
          <w:lang w:val="en-US" w:eastAsia="zh-CN" w:bidi="ar-SA"/>
        </w:rPr>
        <w:t>份（共</w:t>
      </w:r>
      <w:r>
        <w:rPr>
          <w:rFonts w:hint="eastAsia" w:ascii="Times New Roman" w:hAnsi="Times New Roman" w:eastAsia="仿宋" w:cs="Times New Roman"/>
          <w:sz w:val="32"/>
          <w:szCs w:val="32"/>
          <w:u w:val="none"/>
          <w:lang w:val="en-US" w:eastAsia="zh-CN" w:bidi="ar-SA"/>
        </w:rPr>
        <w:t>3</w:t>
      </w:r>
      <w:r>
        <w:rPr>
          <w:rFonts w:hint="eastAsia" w:ascii="仿宋" w:hAnsi="仿宋" w:eastAsia="仿宋" w:cs="仿宋"/>
          <w:sz w:val="32"/>
          <w:szCs w:val="32"/>
          <w:u w:val="none"/>
          <w:lang w:val="en-US" w:eastAsia="zh-CN" w:bidi="ar-SA"/>
        </w:rPr>
        <w:t>页）、环检费收费台账</w:t>
      </w:r>
      <w:r>
        <w:rPr>
          <w:rFonts w:hint="eastAsia" w:ascii="Times New Roman" w:hAnsi="Times New Roman" w:eastAsia="仿宋" w:cs="Times New Roman"/>
          <w:sz w:val="32"/>
          <w:szCs w:val="32"/>
          <w:u w:val="none"/>
          <w:lang w:val="en-US" w:eastAsia="zh-CN" w:bidi="ar-SA"/>
        </w:rPr>
        <w:t>1</w:t>
      </w:r>
      <w:r>
        <w:rPr>
          <w:rFonts w:hint="eastAsia" w:ascii="仿宋" w:hAnsi="仿宋" w:eastAsia="仿宋" w:cs="仿宋"/>
          <w:sz w:val="32"/>
          <w:szCs w:val="32"/>
          <w:u w:val="none"/>
          <w:lang w:val="en-US" w:eastAsia="zh-CN" w:bidi="ar-SA"/>
        </w:rPr>
        <w:t>页、检测机构厂家提供可疑网红码统计表</w:t>
      </w:r>
      <w:r>
        <w:rPr>
          <w:rFonts w:hint="default" w:ascii="Times New Roman" w:hAnsi="Times New Roman" w:eastAsia="仿宋" w:cs="Times New Roman"/>
          <w:sz w:val="32"/>
          <w:szCs w:val="32"/>
          <w:u w:val="none"/>
          <w:lang w:val="en-US" w:eastAsia="zh-CN" w:bidi="ar-SA"/>
        </w:rPr>
        <w:t>1</w:t>
      </w:r>
      <w:r>
        <w:rPr>
          <w:rFonts w:hint="eastAsia" w:ascii="仿宋" w:hAnsi="仿宋" w:eastAsia="仿宋" w:cs="仿宋"/>
          <w:sz w:val="32"/>
          <w:szCs w:val="32"/>
          <w:u w:val="none"/>
          <w:lang w:val="en-US" w:eastAsia="zh-CN" w:bidi="ar-SA"/>
        </w:rPr>
        <w:t>份、《机动车排放定期检验规范》（</w:t>
      </w:r>
      <w:r>
        <w:rPr>
          <w:rFonts w:hint="eastAsia" w:ascii="Times New Roman" w:hAnsi="Times New Roman" w:eastAsia="仿宋" w:cs="Times New Roman"/>
          <w:sz w:val="32"/>
          <w:szCs w:val="32"/>
          <w:u w:val="none"/>
          <w:lang w:val="en-US" w:eastAsia="zh-CN" w:bidi="ar-SA"/>
        </w:rPr>
        <w:t>HJ1237-2021</w:t>
      </w:r>
      <w:r>
        <w:rPr>
          <w:rFonts w:hint="eastAsia" w:ascii="仿宋" w:hAnsi="仿宋" w:eastAsia="仿宋" w:cs="仿宋"/>
          <w:sz w:val="32"/>
          <w:szCs w:val="32"/>
          <w:u w:val="none"/>
          <w:lang w:val="en-US" w:eastAsia="zh-CN" w:bidi="ar-SA"/>
        </w:rPr>
        <w:t>)，证明你公司对</w:t>
      </w:r>
      <w:r>
        <w:rPr>
          <w:rFonts w:hint="default" w:ascii="Times New Roman" w:hAnsi="Times New Roman" w:eastAsia="仿宋" w:cs="Times New Roman"/>
          <w:color w:val="auto"/>
          <w:sz w:val="32"/>
          <w:szCs w:val="32"/>
          <w:u w:val="none"/>
          <w:lang w:val="en-US" w:eastAsia="zh-CN" w:bidi="ar-SA"/>
        </w:rPr>
        <w:t>豫H</w:t>
      </w:r>
      <w:r>
        <w:rPr>
          <w:rFonts w:hint="eastAsia" w:ascii="Times New Roman" w:hAnsi="Times New Roman" w:eastAsia="仿宋" w:cs="Times New Roman"/>
          <w:color w:val="auto"/>
          <w:sz w:val="32"/>
          <w:szCs w:val="32"/>
          <w:u w:val="none"/>
          <w:lang w:val="en-US" w:eastAsia="zh-CN" w:bidi="ar-SA"/>
        </w:rPr>
        <w:t>SZ089</w:t>
      </w:r>
      <w:r>
        <w:rPr>
          <w:rFonts w:hint="eastAsia" w:ascii="仿宋" w:hAnsi="仿宋" w:eastAsia="仿宋" w:cs="仿宋"/>
          <w:sz w:val="32"/>
          <w:szCs w:val="32"/>
          <w:u w:val="none"/>
          <w:lang w:val="en-US" w:eastAsia="zh-CN" w:bidi="ar-SA"/>
        </w:rPr>
        <w:t>擅自变更尾气排放检测方法，涉嫌出具虚假排放检验报告的事实。</w:t>
      </w:r>
    </w:p>
    <w:p w14:paraId="41D772EA">
      <w:pPr>
        <w:pStyle w:val="5"/>
        <w:keepNext w:val="0"/>
        <w:keepLines w:val="0"/>
        <w:pageBreakBefore w:val="0"/>
        <w:numPr>
          <w:ilvl w:val="0"/>
          <w:numId w:val="0"/>
        </w:numPr>
        <w:kinsoku/>
        <w:wordWrap/>
        <w:overflowPunct/>
        <w:topLinePunct w:val="0"/>
        <w:autoSpaceDE/>
        <w:bidi w:val="0"/>
        <w:spacing w:before="0" w:beforeLines="0" w:beforeAutospacing="0" w:after="0" w:afterLines="0" w:afterAutospacing="0" w:line="560" w:lineRule="exact"/>
        <w:ind w:firstLine="640" w:firstLineChars="200"/>
        <w:jc w:val="left"/>
        <w:textAlignment w:val="auto"/>
        <w:rPr>
          <w:rFonts w:hint="eastAsia" w:ascii="仿宋" w:hAnsi="仿宋" w:eastAsia="仿宋" w:cs="仿宋"/>
          <w:sz w:val="32"/>
          <w:szCs w:val="32"/>
          <w:u w:val="none"/>
          <w:lang w:val="zh-CN" w:eastAsia="zh-CN" w:bidi="ar-SA"/>
        </w:rPr>
      </w:pPr>
      <w:r>
        <w:rPr>
          <w:rFonts w:hint="eastAsia" w:ascii="Times New Roman" w:hAnsi="Times New Roman" w:eastAsia="仿宋" w:cs="Times New Roman"/>
          <w:sz w:val="32"/>
          <w:szCs w:val="32"/>
          <w:u w:val="none"/>
          <w:lang w:val="en-US" w:eastAsia="zh-CN" w:bidi="ar-SA"/>
        </w:rPr>
        <w:t>3</w:t>
      </w:r>
      <w:r>
        <w:rPr>
          <w:rFonts w:hint="default" w:ascii="Times New Roman" w:hAnsi="Times New Roman" w:eastAsia="仿宋" w:cs="Times New Roman"/>
          <w:sz w:val="32"/>
          <w:szCs w:val="32"/>
          <w:u w:val="none"/>
          <w:lang w:val="zh-CN" w:eastAsia="zh-CN" w:bidi="ar-SA"/>
        </w:rPr>
        <w:t>.焦作市博宇机动车检测有限公司</w:t>
      </w:r>
      <w:r>
        <w:rPr>
          <w:rFonts w:hint="eastAsia" w:ascii="Times New Roman" w:hAnsi="Times New Roman" w:eastAsia="仿宋" w:cs="Times New Roman"/>
          <w:sz w:val="32"/>
          <w:szCs w:val="32"/>
          <w:u w:val="none"/>
          <w:lang w:val="en-US" w:eastAsia="zh-CN" w:bidi="ar-SA"/>
        </w:rPr>
        <w:t>人员花名册1份</w:t>
      </w:r>
      <w:r>
        <w:rPr>
          <w:rFonts w:hint="eastAsia" w:ascii="仿宋" w:hAnsi="仿宋" w:eastAsia="仿宋" w:cs="仿宋"/>
          <w:sz w:val="32"/>
          <w:szCs w:val="32"/>
          <w:u w:val="none"/>
          <w:lang w:val="en-US" w:eastAsia="zh-CN" w:bidi="ar-SA"/>
        </w:rPr>
        <w:t>，</w:t>
      </w:r>
      <w:r>
        <w:rPr>
          <w:rFonts w:hint="default" w:ascii="Times New Roman" w:hAnsi="Times New Roman" w:eastAsia="仿宋" w:cs="Times New Roman"/>
          <w:sz w:val="32"/>
          <w:szCs w:val="32"/>
          <w:u w:val="none"/>
          <w:lang w:val="zh-CN" w:eastAsia="zh-CN" w:bidi="ar-SA"/>
        </w:rPr>
        <w:t>证明</w:t>
      </w:r>
      <w:r>
        <w:rPr>
          <w:rFonts w:hint="eastAsia" w:ascii="Times New Roman" w:hAnsi="Times New Roman" w:eastAsia="仿宋" w:cs="Times New Roman"/>
          <w:sz w:val="32"/>
          <w:szCs w:val="32"/>
          <w:u w:val="none"/>
          <w:lang w:val="en-US" w:eastAsia="zh-CN" w:bidi="ar-SA"/>
        </w:rPr>
        <w:t>你</w:t>
      </w:r>
      <w:r>
        <w:rPr>
          <w:rFonts w:hint="default" w:ascii="Times New Roman" w:hAnsi="Times New Roman" w:eastAsia="仿宋" w:cs="Times New Roman"/>
          <w:sz w:val="32"/>
          <w:szCs w:val="32"/>
          <w:u w:val="none"/>
          <w:lang w:val="zh-CN" w:eastAsia="zh-CN" w:bidi="ar-SA"/>
        </w:rPr>
        <w:t>公司属</w:t>
      </w:r>
      <w:r>
        <w:rPr>
          <w:rFonts w:hint="eastAsia" w:ascii="Times New Roman" w:hAnsi="Times New Roman" w:eastAsia="仿宋" w:cs="Times New Roman"/>
          <w:sz w:val="32"/>
          <w:szCs w:val="32"/>
          <w:u w:val="none"/>
          <w:lang w:val="en-US" w:eastAsia="zh-CN" w:bidi="ar-SA"/>
        </w:rPr>
        <w:t>微</w:t>
      </w:r>
      <w:r>
        <w:rPr>
          <w:rFonts w:hint="default" w:ascii="Times New Roman" w:hAnsi="Times New Roman" w:eastAsia="仿宋" w:cs="Times New Roman"/>
          <w:sz w:val="32"/>
          <w:szCs w:val="32"/>
          <w:u w:val="none"/>
          <w:lang w:val="zh-CN" w:eastAsia="zh-CN" w:bidi="ar-SA"/>
        </w:rPr>
        <w:t>型企业</w:t>
      </w:r>
      <w:r>
        <w:rPr>
          <w:rFonts w:hint="eastAsia" w:ascii="Times New Roman" w:hAnsi="Times New Roman" w:eastAsia="仿宋" w:cs="Times New Roman"/>
          <w:sz w:val="32"/>
          <w:szCs w:val="32"/>
          <w:u w:val="none"/>
          <w:lang w:val="zh-CN" w:eastAsia="zh-CN" w:bidi="ar-SA"/>
        </w:rPr>
        <w:t>。</w:t>
      </w:r>
    </w:p>
    <w:p w14:paraId="325A3CCD">
      <w:pPr>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left"/>
        <w:textAlignment w:val="auto"/>
        <w:rPr>
          <w:rFonts w:hint="eastAsia" w:ascii="Times New Roman" w:hAnsi="Times New Roman" w:eastAsia="仿宋" w:cs="Times New Roman"/>
          <w:kern w:val="0"/>
          <w:sz w:val="32"/>
          <w:szCs w:val="32"/>
          <w:u w:val="none"/>
          <w:lang w:val="zh-CN" w:eastAsia="zh-CN" w:bidi="ar-SA"/>
        </w:rPr>
      </w:pPr>
      <w:r>
        <w:rPr>
          <w:rFonts w:hint="eastAsia" w:ascii="Times New Roman" w:hAnsi="Times New Roman" w:eastAsia="仿宋" w:cs="Times New Roman"/>
          <w:kern w:val="0"/>
          <w:sz w:val="32"/>
          <w:szCs w:val="32"/>
          <w:u w:val="none"/>
          <w:lang w:val="en-US" w:eastAsia="zh-CN" w:bidi="ar-SA"/>
        </w:rPr>
        <w:t>4</w:t>
      </w:r>
      <w:r>
        <w:rPr>
          <w:rFonts w:hint="default" w:ascii="Times New Roman" w:hAnsi="Times New Roman" w:eastAsia="仿宋" w:cs="Times New Roman"/>
          <w:kern w:val="0"/>
          <w:sz w:val="32"/>
          <w:szCs w:val="32"/>
          <w:u w:val="none"/>
          <w:lang w:val="zh-CN" w:eastAsia="zh-CN" w:bidi="ar-SA"/>
        </w:rPr>
        <w:t>.</w:t>
      </w:r>
      <w:r>
        <w:rPr>
          <w:rFonts w:hint="eastAsia" w:ascii="Times New Roman" w:hAnsi="Times New Roman" w:eastAsia="仿宋" w:cs="Times New Roman"/>
          <w:kern w:val="0"/>
          <w:sz w:val="32"/>
          <w:szCs w:val="32"/>
          <w:u w:val="none"/>
          <w:lang w:val="zh-CN" w:eastAsia="zh-CN" w:bidi="ar-SA"/>
        </w:rPr>
        <w:t>执法人员的执法证复印件，证明执法人员的身份和资格。</w:t>
      </w:r>
    </w:p>
    <w:p w14:paraId="7023BE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我局于2025年</w:t>
      </w:r>
      <w:r>
        <w:rPr>
          <w:rFonts w:hint="eastAsia" w:ascii="Times New Roman" w:hAnsi="Times New Roman" w:eastAsia="仿宋" w:cs="Times New Roman"/>
          <w:color w:val="auto"/>
          <w:sz w:val="32"/>
          <w:szCs w:val="32"/>
          <w:u w:val="none"/>
          <w:lang w:val="en-US" w:eastAsia="zh-CN"/>
        </w:rPr>
        <w:t>12</w:t>
      </w:r>
      <w:r>
        <w:rPr>
          <w:rFonts w:hint="default" w:ascii="Times New Roman" w:hAnsi="Times New Roman" w:eastAsia="仿宋" w:cs="Times New Roman"/>
          <w:color w:val="auto"/>
          <w:sz w:val="32"/>
          <w:szCs w:val="32"/>
          <w:u w:val="none"/>
          <w:lang w:val="en-US" w:eastAsia="zh-CN"/>
        </w:rPr>
        <w:t>月</w:t>
      </w:r>
      <w:r>
        <w:rPr>
          <w:rFonts w:hint="eastAsia" w:ascii="Times New Roman" w:hAnsi="Times New Roman" w:eastAsia="仿宋" w:cs="Times New Roman"/>
          <w:color w:val="auto"/>
          <w:sz w:val="32"/>
          <w:szCs w:val="32"/>
          <w:u w:val="none"/>
          <w:lang w:val="en-US" w:eastAsia="zh-CN"/>
        </w:rPr>
        <w:t>2</w:t>
      </w:r>
      <w:r>
        <w:rPr>
          <w:rFonts w:hint="default" w:ascii="Times New Roman" w:hAnsi="Times New Roman" w:eastAsia="仿宋" w:cs="Times New Roman"/>
          <w:color w:val="auto"/>
          <w:sz w:val="32"/>
          <w:szCs w:val="32"/>
          <w:u w:val="none"/>
          <w:lang w:val="en-US" w:eastAsia="zh-CN"/>
        </w:rPr>
        <w:t>5日向你公司送达了《行政处罚事先（听证）告知书》（焦解环先告〔2025〕</w:t>
      </w:r>
      <w:r>
        <w:rPr>
          <w:rFonts w:hint="eastAsia" w:ascii="Times New Roman" w:hAnsi="Times New Roman" w:eastAsia="仿宋" w:cs="Times New Roman"/>
          <w:color w:val="auto"/>
          <w:sz w:val="32"/>
          <w:szCs w:val="32"/>
          <w:u w:val="none"/>
          <w:lang w:val="en-US" w:eastAsia="zh-CN"/>
        </w:rPr>
        <w:t>4</w:t>
      </w:r>
      <w:r>
        <w:rPr>
          <w:rFonts w:hint="default" w:ascii="Times New Roman" w:hAnsi="Times New Roman" w:eastAsia="仿宋" w:cs="Times New Roman"/>
          <w:color w:val="auto"/>
          <w:sz w:val="32"/>
          <w:szCs w:val="32"/>
          <w:u w:val="none"/>
          <w:lang w:val="en-US" w:eastAsia="zh-CN"/>
        </w:rPr>
        <w:t>号），告知你公司对我局拟作出的行政处罚有权进行陈述申辩和申请听证。以上事实有我局《行政处罚事先（听证）告知书》（焦解环先告〔2025〕</w:t>
      </w:r>
      <w:r>
        <w:rPr>
          <w:rFonts w:hint="eastAsia" w:ascii="Times New Roman" w:hAnsi="Times New Roman" w:eastAsia="仿宋" w:cs="Times New Roman"/>
          <w:color w:val="auto"/>
          <w:sz w:val="32"/>
          <w:szCs w:val="32"/>
          <w:u w:val="none"/>
          <w:lang w:val="en-US" w:eastAsia="zh-CN"/>
        </w:rPr>
        <w:t>4</w:t>
      </w:r>
      <w:r>
        <w:rPr>
          <w:rFonts w:hint="default" w:ascii="Times New Roman" w:hAnsi="Times New Roman" w:eastAsia="仿宋" w:cs="Times New Roman"/>
          <w:color w:val="auto"/>
          <w:sz w:val="32"/>
          <w:szCs w:val="32"/>
          <w:u w:val="none"/>
          <w:lang w:val="en-US" w:eastAsia="zh-CN"/>
        </w:rPr>
        <w:t>号）和《送达回证》等为证。你单位在</w:t>
      </w:r>
      <w:r>
        <w:rPr>
          <w:rFonts w:hint="eastAsia" w:ascii="Times New Roman" w:hAnsi="Times New Roman" w:eastAsia="仿宋" w:cs="Times New Roman"/>
          <w:color w:val="auto"/>
          <w:sz w:val="32"/>
          <w:szCs w:val="32"/>
          <w:u w:val="none"/>
          <w:lang w:val="en-US" w:eastAsia="zh-CN"/>
        </w:rPr>
        <w:t>规定时间内未</w:t>
      </w:r>
      <w:r>
        <w:rPr>
          <w:rFonts w:hint="default" w:ascii="Times New Roman" w:hAnsi="Times New Roman" w:eastAsia="仿宋" w:cs="Times New Roman"/>
          <w:color w:val="auto"/>
          <w:sz w:val="32"/>
          <w:szCs w:val="32"/>
          <w:u w:val="none"/>
          <w:lang w:val="en-US" w:eastAsia="zh-CN"/>
        </w:rPr>
        <w:t>提出陈述申辩，</w:t>
      </w:r>
      <w:r>
        <w:rPr>
          <w:rFonts w:hint="eastAsia" w:ascii="Times New Roman" w:hAnsi="Times New Roman" w:eastAsia="仿宋" w:cs="Times New Roman"/>
          <w:color w:val="auto"/>
          <w:sz w:val="32"/>
          <w:szCs w:val="32"/>
          <w:u w:val="none"/>
          <w:lang w:val="en-US" w:eastAsia="zh-CN"/>
        </w:rPr>
        <w:t>也</w:t>
      </w:r>
      <w:r>
        <w:rPr>
          <w:rFonts w:hint="default" w:ascii="Times New Roman" w:hAnsi="Times New Roman" w:eastAsia="仿宋" w:cs="Times New Roman"/>
          <w:color w:val="auto"/>
          <w:sz w:val="32"/>
          <w:szCs w:val="32"/>
          <w:u w:val="none"/>
          <w:lang w:val="en-US" w:eastAsia="zh-CN"/>
        </w:rPr>
        <w:t>未申请听证</w:t>
      </w:r>
      <w:r>
        <w:rPr>
          <w:rFonts w:hint="eastAsia" w:ascii="Times New Roman" w:hAnsi="Times New Roman" w:eastAsia="仿宋" w:cs="Times New Roman"/>
          <w:color w:val="auto"/>
          <w:sz w:val="32"/>
          <w:szCs w:val="32"/>
          <w:u w:val="none"/>
          <w:lang w:val="en-US" w:eastAsia="zh-CN"/>
        </w:rPr>
        <w:t>。</w:t>
      </w:r>
    </w:p>
    <w:p w14:paraId="6FE724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二、行政处罚的依据、种类</w:t>
      </w:r>
    </w:p>
    <w:p w14:paraId="4B324584">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Times New Roman" w:hAnsi="Times New Roman" w:eastAsia="仿宋" w:cs="Times New Roman"/>
          <w:kern w:val="0"/>
          <w:sz w:val="32"/>
          <w:szCs w:val="32"/>
          <w:u w:val="none"/>
          <w:lang w:val="en-US" w:eastAsia="zh-CN" w:bidi="ar-SA"/>
        </w:rPr>
        <w:t>依据《中华人民共和国大气污染防治法》第一百一十二条第一款“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r>
        <w:rPr>
          <w:rFonts w:hint="eastAsia" w:ascii="仿宋" w:hAnsi="仿宋" w:eastAsia="仿宋" w:cs="仿宋"/>
          <w:color w:val="auto"/>
          <w:sz w:val="32"/>
          <w:szCs w:val="32"/>
          <w:u w:val="none"/>
        </w:rPr>
        <w:t>根据</w:t>
      </w:r>
      <w:r>
        <w:rPr>
          <w:rFonts w:hint="eastAsia" w:ascii="仿宋" w:hAnsi="仿宋" w:eastAsia="仿宋" w:cs="仿宋"/>
          <w:color w:val="auto"/>
          <w:sz w:val="32"/>
          <w:szCs w:val="32"/>
          <w:u w:val="none"/>
          <w:lang w:val="en-US" w:eastAsia="zh-CN"/>
        </w:rPr>
        <w:t>该公司</w:t>
      </w:r>
      <w:r>
        <w:rPr>
          <w:rFonts w:hint="eastAsia" w:ascii="仿宋" w:hAnsi="仿宋" w:eastAsia="仿宋" w:cs="仿宋"/>
          <w:color w:val="auto"/>
          <w:sz w:val="32"/>
          <w:szCs w:val="32"/>
          <w:u w:val="none"/>
        </w:rPr>
        <w:t>违法行为的事实、性质、情节、社会危害程度和相关证据，参照《河南省生态环境行政处罚裁量基准》：</w:t>
      </w:r>
      <w:r>
        <w:rPr>
          <w:rFonts w:hint="eastAsia" w:ascii="方正仿宋_GB2312" w:hAnsi="方正仿宋_GB2312" w:eastAsia="方正仿宋_GB2312" w:cs="方正仿宋_GB2312"/>
          <w:color w:val="auto"/>
          <w:sz w:val="32"/>
          <w:szCs w:val="32"/>
          <w:u w:val="none"/>
        </w:rPr>
        <w:t>★</w:t>
      </w:r>
      <w:r>
        <w:rPr>
          <w:rFonts w:hint="eastAsia" w:ascii="仿宋" w:hAnsi="仿宋" w:eastAsia="仿宋" w:cs="仿宋"/>
          <w:color w:val="auto"/>
          <w:sz w:val="32"/>
          <w:szCs w:val="32"/>
          <w:u w:val="none"/>
          <w:lang w:val="en-US" w:eastAsia="zh-CN"/>
        </w:rPr>
        <w:t>违法事实：伪造结果或出具虚假报告</w:t>
      </w:r>
      <w:r>
        <w:rPr>
          <w:rFonts w:hint="default" w:ascii="Times New Roman" w:hAnsi="Times New Roman" w:eastAsia="仿宋" w:cs="Times New Roman"/>
          <w:color w:val="auto"/>
          <w:sz w:val="32"/>
          <w:szCs w:val="32"/>
          <w:u w:val="none"/>
          <w:lang w:val="en-US" w:eastAsia="zh-CN"/>
        </w:rPr>
        <w:t>10</w:t>
      </w:r>
      <w:r>
        <w:rPr>
          <w:rFonts w:hint="eastAsia" w:ascii="仿宋" w:hAnsi="仿宋" w:eastAsia="仿宋" w:cs="仿宋"/>
          <w:color w:val="auto"/>
          <w:sz w:val="32"/>
          <w:szCs w:val="32"/>
          <w:u w:val="none"/>
          <w:lang w:val="en-US" w:eastAsia="zh-CN"/>
        </w:rPr>
        <w:t>辆以下的（裁量等级：</w:t>
      </w:r>
      <w:r>
        <w:rPr>
          <w:rFonts w:hint="default"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）；企业规模：微型企业（裁量等级：</w:t>
      </w:r>
      <w:r>
        <w:rPr>
          <w:rFonts w:hint="default"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）；违法行为持续时间：</w:t>
      </w:r>
      <w:r>
        <w:rPr>
          <w:rFonts w:hint="default"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个月以上</w:t>
      </w:r>
      <w:r>
        <w:rPr>
          <w:rFonts w:hint="default" w:ascii="Times New Roman" w:hAnsi="Times New Roman" w:eastAsia="仿宋" w:cs="Times New Roman"/>
          <w:color w:val="auto"/>
          <w:sz w:val="32"/>
          <w:szCs w:val="32"/>
          <w:u w:val="none"/>
          <w:lang w:val="en-US" w:eastAsia="zh-CN"/>
        </w:rPr>
        <w:t>3</w:t>
      </w:r>
      <w:r>
        <w:rPr>
          <w:rFonts w:hint="eastAsia" w:ascii="仿宋" w:hAnsi="仿宋" w:eastAsia="仿宋" w:cs="仿宋"/>
          <w:color w:val="auto"/>
          <w:sz w:val="32"/>
          <w:szCs w:val="32"/>
          <w:u w:val="none"/>
          <w:lang w:val="en-US" w:eastAsia="zh-CN"/>
        </w:rPr>
        <w:t>个月以下（裁量等级：</w:t>
      </w:r>
      <w:r>
        <w:rPr>
          <w:rFonts w:hint="eastAsia"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）；受处罚次数：两年内未受到同类处罚（裁量等级：</w:t>
      </w:r>
      <w:r>
        <w:rPr>
          <w:rFonts w:hint="default"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）；是否配合执法检查：配合检查（裁量等级：</w:t>
      </w:r>
      <w:r>
        <w:rPr>
          <w:rFonts w:hint="default" w:ascii="Times New Roman" w:hAnsi="Times New Roman" w:eastAsia="仿宋" w:cs="Times New Roman"/>
          <w:color w:val="auto"/>
          <w:sz w:val="32"/>
          <w:szCs w:val="32"/>
          <w:u w:val="none"/>
          <w:lang w:val="en-US" w:eastAsia="zh-CN"/>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法定处罚金额上限(</w:t>
      </w:r>
      <w:r>
        <w:rPr>
          <w:rFonts w:hint="default" w:ascii="Times New Roman" w:hAnsi="Times New Roman" w:eastAsia="仿宋" w:cs="Times New Roman"/>
          <w:color w:val="auto"/>
          <w:sz w:val="32"/>
          <w:szCs w:val="32"/>
          <w:u w:val="none"/>
        </w:rPr>
        <w:t>M</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w:t>
      </w:r>
      <w:r>
        <w:rPr>
          <w:rFonts w:hint="default" w:ascii="Times New Roman" w:hAnsi="Times New Roman" w:eastAsia="仿宋" w:cs="Times New Roman"/>
          <w:color w:val="auto"/>
          <w:sz w:val="32"/>
          <w:szCs w:val="32"/>
          <w:u w:val="none"/>
        </w:rPr>
        <w:t>500000</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法定处罚金额下限(</w:t>
      </w:r>
      <w:r>
        <w:rPr>
          <w:rFonts w:hint="default" w:ascii="Times New Roman" w:hAnsi="Times New Roman" w:eastAsia="仿宋" w:cs="Times New Roman"/>
          <w:color w:val="auto"/>
          <w:sz w:val="32"/>
          <w:szCs w:val="32"/>
          <w:u w:val="none"/>
        </w:rPr>
        <w:t>N</w:t>
      </w:r>
      <w:r>
        <w:rPr>
          <w:rFonts w:hint="eastAsia" w:ascii="仿宋" w:hAnsi="仿宋" w:eastAsia="仿宋" w:cs="仿宋"/>
          <w:color w:val="auto"/>
          <w:sz w:val="32"/>
          <w:szCs w:val="32"/>
          <w:u w:val="none"/>
        </w:rPr>
        <w:t>)：</w:t>
      </w:r>
      <w:r>
        <w:rPr>
          <w:rFonts w:hint="default" w:ascii="Times New Roman" w:hAnsi="Times New Roman" w:eastAsia="仿宋" w:cs="Times New Roman"/>
          <w:color w:val="auto"/>
          <w:sz w:val="32"/>
          <w:szCs w:val="32"/>
          <w:u w:val="none"/>
        </w:rPr>
        <w:t>100000</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首要裁量因素裁量等级(</w:t>
      </w:r>
      <w:r>
        <w:rPr>
          <w:rFonts w:hint="default" w:ascii="Times New Roman" w:hAnsi="Times New Roman" w:eastAsia="仿宋" w:cs="Times New Roman"/>
          <w:color w:val="auto"/>
          <w:sz w:val="32"/>
          <w:szCs w:val="32"/>
          <w:u w:val="none"/>
        </w:rPr>
        <w:t>A</w:t>
      </w: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其余裁量因素个数(</w:t>
      </w:r>
      <w:r>
        <w:rPr>
          <w:rFonts w:hint="default" w:ascii="Times New Roman" w:hAnsi="Times New Roman" w:eastAsia="仿宋" w:cs="Times New Roman"/>
          <w:color w:val="auto"/>
          <w:sz w:val="32"/>
          <w:szCs w:val="32"/>
          <w:u w:val="none"/>
        </w:rPr>
        <w:t>n</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w:t>
      </w:r>
      <w:r>
        <w:rPr>
          <w:rFonts w:hint="default" w:ascii="Times New Roman" w:hAnsi="Times New Roman" w:eastAsia="仿宋" w:cs="Times New Roman"/>
          <w:color w:val="auto"/>
          <w:sz w:val="32"/>
          <w:szCs w:val="32"/>
          <w:u w:val="none"/>
          <w:lang w:val="en-US" w:eastAsia="zh-CN"/>
        </w:rPr>
        <w:t>4</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其余裁量因素裁量等级(</w:t>
      </w:r>
      <w:r>
        <w:rPr>
          <w:rFonts w:hint="default" w:ascii="Times New Roman" w:hAnsi="Times New Roman" w:eastAsia="仿宋" w:cs="Times New Roman"/>
          <w:color w:val="auto"/>
          <w:sz w:val="32"/>
          <w:szCs w:val="32"/>
          <w:u w:val="none"/>
        </w:rPr>
        <w:t>Bi</w:t>
      </w:r>
      <w:r>
        <w:rPr>
          <w:rFonts w:hint="eastAsia" w:ascii="仿宋" w:hAnsi="仿宋" w:eastAsia="仿宋" w:cs="仿宋"/>
          <w:color w:val="auto"/>
          <w:sz w:val="32"/>
          <w:szCs w:val="32"/>
          <w:u w:val="none"/>
        </w:rPr>
        <w:t>)：[</w:t>
      </w:r>
      <w:r>
        <w:rPr>
          <w:rFonts w:hint="default" w:ascii="Times New Roman" w:hAnsi="Times New Roman" w:eastAsia="仿宋" w:cs="Times New Roman"/>
          <w:color w:val="auto"/>
          <w:sz w:val="32"/>
          <w:szCs w:val="32"/>
          <w:u w:val="none"/>
        </w:rPr>
        <w:t xml:space="preserve"> 1, </w:t>
      </w:r>
      <w:r>
        <w:rPr>
          <w:rFonts w:hint="eastAsia" w:ascii="Times New Roman" w:hAnsi="Times New Roman" w:eastAsia="仿宋" w:cs="Times New Roman"/>
          <w:color w:val="auto"/>
          <w:sz w:val="32"/>
          <w:szCs w:val="32"/>
          <w:u w:val="none"/>
          <w:lang w:val="en-US" w:eastAsia="zh-CN"/>
        </w:rPr>
        <w:t>1</w:t>
      </w:r>
      <w:r>
        <w:rPr>
          <w:rFonts w:hint="default" w:ascii="Times New Roman" w:hAnsi="Times New Roman" w:eastAsia="仿宋" w:cs="Times New Roman"/>
          <w:color w:val="auto"/>
          <w:sz w:val="32"/>
          <w:szCs w:val="32"/>
          <w:u w:val="none"/>
        </w:rPr>
        <w:t>, 1, 1</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eastAsia="zh-CN"/>
        </w:rPr>
        <w:t>。</w:t>
      </w:r>
    </w:p>
    <w:p w14:paraId="2300C81C">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计算公式：</w:t>
      </w:r>
      <w:r>
        <w:rPr>
          <w:rFonts w:hint="eastAsia" w:ascii="仿宋" w:hAnsi="仿宋" w:eastAsia="仿宋" w:cs="仿宋"/>
          <w:color w:val="auto"/>
          <w:kern w:val="0"/>
          <w:sz w:val="32"/>
          <w:szCs w:val="32"/>
          <w:lang w:eastAsia="zh-CN"/>
        </w:rPr>
        <w:drawing>
          <wp:anchor distT="0" distB="0" distL="114300" distR="114300" simplePos="0" relativeHeight="251659264" behindDoc="0" locked="0" layoutInCell="1" allowOverlap="1">
            <wp:simplePos x="0" y="0"/>
            <wp:positionH relativeFrom="column">
              <wp:posOffset>189230</wp:posOffset>
            </wp:positionH>
            <wp:positionV relativeFrom="paragraph">
              <wp:posOffset>297815</wp:posOffset>
            </wp:positionV>
            <wp:extent cx="5512435" cy="814070"/>
            <wp:effectExtent l="0" t="0" r="12065" b="11430"/>
            <wp:wrapNone/>
            <wp:docPr id="1" name="图片 2" descr="截图_选择区域_2023041016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截图_选择区域_20230410160820"/>
                    <pic:cNvPicPr>
                      <a:picLocks noChangeAspect="1"/>
                    </pic:cNvPicPr>
                  </pic:nvPicPr>
                  <pic:blipFill>
                    <a:blip r:embed="rId4"/>
                    <a:stretch>
                      <a:fillRect/>
                    </a:stretch>
                  </pic:blipFill>
                  <pic:spPr>
                    <a:xfrm>
                      <a:off x="1161415" y="9025255"/>
                      <a:ext cx="5512435" cy="814070"/>
                    </a:xfrm>
                    <a:prstGeom prst="rect">
                      <a:avLst/>
                    </a:prstGeom>
                    <a:noFill/>
                    <a:ln>
                      <a:noFill/>
                    </a:ln>
                  </pic:spPr>
                </pic:pic>
              </a:graphicData>
            </a:graphic>
          </wp:anchor>
        </w:drawing>
      </w:r>
    </w:p>
    <w:p w14:paraId="3C423EDB">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color w:val="FF0000"/>
          <w:kern w:val="0"/>
          <w:sz w:val="32"/>
          <w:szCs w:val="32"/>
        </w:rPr>
      </w:pPr>
    </w:p>
    <w:p w14:paraId="114DD9BA">
      <w:pPr>
        <w:keepNext w:val="0"/>
        <w:keepLines w:val="0"/>
        <w:pageBreakBefore w:val="0"/>
        <w:widowControl/>
        <w:kinsoku/>
        <w:wordWrap/>
        <w:overflowPunct/>
        <w:topLinePunct w:val="0"/>
        <w:autoSpaceDE/>
        <w:autoSpaceDN/>
        <w:bidi w:val="0"/>
        <w:snapToGrid/>
        <w:spacing w:before="0" w:beforeAutospacing="0" w:after="0" w:afterAutospacing="0" w:line="560" w:lineRule="exact"/>
        <w:ind w:left="638" w:leftChars="304" w:firstLine="0" w:firstLineChars="0"/>
        <w:jc w:val="left"/>
        <w:textAlignment w:val="auto"/>
        <w:rPr>
          <w:rFonts w:hint="eastAsia" w:ascii="仿宋" w:hAnsi="仿宋" w:eastAsia="仿宋" w:cs="仿宋"/>
          <w:kern w:val="0"/>
          <w:sz w:val="32"/>
          <w:szCs w:val="32"/>
          <w:lang w:val="en-US" w:eastAsia="zh-CN" w:bidi="ar-SA"/>
        </w:rPr>
      </w:pPr>
      <w:r>
        <w:rPr>
          <w:rFonts w:hint="default" w:ascii="Times New Roman" w:hAnsi="Times New Roman" w:eastAsia="仿宋" w:cs="Times New Roman"/>
          <w:kern w:val="0"/>
          <w:sz w:val="32"/>
          <w:szCs w:val="32"/>
          <w:lang w:val="en-US" w:eastAsia="zh-CN" w:bidi="ar-SA"/>
        </w:rPr>
        <w:t>X</w:t>
      </w:r>
      <w:r>
        <w:rPr>
          <w:rFonts w:hint="eastAsia" w:ascii="仿宋" w:hAnsi="仿宋" w:eastAsia="仿宋" w:cs="仿宋"/>
          <w:kern w:val="0"/>
          <w:sz w:val="32"/>
          <w:szCs w:val="32"/>
          <w:lang w:val="en-US" w:eastAsia="zh-CN" w:bidi="ar-SA"/>
        </w:rPr>
        <w:t>：处罚金额；</w:t>
      </w:r>
    </w:p>
    <w:p w14:paraId="636A655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eastAsia" w:ascii="仿宋" w:hAnsi="仿宋" w:eastAsia="仿宋" w:cs="仿宋"/>
          <w:kern w:val="0"/>
          <w:sz w:val="32"/>
          <w:szCs w:val="32"/>
          <w:lang w:val="en-US" w:eastAsia="zh-CN" w:bidi="ar-SA"/>
        </w:rPr>
      </w:pPr>
      <w:r>
        <w:rPr>
          <w:rFonts w:hint="default" w:ascii="Times New Roman" w:hAnsi="Times New Roman" w:eastAsia="仿宋" w:cs="Times New Roman"/>
          <w:kern w:val="0"/>
          <w:sz w:val="32"/>
          <w:szCs w:val="32"/>
          <w:lang w:val="en-US" w:eastAsia="zh-CN" w:bidi="ar-SA"/>
        </w:rPr>
        <w:t>M</w:t>
      </w:r>
      <w:r>
        <w:rPr>
          <w:rFonts w:hint="eastAsia" w:ascii="仿宋" w:hAnsi="仿宋" w:eastAsia="仿宋" w:cs="仿宋"/>
          <w:kern w:val="0"/>
          <w:sz w:val="32"/>
          <w:szCs w:val="32"/>
          <w:lang w:val="en-US" w:eastAsia="zh-CN" w:bidi="ar-SA"/>
        </w:rPr>
        <w:t>：法定处罚金额上限；</w:t>
      </w:r>
    </w:p>
    <w:p w14:paraId="3F837E3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eastAsia" w:ascii="仿宋" w:hAnsi="仿宋" w:eastAsia="仿宋" w:cs="仿宋"/>
          <w:kern w:val="0"/>
          <w:sz w:val="32"/>
          <w:szCs w:val="32"/>
          <w:lang w:val="en-US" w:eastAsia="zh-CN" w:bidi="ar-SA"/>
        </w:rPr>
      </w:pPr>
      <w:r>
        <w:rPr>
          <w:rFonts w:hint="default" w:ascii="Times New Roman" w:hAnsi="Times New Roman" w:eastAsia="仿宋" w:cs="Times New Roman"/>
          <w:kern w:val="0"/>
          <w:sz w:val="32"/>
          <w:szCs w:val="32"/>
          <w:lang w:val="en-US" w:eastAsia="zh-CN" w:bidi="ar-SA"/>
        </w:rPr>
        <w:t>N</w:t>
      </w:r>
      <w:r>
        <w:rPr>
          <w:rFonts w:hint="eastAsia" w:ascii="仿宋" w:hAnsi="仿宋" w:eastAsia="仿宋" w:cs="仿宋"/>
          <w:kern w:val="0"/>
          <w:sz w:val="32"/>
          <w:szCs w:val="32"/>
          <w:lang w:val="en-US" w:eastAsia="zh-CN" w:bidi="ar-SA"/>
        </w:rPr>
        <w:t>：法定处罚金额下限，下限可以为零；</w:t>
      </w:r>
    </w:p>
    <w:p w14:paraId="06F3F216">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eastAsia" w:ascii="仿宋" w:hAnsi="仿宋" w:eastAsia="仿宋" w:cs="仿宋"/>
          <w:kern w:val="0"/>
          <w:sz w:val="32"/>
          <w:szCs w:val="32"/>
          <w:lang w:val="en-US" w:eastAsia="zh-CN" w:bidi="ar-SA"/>
        </w:rPr>
      </w:pPr>
      <w:r>
        <w:rPr>
          <w:rFonts w:hint="default" w:ascii="Times New Roman" w:hAnsi="Times New Roman" w:eastAsia="仿宋" w:cs="Times New Roman"/>
          <w:kern w:val="0"/>
          <w:sz w:val="32"/>
          <w:szCs w:val="32"/>
          <w:lang w:val="en-US" w:eastAsia="zh-CN" w:bidi="ar-SA"/>
        </w:rPr>
        <w:t>A</w:t>
      </w:r>
      <w:r>
        <w:rPr>
          <w:rFonts w:hint="eastAsia" w:ascii="仿宋" w:hAnsi="仿宋" w:eastAsia="仿宋" w:cs="仿宋"/>
          <w:kern w:val="0"/>
          <w:sz w:val="32"/>
          <w:szCs w:val="32"/>
          <w:lang w:val="en-US" w:eastAsia="zh-CN" w:bidi="ar-SA"/>
        </w:rPr>
        <w:t>：首要裁量因素裁量等级；</w:t>
      </w:r>
    </w:p>
    <w:p w14:paraId="04951F4D">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eastAsia" w:ascii="仿宋" w:hAnsi="仿宋" w:eastAsia="仿宋" w:cs="仿宋"/>
          <w:kern w:val="0"/>
          <w:sz w:val="32"/>
          <w:szCs w:val="32"/>
          <w:lang w:val="en-US" w:eastAsia="zh-CN" w:bidi="ar-SA"/>
        </w:rPr>
      </w:pPr>
      <w:r>
        <w:rPr>
          <w:rFonts w:hint="default" w:ascii="Times New Roman" w:hAnsi="Times New Roman" w:eastAsia="仿宋" w:cs="Times New Roman"/>
          <w:kern w:val="0"/>
          <w:sz w:val="32"/>
          <w:szCs w:val="32"/>
          <w:lang w:val="en-US" w:eastAsia="zh-CN" w:bidi="ar-SA"/>
        </w:rPr>
        <w:t>n</w:t>
      </w:r>
      <w:r>
        <w:rPr>
          <w:rFonts w:hint="eastAsia" w:ascii="仿宋" w:hAnsi="仿宋" w:eastAsia="仿宋" w:cs="仿宋"/>
          <w:kern w:val="0"/>
          <w:sz w:val="32"/>
          <w:szCs w:val="32"/>
          <w:lang w:val="en-US" w:eastAsia="zh-CN" w:bidi="ar-SA"/>
        </w:rPr>
        <w:t>：其余裁量因素个数；</w:t>
      </w:r>
    </w:p>
    <w:p w14:paraId="358E0B05">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eastAsia" w:ascii="仿宋" w:hAnsi="仿宋" w:eastAsia="仿宋" w:cs="仿宋"/>
          <w:color w:val="auto"/>
          <w:kern w:val="0"/>
          <w:sz w:val="32"/>
          <w:szCs w:val="32"/>
          <w:u w:val="single"/>
          <w:lang w:val="en-US" w:eastAsia="zh-CN" w:bidi="ar-SA"/>
        </w:rPr>
      </w:pPr>
      <w:r>
        <w:rPr>
          <w:rFonts w:hint="default" w:ascii="Times New Roman" w:hAnsi="Times New Roman" w:eastAsia="仿宋" w:cs="Times New Roman"/>
          <w:kern w:val="0"/>
          <w:sz w:val="32"/>
          <w:szCs w:val="32"/>
          <w:lang w:val="en-US" w:eastAsia="zh-CN" w:bidi="ar-SA"/>
        </w:rPr>
        <w:t>B</w:t>
      </w:r>
      <w:r>
        <w:rPr>
          <w:rFonts w:hint="eastAsia" w:ascii="仿宋" w:hAnsi="仿宋" w:eastAsia="仿宋" w:cs="仿宋"/>
          <w:kern w:val="0"/>
          <w:sz w:val="32"/>
          <w:szCs w:val="32"/>
          <w:lang w:val="en-US" w:eastAsia="zh-CN" w:bidi="ar-SA"/>
        </w:rPr>
        <w:t>：其余裁量因素的裁量等级。</w:t>
      </w:r>
    </w:p>
    <w:p w14:paraId="72769BF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 w:cs="Times New Roman"/>
          <w:color w:val="auto"/>
          <w:sz w:val="32"/>
          <w:szCs w:val="32"/>
          <w:lang w:val="en-US" w:eastAsia="zh-CN"/>
        </w:rPr>
      </w:pPr>
      <w:r>
        <w:rPr>
          <w:rFonts w:hint="eastAsia" w:ascii="仿宋" w:hAnsi="仿宋" w:eastAsia="仿宋" w:cs="仿宋"/>
          <w:color w:val="auto"/>
          <w:sz w:val="32"/>
          <w:szCs w:val="32"/>
        </w:rPr>
        <w:t>代入公式：</w:t>
      </w:r>
      <w:r>
        <w:rPr>
          <w:rFonts w:hint="default" w:ascii="Times New Roman" w:hAnsi="Times New Roman" w:eastAsia="仿宋" w:cs="Times New Roman"/>
          <w:color w:val="auto"/>
          <w:sz w:val="32"/>
          <w:szCs w:val="32"/>
          <w:lang w:val="en-US" w:eastAsia="zh-CN"/>
        </w:rPr>
        <w:t>X</w:t>
      </w:r>
      <w:r>
        <w:rPr>
          <w:rFonts w:hint="default" w:ascii="Times New Roman" w:hAnsi="Times New Roman" w:eastAsia="仿宋" w:cs="Times New Roman"/>
          <w:color w:val="auto"/>
          <w:sz w:val="32"/>
          <w:szCs w:val="32"/>
        </w:rPr>
        <w:t xml:space="preserve"> = 100000 + (500000 - 100000)× [(1/5)² + ( 1² + </w:t>
      </w:r>
      <w:r>
        <w:rPr>
          <w:rFonts w:hint="eastAsia"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² + 1² + 1² )/(5² ×4)]×50%</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rPr>
        <w:t>1</w:t>
      </w:r>
      <w:r>
        <w:rPr>
          <w:rFonts w:hint="eastAsia" w:ascii="Times New Roman" w:hAnsi="Times New Roman" w:eastAsia="仿宋" w:cs="Times New Roman"/>
          <w:color w:val="auto"/>
          <w:sz w:val="32"/>
          <w:szCs w:val="32"/>
          <w:lang w:val="en-US" w:eastAsia="zh-CN"/>
        </w:rPr>
        <w:t>1600</w:t>
      </w:r>
      <w:r>
        <w:rPr>
          <w:rFonts w:hint="default" w:ascii="Times New Roman" w:hAnsi="Times New Roman" w:eastAsia="仿宋" w:cs="Times New Roman"/>
          <w:color w:val="auto"/>
          <w:sz w:val="32"/>
          <w:szCs w:val="32"/>
        </w:rPr>
        <w:t>0</w:t>
      </w:r>
      <w:r>
        <w:rPr>
          <w:rFonts w:hint="eastAsia" w:ascii="Times New Roman" w:hAnsi="Times New Roman" w:eastAsia="仿宋" w:cs="Times New Roman"/>
          <w:color w:val="auto"/>
          <w:sz w:val="32"/>
          <w:szCs w:val="32"/>
          <w:lang w:val="en-US" w:eastAsia="zh-CN"/>
        </w:rPr>
        <w:t>(元）</w:t>
      </w:r>
    </w:p>
    <w:p w14:paraId="2BF9DE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经局负责人集体讨论，对你公司出具虚假机动车排放检验报告的违法行为作出以下处理决定：</w:t>
      </w:r>
    </w:p>
    <w:p w14:paraId="36F5BED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1.罚款壹拾壹万陆仟元</w:t>
      </w:r>
      <w:r>
        <w:rPr>
          <w:rFonts w:hint="default" w:ascii="Times New Roman" w:hAnsi="Times New Roman" w:eastAsia="仿宋" w:cs="Times New Roman"/>
          <w:color w:val="auto"/>
          <w:sz w:val="32"/>
          <w:szCs w:val="32"/>
        </w:rPr>
        <w:t>整</w:t>
      </w:r>
      <w:r>
        <w:rPr>
          <w:rFonts w:hint="default"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lang w:val="en-US" w:eastAsia="zh-CN"/>
        </w:rPr>
        <w:t>116000</w:t>
      </w:r>
      <w:r>
        <w:rPr>
          <w:rFonts w:hint="default" w:ascii="Times New Roman" w:hAnsi="Times New Roman" w:eastAsia="仿宋" w:cs="Times New Roman"/>
          <w:color w:val="auto"/>
          <w:sz w:val="32"/>
          <w:szCs w:val="32"/>
          <w:lang w:val="en-US" w:eastAsia="zh-CN"/>
        </w:rPr>
        <w:t>元）</w:t>
      </w:r>
      <w:r>
        <w:rPr>
          <w:rFonts w:hint="default" w:ascii="Times New Roman" w:hAnsi="Times New Roman" w:eastAsia="仿宋" w:cs="Times New Roman"/>
          <w:color w:val="auto"/>
          <w:sz w:val="32"/>
          <w:szCs w:val="32"/>
        </w:rPr>
        <w:t>。</w:t>
      </w:r>
    </w:p>
    <w:p w14:paraId="00F4C87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没收机动车环保检测费</w:t>
      </w:r>
      <w:r>
        <w:rPr>
          <w:rFonts w:hint="eastAsia" w:ascii="Times New Roman" w:hAnsi="Times New Roman" w:eastAsia="仿宋" w:cs="Times New Roman"/>
          <w:color w:val="auto"/>
          <w:sz w:val="32"/>
          <w:szCs w:val="32"/>
          <w:lang w:val="en-US" w:eastAsia="zh-CN"/>
        </w:rPr>
        <w:t>玖拾</w:t>
      </w:r>
      <w:r>
        <w:rPr>
          <w:rFonts w:hint="default" w:ascii="Times New Roman" w:hAnsi="Times New Roman" w:eastAsia="仿宋" w:cs="Times New Roman"/>
          <w:color w:val="auto"/>
          <w:sz w:val="32"/>
          <w:szCs w:val="32"/>
        </w:rPr>
        <w:t>元</w:t>
      </w:r>
      <w:r>
        <w:rPr>
          <w:rFonts w:hint="default"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lang w:val="en-US" w:eastAsia="zh-CN"/>
        </w:rPr>
        <w:t>90</w:t>
      </w:r>
      <w:r>
        <w:rPr>
          <w:rFonts w:hint="default" w:ascii="Times New Roman" w:hAnsi="Times New Roman" w:eastAsia="仿宋" w:cs="Times New Roman"/>
          <w:color w:val="auto"/>
          <w:sz w:val="32"/>
          <w:szCs w:val="32"/>
          <w:lang w:val="en-US" w:eastAsia="zh-CN"/>
        </w:rPr>
        <w:t>元）。</w:t>
      </w:r>
    </w:p>
    <w:p w14:paraId="295742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黑体" w:cs="Times New Roman"/>
          <w:b w:val="0"/>
          <w:bCs/>
          <w:kern w:val="2"/>
          <w:sz w:val="32"/>
          <w:szCs w:val="32"/>
          <w:lang w:val="en-US" w:eastAsia="zh-CN" w:bidi="ar-SA"/>
        </w:rPr>
        <w:t>三、行政处罚决定的履行方式和期限</w:t>
      </w:r>
    </w:p>
    <w:p w14:paraId="2BE26C5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根据《中华人民共和国行政处罚法》和《罚款决定与罚款收缴分离实施办法》的规定，你公司应当自收到本处罚决定书之日起15日内将罚款缴至以下账户：</w:t>
      </w:r>
    </w:p>
    <w:p w14:paraId="4A69B27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开户行：邮政储蓄银行民主南路支行</w:t>
      </w:r>
    </w:p>
    <w:p w14:paraId="456D991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银行账号：100195545980010001</w:t>
      </w:r>
    </w:p>
    <w:p w14:paraId="7A25B9D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户名：焦作市财政局非税收入财政专户</w:t>
      </w:r>
    </w:p>
    <w:p w14:paraId="76B8A19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款项缴清后，请持银行受理回单到我局索取罚款收据，并将缴款凭据第三联（备查联）报送我局备案。</w:t>
      </w:r>
    </w:p>
    <w:p w14:paraId="73559CEB">
      <w:pPr>
        <w:keepNext w:val="0"/>
        <w:keepLines w:val="0"/>
        <w:pageBreakBefore w:val="0"/>
        <w:widowControl w:val="0"/>
        <w:numPr>
          <w:ilvl w:val="0"/>
          <w:numId w:val="0"/>
        </w:numPr>
        <w:kinsoku/>
        <w:wordWrap w:val="0"/>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四、申请行政复议或提起行政诉讼的途径和期限</w:t>
      </w:r>
    </w:p>
    <w:p w14:paraId="58937391">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如不服本处罚决定，可以在收到本处罚决定书之日起六十日内向</w:t>
      </w:r>
      <w:r>
        <w:rPr>
          <w:rFonts w:hint="default" w:ascii="Times New Roman" w:hAnsi="Times New Roman" w:eastAsia="仿宋" w:cs="Times New Roman"/>
          <w:color w:val="auto"/>
          <w:sz w:val="32"/>
          <w:szCs w:val="32"/>
          <w:lang w:eastAsia="zh-CN"/>
        </w:rPr>
        <w:t>焦作市人民政府</w:t>
      </w:r>
      <w:r>
        <w:rPr>
          <w:rFonts w:hint="default" w:ascii="Times New Roman" w:hAnsi="Times New Roman" w:eastAsia="仿宋" w:cs="Times New Roman"/>
          <w:color w:val="auto"/>
          <w:sz w:val="32"/>
          <w:szCs w:val="32"/>
        </w:rPr>
        <w:t>申请行政复议，也可以在收到本处罚决定书之日起六个月内向</w:t>
      </w:r>
      <w:r>
        <w:rPr>
          <w:rFonts w:hint="default" w:ascii="Times New Roman" w:hAnsi="Times New Roman" w:eastAsia="仿宋" w:cs="Times New Roman"/>
          <w:color w:val="auto"/>
          <w:sz w:val="32"/>
          <w:szCs w:val="32"/>
          <w:lang w:val="en-US" w:eastAsia="zh-CN"/>
        </w:rPr>
        <w:t>解放区</w:t>
      </w:r>
      <w:r>
        <w:rPr>
          <w:rFonts w:hint="default" w:ascii="Times New Roman" w:hAnsi="Times New Roman" w:eastAsia="仿宋" w:cs="Times New Roman"/>
          <w:color w:val="auto"/>
          <w:sz w:val="32"/>
          <w:szCs w:val="32"/>
        </w:rPr>
        <w:t>人民法院提起行政诉讼。申请行政复议或者提起行政诉讼，不停止行政处罚决定的执行。</w:t>
      </w:r>
    </w:p>
    <w:p w14:paraId="5E431C28">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p>
    <w:p w14:paraId="1CC7377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p>
    <w:p w14:paraId="73B6FAC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120" w:firstLineChars="1600"/>
        <w:jc w:val="both"/>
        <w:textAlignment w:val="auto"/>
        <w:rPr>
          <w:rFonts w:hint="default" w:ascii="Times New Roman" w:hAnsi="Times New Roman" w:eastAsia="仿宋_GB2312" w:cs="Times New Roman"/>
          <w:b w:val="0"/>
          <w:bCs w:val="0"/>
          <w:color w:val="000000"/>
          <w:kern w:val="0"/>
          <w:sz w:val="32"/>
          <w:szCs w:val="32"/>
          <w:lang w:val="en-US" w:eastAsia="zh-CN" w:bidi="ar-SA"/>
        </w:rPr>
      </w:pPr>
    </w:p>
    <w:p w14:paraId="121D1AE1">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_GB2312" w:cs="Times New Roman"/>
          <w:b w:val="0"/>
          <w:bCs w:val="0"/>
          <w:color w:val="auto"/>
          <w:kern w:val="0"/>
          <w:sz w:val="32"/>
          <w:szCs w:val="32"/>
          <w:lang w:val="en-US" w:eastAsia="zh-CN" w:bidi="ar-SA"/>
        </w:rPr>
        <w:t xml:space="preserve">    </w:t>
      </w:r>
      <w:r>
        <w:rPr>
          <w:rFonts w:hint="default" w:ascii="Times New Roman" w:hAnsi="Times New Roman" w:eastAsia="仿宋_GB2312" w:cs="Times New Roman"/>
          <w:b w:val="0"/>
          <w:bCs w:val="0"/>
          <w:color w:val="FF0000"/>
          <w:kern w:val="0"/>
          <w:sz w:val="32"/>
          <w:szCs w:val="32"/>
          <w:lang w:val="en-US" w:eastAsia="zh-CN" w:bidi="ar-SA"/>
        </w:rPr>
        <w:t xml:space="preserve">         </w:t>
      </w:r>
    </w:p>
    <w:p w14:paraId="59D43E6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default" w:ascii="Times New Roman" w:hAnsi="Times New Roman" w:eastAsia="仿宋" w:cs="Times New Roman"/>
          <w:color w:val="auto"/>
          <w:spacing w:val="200"/>
          <w:sz w:val="32"/>
          <w:szCs w:val="32"/>
        </w:rPr>
      </w:pPr>
      <w:r>
        <w:rPr>
          <w:rFonts w:hint="default" w:ascii="Times New Roman" w:hAnsi="Times New Roman" w:eastAsia="仿宋" w:cs="Times New Roman"/>
          <w:color w:val="auto"/>
          <w:sz w:val="32"/>
          <w:szCs w:val="32"/>
        </w:rPr>
        <w:t xml:space="preserve">                              </w:t>
      </w:r>
      <w:r>
        <w:rPr>
          <w:rFonts w:hint="default" w:ascii="Times New Roman" w:hAnsi="Times New Roman" w:eastAsia="仿宋" w:cs="Times New Roman"/>
          <w:color w:val="auto"/>
          <w:sz w:val="32"/>
          <w:szCs w:val="32"/>
          <w:lang w:val="en-US" w:eastAsia="zh-CN"/>
        </w:rPr>
        <w:t xml:space="preserve">      202</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eastAsia"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月</w:t>
      </w:r>
      <w:r>
        <w:rPr>
          <w:rFonts w:hint="eastAsia" w:ascii="Times New Roman" w:hAnsi="Times New Roman" w:eastAsia="仿宋" w:cs="Times New Roman"/>
          <w:color w:val="auto"/>
          <w:sz w:val="32"/>
          <w:szCs w:val="32"/>
          <w:lang w:val="en-US" w:eastAsia="zh-CN"/>
        </w:rPr>
        <w:t>27</w:t>
      </w:r>
      <w:r>
        <w:rPr>
          <w:rFonts w:hint="default" w:ascii="Times New Roman" w:hAnsi="Times New Roman" w:eastAsia="仿宋" w:cs="Times New Roman"/>
          <w:color w:val="auto"/>
          <w:sz w:val="32"/>
          <w:szCs w:val="32"/>
        </w:rPr>
        <w:t>日</w:t>
      </w:r>
    </w:p>
    <w:p w14:paraId="7F6CD438">
      <w:pPr>
        <w:keepNext w:val="0"/>
        <w:keepLines w:val="0"/>
        <w:pageBreakBefore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color w:val="auto"/>
          <w:sz w:val="44"/>
          <w:szCs w:val="44"/>
          <w:lang w:val="en"/>
        </w:rPr>
      </w:pPr>
    </w:p>
    <w:p w14:paraId="44A7C2E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ascii="华文中宋" w:hAnsi="Times New Roman" w:eastAsia="华文中宋" w:cs="Times New Roman"/>
          <w:b/>
          <w:bCs/>
          <w:color w:val="auto"/>
          <w:kern w:val="2"/>
          <w:sz w:val="44"/>
          <w:szCs w:val="36"/>
          <w:lang w:val="en-US" w:eastAsia="zh-CN" w:bidi="ar-SA"/>
        </w:rPr>
      </w:pPr>
    </w:p>
    <w:p w14:paraId="3EA3F931">
      <w:pPr>
        <w:keepNext w:val="0"/>
        <w:keepLines w:val="0"/>
        <w:pageBreakBefore w:val="0"/>
        <w:kinsoku/>
        <w:overflowPunct/>
        <w:topLinePunct w:val="0"/>
        <w:autoSpaceDE/>
        <w:autoSpaceDN/>
        <w:bidi w:val="0"/>
        <w:spacing w:line="560" w:lineRule="exact"/>
        <w:textAlignment w:val="auto"/>
        <w:rPr>
          <w:color w:val="FF0000"/>
        </w:rPr>
      </w:pPr>
    </w:p>
    <w:p w14:paraId="67FA95FD">
      <w:pPr>
        <w:rPr>
          <w:rFonts w:hint="eastAsia" w:ascii="仿宋_GB2312" w:hAnsi="仿宋_GB2312" w:eastAsia="仿宋_GB2312" w:cs="仿宋_GB2312"/>
          <w:color w:val="auto"/>
          <w:sz w:val="32"/>
          <w:szCs w:val="32"/>
        </w:rPr>
      </w:pPr>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550E32-3765-4F97-B465-1D4337DC77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35A60A50-FC0C-4B63-8855-572B401A519E}"/>
  </w:font>
  <w:font w:name="方正小标宋_GBK">
    <w:panose1 w:val="02000000000000000000"/>
    <w:charset w:val="86"/>
    <w:family w:val="script"/>
    <w:pitch w:val="default"/>
    <w:sig w:usb0="A00002BF" w:usb1="38CF7CFA" w:usb2="00082016" w:usb3="00000000" w:csb0="00040001" w:csb1="00000000"/>
    <w:embedRegular r:id="rId3" w:fontKey="{EA9CE10B-2F5C-497C-A3A3-05B42B4B63F9}"/>
  </w:font>
  <w:font w:name="楷体_GB2312">
    <w:panose1 w:val="02010609030101010101"/>
    <w:charset w:val="86"/>
    <w:family w:val="modern"/>
    <w:pitch w:val="default"/>
    <w:sig w:usb0="00000001" w:usb1="080E0000" w:usb2="00000000" w:usb3="00000000" w:csb0="00040000" w:csb1="00000000"/>
    <w:embedRegular r:id="rId4" w:fontKey="{1BE271E1-5E8D-4D52-8976-401C59F8E328}"/>
  </w:font>
  <w:font w:name="楷体">
    <w:panose1 w:val="02010609060101010101"/>
    <w:charset w:val="86"/>
    <w:family w:val="auto"/>
    <w:pitch w:val="default"/>
    <w:sig w:usb0="800002BF" w:usb1="38CF7CFA" w:usb2="00000016" w:usb3="00000000" w:csb0="00040001" w:csb1="00000000"/>
    <w:embedRegular r:id="rId5" w:fontKey="{2D7A0917-8B39-4BB0-8224-5862EEA0B4D7}"/>
  </w:font>
  <w:font w:name="仿宋">
    <w:panose1 w:val="02010609060101010101"/>
    <w:charset w:val="86"/>
    <w:family w:val="auto"/>
    <w:pitch w:val="default"/>
    <w:sig w:usb0="800002BF" w:usb1="38CF7CFA" w:usb2="00000016" w:usb3="00000000" w:csb0="00040001" w:csb1="00000000"/>
    <w:embedRegular r:id="rId6" w:fontKey="{10FF7E10-25D4-4DC6-B1D7-F661C4C2DC2B}"/>
  </w:font>
  <w:font w:name="方正仿宋_GB2312">
    <w:panose1 w:val="02000000000000000000"/>
    <w:charset w:val="86"/>
    <w:family w:val="auto"/>
    <w:pitch w:val="default"/>
    <w:sig w:usb0="A00002BF" w:usb1="184F6CFA" w:usb2="00000012" w:usb3="00000000" w:csb0="00040001" w:csb1="00000000"/>
    <w:embedRegular r:id="rId7" w:fontKey="{9F8EFD3D-A53B-4ADF-A00F-C010C6586E2A}"/>
  </w:font>
  <w:font w:name="仿宋_GB2312">
    <w:panose1 w:val="02010609030101010101"/>
    <w:charset w:val="86"/>
    <w:family w:val="auto"/>
    <w:pitch w:val="default"/>
    <w:sig w:usb0="00000001" w:usb1="080E0000" w:usb2="00000000" w:usb3="00000000" w:csb0="00040000" w:csb1="00000000"/>
    <w:embedRegular r:id="rId8" w:fontKey="{C8394877-CB60-4140-9A1A-C26A2DEFEC50}"/>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3712F7"/>
    <w:rsid w:val="015D0D5E"/>
    <w:rsid w:val="01AE15BA"/>
    <w:rsid w:val="05FB6D97"/>
    <w:rsid w:val="074309F6"/>
    <w:rsid w:val="09561C9D"/>
    <w:rsid w:val="097A7FD3"/>
    <w:rsid w:val="0ACE63F5"/>
    <w:rsid w:val="0AD74491"/>
    <w:rsid w:val="0D285206"/>
    <w:rsid w:val="0E3E1F17"/>
    <w:rsid w:val="10973B61"/>
    <w:rsid w:val="11D230A2"/>
    <w:rsid w:val="12D06EB6"/>
    <w:rsid w:val="14370BB7"/>
    <w:rsid w:val="158E1B32"/>
    <w:rsid w:val="1A46317F"/>
    <w:rsid w:val="1C752FA8"/>
    <w:rsid w:val="1CCC6B2F"/>
    <w:rsid w:val="1D574DDD"/>
    <w:rsid w:val="21CD73E2"/>
    <w:rsid w:val="271D6716"/>
    <w:rsid w:val="2A94196C"/>
    <w:rsid w:val="2ADC0696"/>
    <w:rsid w:val="2C085A44"/>
    <w:rsid w:val="2E440A2C"/>
    <w:rsid w:val="2ECD6C74"/>
    <w:rsid w:val="2F1031FD"/>
    <w:rsid w:val="2F7E39D5"/>
    <w:rsid w:val="353C6B8F"/>
    <w:rsid w:val="360867E3"/>
    <w:rsid w:val="370E607B"/>
    <w:rsid w:val="3776777C"/>
    <w:rsid w:val="3D5E7801"/>
    <w:rsid w:val="3E646581"/>
    <w:rsid w:val="3E7A71E5"/>
    <w:rsid w:val="409171A4"/>
    <w:rsid w:val="430C7019"/>
    <w:rsid w:val="441822E7"/>
    <w:rsid w:val="45C27C01"/>
    <w:rsid w:val="47E71244"/>
    <w:rsid w:val="48BF71D5"/>
    <w:rsid w:val="49814E36"/>
    <w:rsid w:val="4B83098E"/>
    <w:rsid w:val="4BC36FDC"/>
    <w:rsid w:val="4C8A5D4C"/>
    <w:rsid w:val="4D245859"/>
    <w:rsid w:val="51025EB1"/>
    <w:rsid w:val="52047D84"/>
    <w:rsid w:val="56955A19"/>
    <w:rsid w:val="5A9B32D9"/>
    <w:rsid w:val="5B8A0B3C"/>
    <w:rsid w:val="5C1F025F"/>
    <w:rsid w:val="5DE31A11"/>
    <w:rsid w:val="5FF85127"/>
    <w:rsid w:val="61CD029C"/>
    <w:rsid w:val="62ED7B55"/>
    <w:rsid w:val="66CE1137"/>
    <w:rsid w:val="670342D9"/>
    <w:rsid w:val="67977BB1"/>
    <w:rsid w:val="68BF2482"/>
    <w:rsid w:val="6BFB1A23"/>
    <w:rsid w:val="6D071B51"/>
    <w:rsid w:val="6F114ACE"/>
    <w:rsid w:val="6FAD5881"/>
    <w:rsid w:val="706D430E"/>
    <w:rsid w:val="72B04519"/>
    <w:rsid w:val="73463ECB"/>
    <w:rsid w:val="73A11102"/>
    <w:rsid w:val="740B1954"/>
    <w:rsid w:val="7517233D"/>
    <w:rsid w:val="76BD4232"/>
    <w:rsid w:val="786F5C73"/>
    <w:rsid w:val="78E71CAD"/>
    <w:rsid w:val="7B010002"/>
    <w:rsid w:val="7F227D5D"/>
    <w:rsid w:val="7FD0349B"/>
    <w:rsid w:val="7FD10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0" w:afterLines="0"/>
      <w:jc w:val="center"/>
    </w:pPr>
    <w:rPr>
      <w:rFonts w:hint="eastAsia" w:ascii="华文中宋" w:eastAsia="华文中宋"/>
      <w:b/>
      <w:sz w:val="44"/>
      <w:szCs w:val="36"/>
    </w:rPr>
  </w:style>
  <w:style w:type="paragraph" w:styleId="3">
    <w:name w:val="footer"/>
    <w:unhideWhenUsed/>
    <w:qFormat/>
    <w:uiPriority w:val="99"/>
    <w:pPr>
      <w:widowControl w:val="0"/>
      <w:tabs>
        <w:tab w:val="center" w:pos="4153"/>
        <w:tab w:val="right" w:pos="8306"/>
      </w:tabs>
      <w:snapToGrid w:val="0"/>
      <w:spacing w:beforeLines="0" w:afterLines="0"/>
    </w:pPr>
    <w:rPr>
      <w:rFonts w:hint="default" w:ascii="Times New Roman" w:hAnsi="Times New Roman" w:eastAsia="宋体" w:cs="Times New Roman"/>
      <w:kern w:val="2"/>
      <w:sz w:val="18"/>
      <w:szCs w:val="18"/>
      <w:lang w:val="en-US" w:eastAsia="zh-CN" w:bidi="ar-SA"/>
    </w:rPr>
  </w:style>
  <w:style w:type="paragraph" w:styleId="4">
    <w:name w:val="header"/>
    <w:unhideWhenUsed/>
    <w:qFormat/>
    <w:uiPriority w:val="0"/>
    <w:pPr>
      <w:widowControl w:val="0"/>
      <w:pBdr>
        <w:bottom w:val="single" w:color="auto" w:sz="6" w:space="1"/>
      </w:pBdr>
      <w:tabs>
        <w:tab w:val="center" w:pos="4153"/>
        <w:tab w:val="right" w:pos="8306"/>
      </w:tabs>
      <w:snapToGrid w:val="0"/>
      <w:spacing w:beforeLines="0" w:afterLines="0"/>
      <w:jc w:val="center"/>
    </w:pPr>
    <w:rPr>
      <w:rFonts w:hint="default" w:ascii="Times New Roman" w:hAnsi="Times New Roman" w:eastAsia="宋体" w:cs="Times New Roman"/>
      <w:kern w:val="2"/>
      <w:sz w:val="18"/>
      <w:szCs w:val="18"/>
      <w:lang w:val="en-US" w:eastAsia="zh-CN" w:bidi="ar-SA"/>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1313</Words>
  <Characters>1444</Characters>
  <Lines>0</Lines>
  <Paragraphs>0</Paragraphs>
  <TotalTime>7</TotalTime>
  <ScaleCrop>false</ScaleCrop>
  <LinksUpToDate>false</LinksUpToDate>
  <CharactersWithSpaces>1453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2025-08-19T00:42:00Z</dcterms:created>
  <dc:creator>幸好晴天</dc:creator>
  <cp:lastModifiedBy>幸好晴天</cp:lastModifiedBy>
  <dcterms:modified xsi:type="dcterms:W3CDTF">2026-01-26T06:46:23Z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6141002F92EB4303B47046FF16D96C7E_13</vt:lpwstr>
  </property>
  <property fmtid="{D5CDD505-2E9C-101B-9397-08002B2CF9AE}" pid="4" name="KSOTemplateDocerSaveRecord">
    <vt:lpwstr>eyJoZGlkIjoiOTE2MWFhM2U5YmFhOGMzMDU2OTU0NGU5NWE0ZTcxZmQiLCJ1c2VySWQiOiIyNjkxMDgxNzcifQ==</vt:lpwstr>
  </property>
</Properties>
</file>