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5DCD99">
      <w:pPr>
        <w:keepNext w:val="0"/>
        <w:keepLines w:val="0"/>
        <w:pageBreakBefore w:val="0"/>
        <w:widowControl w:val="0"/>
        <w:kinsoku/>
        <w:wordWrap/>
        <w:overflowPunct/>
        <w:topLinePunct w:val="0"/>
        <w:autoSpaceDE/>
        <w:bidi w:val="0"/>
        <w:spacing w:before="0" w:beforeLines="0" w:after="0" w:line="500" w:lineRule="exact"/>
        <w:jc w:val="both"/>
        <w:rPr>
          <w:rFonts w:hint="default" w:ascii="Times New Roman" w:hAnsi="Times New Roman" w:eastAsia="方正小标宋简体" w:cs="Times New Roman"/>
          <w:kern w:val="0"/>
          <w:sz w:val="44"/>
          <w:szCs w:val="44"/>
        </w:rPr>
      </w:pPr>
    </w:p>
    <w:p w14:paraId="6F32B024">
      <w:pPr>
        <w:pStyle w:val="2"/>
        <w:keepNext w:val="0"/>
        <w:keepLines w:val="0"/>
        <w:pageBreakBefore w:val="0"/>
        <w:widowControl w:val="0"/>
        <w:kinsoku/>
        <w:wordWrap/>
        <w:overflowPunct/>
        <w:topLinePunct w:val="0"/>
        <w:autoSpaceDE/>
        <w:bidi w:val="0"/>
        <w:spacing w:before="0" w:beforeLines="0" w:after="0"/>
        <w:rPr>
          <w:rFonts w:hint="default" w:ascii="Times New Roman" w:hAnsi="Times New Roman" w:cs="Times New Roman"/>
        </w:rPr>
      </w:pPr>
    </w:p>
    <w:p w14:paraId="677C0F08">
      <w:pPr>
        <w:keepNext w:val="0"/>
        <w:keepLines w:val="0"/>
        <w:pageBreakBefore w:val="0"/>
        <w:widowControl w:val="0"/>
        <w:kinsoku/>
        <w:wordWrap/>
        <w:overflowPunct/>
        <w:topLinePunct w:val="0"/>
        <w:autoSpaceDE/>
        <w:autoSpaceDN/>
        <w:bidi w:val="0"/>
        <w:adjustRightInd/>
        <w:snapToGrid/>
        <w:spacing w:before="0" w:beforeLines="0" w:after="0" w:line="600" w:lineRule="exact"/>
        <w:ind w:left="0" w:leftChars="0" w:firstLine="0" w:firstLineChars="0"/>
        <w:jc w:val="center"/>
        <w:textAlignment w:val="bottom"/>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焦作市生态环境局</w:t>
      </w:r>
    </w:p>
    <w:p w14:paraId="50783CA7">
      <w:pPr>
        <w:keepNext w:val="0"/>
        <w:keepLines w:val="0"/>
        <w:pageBreakBefore w:val="0"/>
        <w:widowControl w:val="0"/>
        <w:kinsoku/>
        <w:wordWrap/>
        <w:overflowPunct/>
        <w:topLinePunct w:val="0"/>
        <w:autoSpaceDE/>
        <w:autoSpaceDN/>
        <w:bidi w:val="0"/>
        <w:adjustRightInd/>
        <w:snapToGrid/>
        <w:spacing w:before="0" w:beforeLines="0" w:after="0" w:line="600" w:lineRule="exact"/>
        <w:ind w:left="0" w:leftChars="0" w:firstLine="0" w:firstLineChars="0"/>
        <w:jc w:val="center"/>
        <w:textAlignment w:val="bottom"/>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行政处罚决定书</w:t>
      </w:r>
    </w:p>
    <w:p w14:paraId="706EBF10">
      <w:pPr>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0" w:firstLineChars="0"/>
        <w:jc w:val="right"/>
        <w:textAlignment w:val="bottom"/>
        <w:rPr>
          <w:rFonts w:hint="default" w:ascii="Times New Roman" w:hAnsi="Times New Roman" w:eastAsia="FangSong_GB2312" w:cs="Times New Roman"/>
          <w:sz w:val="32"/>
          <w:szCs w:val="32"/>
        </w:rPr>
      </w:pPr>
      <w:r>
        <w:rPr>
          <w:rFonts w:hint="default" w:ascii="Times New Roman" w:hAnsi="Times New Roman" w:eastAsia="FangSong_GB2312" w:cs="Times New Roman"/>
          <w:sz w:val="32"/>
          <w:szCs w:val="32"/>
        </w:rPr>
        <w:t>焦环罚</w:t>
      </w:r>
      <w:r>
        <w:rPr>
          <w:rFonts w:hint="eastAsia" w:ascii="FangSong_GB2312" w:hAnsi="FangSong_GB2312" w:eastAsia="FangSong_GB2312" w:cs="FangSong_GB2312"/>
          <w:sz w:val="32"/>
          <w:szCs w:val="32"/>
        </w:rPr>
        <w:t>〔202</w:t>
      </w:r>
      <w:r>
        <w:rPr>
          <w:rFonts w:hint="eastAsia" w:ascii="FangSong_GB2312" w:hAnsi="FangSong_GB2312" w:cs="FangSong_GB2312"/>
          <w:sz w:val="32"/>
          <w:szCs w:val="32"/>
          <w:lang w:val="en-US" w:eastAsia="zh-CN"/>
        </w:rPr>
        <w:t>6</w:t>
      </w:r>
      <w:r>
        <w:rPr>
          <w:rFonts w:hint="eastAsia" w:ascii="FangSong_GB2312" w:hAnsi="FangSong_GB2312" w:eastAsia="FangSong_GB2312" w:cs="FangSong_GB2312"/>
          <w:sz w:val="32"/>
          <w:szCs w:val="32"/>
        </w:rPr>
        <w:t>〕</w:t>
      </w:r>
      <w:r>
        <w:rPr>
          <w:rFonts w:hint="eastAsia" w:ascii="FangSong_GB2312" w:hAnsi="FangSong_GB2312" w:cs="FangSong_GB2312"/>
          <w:sz w:val="32"/>
          <w:szCs w:val="32"/>
          <w:lang w:val="en-US" w:eastAsia="zh-CN"/>
        </w:rPr>
        <w:t>38</w:t>
      </w:r>
      <w:r>
        <w:rPr>
          <w:rFonts w:hint="default" w:ascii="Times New Roman" w:hAnsi="Times New Roman" w:eastAsia="FangSong_GB2312" w:cs="Times New Roman"/>
          <w:sz w:val="32"/>
          <w:szCs w:val="32"/>
        </w:rPr>
        <w:t>号</w:t>
      </w:r>
    </w:p>
    <w:p w14:paraId="0B875863">
      <w:pPr>
        <w:keepNext w:val="0"/>
        <w:keepLines w:val="0"/>
        <w:pageBreakBefore w:val="0"/>
        <w:widowControl w:val="0"/>
        <w:kinsoku/>
        <w:wordWrap/>
        <w:overflowPunct/>
        <w:topLinePunct w:val="0"/>
        <w:autoSpaceDE/>
        <w:autoSpaceDN/>
        <w:bidi w:val="0"/>
        <w:adjustRightInd/>
        <w:snapToGrid/>
        <w:spacing w:before="0" w:beforeLines="0" w:after="0" w:line="540" w:lineRule="exact"/>
        <w:jc w:val="both"/>
        <w:textAlignment w:val="bottom"/>
        <w:rPr>
          <w:rFonts w:hint="default" w:ascii="Times New Roman" w:hAnsi="Times New Roman" w:eastAsia="FangSong_GB2312" w:cs="Times New Roman"/>
          <w:sz w:val="32"/>
          <w:szCs w:val="32"/>
        </w:rPr>
      </w:pPr>
      <w:r>
        <w:rPr>
          <w:rFonts w:hint="default" w:ascii="Times New Roman" w:hAnsi="Times New Roman" w:cs="Times New Roman"/>
          <w:sz w:val="32"/>
          <w:szCs w:val="32"/>
          <w:lang w:val="en-US" w:eastAsia="zh-CN"/>
        </w:rPr>
        <w:t xml:space="preserve">  </w:t>
      </w:r>
    </w:p>
    <w:p w14:paraId="68DBE9C0">
      <w:pPr>
        <w:keepNext w:val="0"/>
        <w:keepLines w:val="0"/>
        <w:pageBreakBefore w:val="0"/>
        <w:widowControl w:val="0"/>
        <w:kinsoku/>
        <w:wordWrap/>
        <w:overflowPunct/>
        <w:topLinePunct w:val="0"/>
        <w:autoSpaceDE/>
        <w:autoSpaceDN/>
        <w:bidi w:val="0"/>
        <w:adjustRightInd/>
        <w:snapToGrid/>
        <w:spacing w:before="0" w:beforeLines="0" w:after="0" w:line="560" w:lineRule="exact"/>
        <w:ind w:left="0" w:leftChars="0" w:firstLine="0" w:firstLineChars="0"/>
        <w:jc w:val="both"/>
        <w:textAlignment w:val="auto"/>
        <w:rPr>
          <w:rFonts w:hint="eastAsia" w:ascii="FangSong_GB2312" w:hAnsi="FangSong_GB2312" w:eastAsia="FangSong_GB2312" w:cs="FangSong_GB2312"/>
          <w:b w:val="0"/>
          <w:bCs w:val="0"/>
          <w:sz w:val="32"/>
          <w:szCs w:val="32"/>
          <w:lang w:val="en-US" w:eastAsia="zh-CN"/>
        </w:rPr>
      </w:pPr>
      <w:r>
        <w:rPr>
          <w:rFonts w:hint="eastAsia" w:ascii="Times New Roman" w:hAnsi="Times New Roman" w:eastAsia="FangSong_GB2312" w:cs="Times New Roman"/>
          <w:b w:val="0"/>
          <w:bCs w:val="0"/>
          <w:sz w:val="32"/>
          <w:szCs w:val="32"/>
          <w:lang w:val="en-US" w:eastAsia="zh-CN"/>
        </w:rPr>
        <w:t>河南省翔思新</w:t>
      </w:r>
      <w:r>
        <w:rPr>
          <w:rFonts w:hint="eastAsia" w:ascii="FangSong_GB2312" w:hAnsi="FangSong_GB2312" w:eastAsia="FangSong_GB2312" w:cs="FangSong_GB2312"/>
          <w:b w:val="0"/>
          <w:bCs w:val="0"/>
          <w:sz w:val="32"/>
          <w:szCs w:val="32"/>
          <w:lang w:val="en-US" w:eastAsia="zh-CN"/>
        </w:rPr>
        <w:t>材料有限公司</w:t>
      </w:r>
    </w:p>
    <w:p w14:paraId="73F50FF4">
      <w:pPr>
        <w:keepNext w:val="0"/>
        <w:keepLines w:val="0"/>
        <w:pageBreakBefore w:val="0"/>
        <w:widowControl w:val="0"/>
        <w:kinsoku/>
        <w:wordWrap/>
        <w:overflowPunct/>
        <w:topLinePunct w:val="0"/>
        <w:autoSpaceDE/>
        <w:autoSpaceDN/>
        <w:bidi w:val="0"/>
        <w:adjustRightInd/>
        <w:snapToGrid/>
        <w:spacing w:before="0" w:beforeLines="0" w:after="0" w:line="560" w:lineRule="exact"/>
        <w:ind w:left="0" w:leftChars="0" w:firstLine="0" w:firstLineChars="0"/>
        <w:jc w:val="both"/>
        <w:textAlignment w:val="auto"/>
        <w:rPr>
          <w:rFonts w:hint="eastAsia" w:ascii="FangSong_GB2312" w:hAnsi="FangSong_GB2312" w:eastAsia="FangSong_GB2312" w:cs="FangSong_GB2312"/>
          <w:color w:val="auto"/>
          <w:sz w:val="32"/>
          <w:szCs w:val="32"/>
          <w:lang w:val="en-US" w:eastAsia="zh-CN"/>
        </w:rPr>
      </w:pPr>
      <w:r>
        <w:rPr>
          <w:rFonts w:hint="eastAsia" w:ascii="FangSong_GB2312" w:hAnsi="FangSong_GB2312" w:eastAsia="FangSong_GB2312" w:cs="FangSong_GB2312"/>
          <w:b w:val="0"/>
          <w:bCs w:val="0"/>
          <w:sz w:val="32"/>
          <w:szCs w:val="32"/>
        </w:rPr>
        <w:t>统一社会信用代码</w:t>
      </w:r>
      <w:r>
        <w:rPr>
          <w:rFonts w:hint="eastAsia" w:ascii="FangSong_GB2312" w:hAnsi="FangSong_GB2312" w:eastAsia="FangSong_GB2312" w:cs="FangSong_GB2312"/>
          <w:b w:val="0"/>
          <w:bCs w:val="0"/>
          <w:sz w:val="32"/>
          <w:szCs w:val="32"/>
          <w:lang w:eastAsia="zh-CN"/>
        </w:rPr>
        <w:t>：</w:t>
      </w:r>
      <w:r>
        <w:rPr>
          <w:rFonts w:hint="eastAsia" w:ascii="FangSong_GB2312" w:hAnsi="FangSong_GB2312" w:eastAsia="FangSong_GB2312" w:cs="FangSong_GB2312"/>
          <w:color w:val="auto"/>
          <w:sz w:val="32"/>
          <w:szCs w:val="32"/>
          <w:lang w:val="en-US" w:eastAsia="zh-CN"/>
        </w:rPr>
        <w:t xml:space="preserve">91410825MA9FKK879H </w:t>
      </w:r>
    </w:p>
    <w:p w14:paraId="61EB0DF0">
      <w:pPr>
        <w:keepNext w:val="0"/>
        <w:keepLines w:val="0"/>
        <w:pageBreakBefore w:val="0"/>
        <w:widowControl w:val="0"/>
        <w:kinsoku/>
        <w:wordWrap/>
        <w:overflowPunct/>
        <w:topLinePunct w:val="0"/>
        <w:autoSpaceDE/>
        <w:autoSpaceDN/>
        <w:bidi w:val="0"/>
        <w:adjustRightInd/>
        <w:snapToGrid/>
        <w:spacing w:before="0" w:beforeLines="0" w:after="0" w:line="560" w:lineRule="exact"/>
        <w:ind w:left="0" w:leftChars="0" w:firstLine="0" w:firstLineChars="0"/>
        <w:jc w:val="both"/>
        <w:textAlignment w:val="auto"/>
        <w:rPr>
          <w:rFonts w:hint="eastAsia" w:ascii="FangSong_GB2312" w:hAnsi="FangSong_GB2312" w:eastAsia="FangSong_GB2312" w:cs="FangSong_GB2312"/>
          <w:b w:val="0"/>
          <w:bCs w:val="0"/>
          <w:sz w:val="32"/>
          <w:szCs w:val="32"/>
        </w:rPr>
      </w:pPr>
      <w:r>
        <w:rPr>
          <w:rFonts w:hint="eastAsia" w:ascii="FangSong_GB2312" w:hAnsi="FangSong_GB2312" w:eastAsia="FangSong_GB2312" w:cs="FangSong_GB2312"/>
          <w:b w:val="0"/>
          <w:bCs w:val="0"/>
          <w:sz w:val="32"/>
          <w:szCs w:val="32"/>
          <w:lang w:eastAsia="zh-CN"/>
        </w:rPr>
        <w:t>地址：</w:t>
      </w:r>
      <w:r>
        <w:rPr>
          <w:rFonts w:hint="eastAsia" w:ascii="FangSong_GB2312" w:hAnsi="FangSong_GB2312" w:eastAsia="FangSong_GB2312" w:cs="FangSong_GB2312"/>
          <w:b w:val="0"/>
          <w:bCs w:val="0"/>
          <w:sz w:val="32"/>
          <w:szCs w:val="32"/>
          <w:lang w:val="en-US" w:eastAsia="zh-CN"/>
        </w:rPr>
        <w:t xml:space="preserve">温县产业集聚区纬四路与纵六路交叉口南200米路东 </w:t>
      </w:r>
    </w:p>
    <w:p w14:paraId="2B6CA6F5">
      <w:pPr>
        <w:keepNext w:val="0"/>
        <w:keepLines w:val="0"/>
        <w:pageBreakBefore w:val="0"/>
        <w:widowControl w:val="0"/>
        <w:kinsoku/>
        <w:wordWrap/>
        <w:overflowPunct/>
        <w:topLinePunct w:val="0"/>
        <w:autoSpaceDE/>
        <w:autoSpaceDN/>
        <w:bidi w:val="0"/>
        <w:adjustRightInd/>
        <w:snapToGrid/>
        <w:spacing w:before="0" w:beforeLines="0" w:after="0" w:line="560" w:lineRule="exact"/>
        <w:ind w:left="0" w:leftChars="0" w:firstLine="0" w:firstLineChars="0"/>
        <w:jc w:val="left"/>
        <w:textAlignment w:val="auto"/>
        <w:rPr>
          <w:rFonts w:hint="default" w:ascii="Times New Roman" w:hAnsi="Times New Roman" w:eastAsia="FangSong_GB2312" w:cs="Times New Roman"/>
          <w:b w:val="0"/>
          <w:bCs w:val="0"/>
          <w:sz w:val="32"/>
          <w:szCs w:val="32"/>
          <w:lang w:val="en" w:eastAsia="zh-CN"/>
        </w:rPr>
      </w:pPr>
      <w:r>
        <w:rPr>
          <w:rFonts w:hint="default" w:ascii="Times New Roman" w:hAnsi="Times New Roman" w:eastAsia="FangSong_GB2312" w:cs="Times New Roman"/>
          <w:b w:val="0"/>
          <w:bCs w:val="0"/>
          <w:sz w:val="32"/>
          <w:szCs w:val="32"/>
          <w:lang w:eastAsia="zh-CN"/>
        </w:rPr>
        <w:t>法定代表人（负责人）：</w:t>
      </w:r>
      <w:r>
        <w:rPr>
          <w:rFonts w:hint="default" w:ascii="Times New Roman" w:hAnsi="Times New Roman" w:eastAsia="FangSong_GB2312" w:cs="Times New Roman"/>
          <w:b w:val="0"/>
          <w:bCs w:val="0"/>
          <w:sz w:val="32"/>
          <w:szCs w:val="32"/>
          <w:lang w:val="en-US" w:eastAsia="zh-CN"/>
        </w:rPr>
        <w:t>直素香</w:t>
      </w:r>
    </w:p>
    <w:p w14:paraId="67E93F97">
      <w:pPr>
        <w:pStyle w:val="2"/>
        <w:keepNext w:val="0"/>
        <w:keepLines w:val="0"/>
        <w:pageBreakBefore w:val="0"/>
        <w:widowControl w:val="0"/>
        <w:kinsoku/>
        <w:wordWrap/>
        <w:overflowPunct/>
        <w:topLinePunct w:val="0"/>
        <w:autoSpaceDE/>
        <w:autoSpaceDN/>
        <w:bidi w:val="0"/>
        <w:adjustRightInd/>
        <w:snapToGrid/>
        <w:spacing w:before="0" w:beforeLines="0" w:after="0" w:line="560" w:lineRule="exact"/>
        <w:ind w:left="0" w:leftChars="0" w:firstLine="640" w:firstLineChars="200"/>
        <w:rPr>
          <w:rFonts w:hint="default" w:ascii="Times New Roman" w:hAnsi="Times New Roman" w:eastAsia="黑体" w:cs="Times New Roman"/>
          <w:b w:val="0"/>
          <w:bCs w:val="0"/>
          <w:sz w:val="32"/>
          <w:szCs w:val="32"/>
          <w:lang w:eastAsia="zh-CN"/>
        </w:rPr>
      </w:pPr>
      <w:r>
        <w:rPr>
          <w:rFonts w:hint="default" w:ascii="Times New Roman" w:hAnsi="Times New Roman" w:eastAsia="黑体" w:cs="Times New Roman"/>
          <w:b w:val="0"/>
          <w:bCs w:val="0"/>
          <w:sz w:val="32"/>
          <w:szCs w:val="32"/>
          <w:lang w:val="en-US" w:eastAsia="zh-CN"/>
        </w:rPr>
        <w:t>一、环境违法事实和证据</w:t>
      </w:r>
      <w:bookmarkStart w:id="0" w:name="_GoBack"/>
      <w:bookmarkEnd w:id="0"/>
    </w:p>
    <w:p w14:paraId="5DE3FD2D">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eastAsia" w:ascii="FangSong_GB2312" w:hAnsi="FangSong_GB2312" w:eastAsia="FangSong_GB2312" w:cs="FangSong_GB2312"/>
          <w:color w:val="auto"/>
          <w:sz w:val="32"/>
          <w:szCs w:val="32"/>
          <w:u w:val="none"/>
          <w:lang w:val="en-US" w:eastAsia="zh-CN"/>
        </w:rPr>
      </w:pPr>
      <w:r>
        <w:rPr>
          <w:rFonts w:hint="eastAsia" w:ascii="FangSong_GB2312" w:hAnsi="FangSong_GB2312" w:eastAsia="FangSong_GB2312" w:cs="FangSong_GB2312"/>
          <w:color w:val="000000"/>
          <w:sz w:val="32"/>
          <w:szCs w:val="32"/>
          <w:lang w:val="en-US" w:eastAsia="zh-CN"/>
        </w:rPr>
        <w:t>2025年11月3日，</w:t>
      </w:r>
      <w:r>
        <w:rPr>
          <w:rFonts w:hint="default" w:ascii="Times New Roman" w:hAnsi="Times New Roman" w:cs="Times New Roman"/>
          <w:color w:val="000000"/>
          <w:sz w:val="32"/>
          <w:szCs w:val="32"/>
          <w:lang w:val="en-US" w:eastAsia="zh-CN"/>
        </w:rPr>
        <w:t>焦作市生态环境局温县综合行政执法大队执法人员对你公司进行了现场检查。</w:t>
      </w:r>
      <w:r>
        <w:rPr>
          <w:rFonts w:hint="eastAsia" w:ascii="FangSong_GB2312" w:hAnsi="FangSong_GB2312" w:eastAsia="FangSong_GB2312" w:cs="FangSong_GB2312"/>
          <w:color w:val="auto"/>
          <w:sz w:val="32"/>
          <w:szCs w:val="32"/>
          <w:lang w:val="en-US" w:eastAsia="zh-CN"/>
        </w:rPr>
        <w:t>你公司生产车间预溶料配料罐3个。其中1号、2号预溶料配料罐正在使用，3号未使用；1号配料罐配套有集气罩并连接集气风管，2号配料罐仅密闭罐口，未设置集气装置，3号配料罐未设置集气装置。搅拌罐共6个，1号罐、3号罐未使用；6号罐正在维修；2号、4号、5号搅拌罐正在生产，上料口均未密闭，2号、4号搅拌罐未安装集气装置，周围粉尘较大。铜箔涂胶3条线其中2条线正在生产。</w:t>
      </w:r>
    </w:p>
    <w:p w14:paraId="7614B8AC">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firstLine="640" w:firstLineChars="200"/>
        <w:jc w:val="both"/>
        <w:textAlignment w:val="auto"/>
        <w:rPr>
          <w:rFonts w:hint="default" w:ascii="Times New Roman" w:hAnsi="Times New Roman" w:cs="Times New Roman"/>
          <w:color w:val="000000"/>
          <w:sz w:val="32"/>
          <w:szCs w:val="32"/>
          <w:lang w:val="en-US" w:eastAsia="zh-CN"/>
        </w:rPr>
      </w:pPr>
      <w:r>
        <w:rPr>
          <w:rFonts w:hint="eastAsia" w:ascii="FangSong_GB2312" w:hAnsi="FangSong_GB2312" w:eastAsia="FangSong_GB2312" w:cs="FangSong_GB2312"/>
          <w:color w:val="auto"/>
          <w:sz w:val="32"/>
          <w:szCs w:val="32"/>
        </w:rPr>
        <w:t>你公司上述行为违反了《中华人民共和国大气污染防治法》第四十八条“钢铁、建材、有色金属、石油、化工、制药、矿产开采等企业，应当加强精细化管理，采取集中收集处理等措施，严格控制粉尘和气态污染物的排放。工业生产企业应当采取密闭、围挡、遮盖、清扫、洒水等措施，减少内部物料的堆存、传输、装卸等环节产生的粉尘和气态污染物的排放。”的规定。</w:t>
      </w:r>
    </w:p>
    <w:p w14:paraId="4AAD23D9">
      <w:pPr>
        <w:keepNext w:val="0"/>
        <w:keepLines w:val="0"/>
        <w:pageBreakBefore w:val="0"/>
        <w:widowControl w:val="0"/>
        <w:kinsoku/>
        <w:wordWrap/>
        <w:overflowPunct/>
        <w:topLinePunct w:val="0"/>
        <w:autoSpaceDE/>
        <w:autoSpaceDN/>
        <w:bidi w:val="0"/>
        <w:adjustRightInd/>
        <w:snapToGrid/>
        <w:spacing w:before="0" w:beforeLines="0" w:after="0" w:line="520" w:lineRule="exact"/>
        <w:ind w:firstLine="640" w:firstLineChars="200"/>
        <w:jc w:val="both"/>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 xml:space="preserve">以上事实，主要有以下证据证明： </w:t>
      </w:r>
    </w:p>
    <w:p w14:paraId="262B8642">
      <w:pPr>
        <w:pStyle w:val="7"/>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both"/>
        <w:textAlignment w:val="baseline"/>
        <w:rPr>
          <w:rFonts w:hint="eastAsia" w:ascii="FangSong_GB2312" w:hAnsi="FangSong_GB2312" w:eastAsia="FangSong_GB2312" w:cs="FangSong_GB2312"/>
          <w:color w:val="auto"/>
          <w:sz w:val="32"/>
          <w:szCs w:val="32"/>
          <w:lang w:val="en-US" w:eastAsia="zh-CN"/>
        </w:rPr>
      </w:pPr>
      <w:r>
        <w:rPr>
          <w:rFonts w:hint="eastAsia" w:ascii="FangSong_GB2312" w:hAnsi="FangSong_GB2312" w:eastAsia="FangSong_GB2312" w:cs="FangSong_GB2312"/>
          <w:color w:val="auto"/>
          <w:sz w:val="32"/>
          <w:szCs w:val="32"/>
          <w:lang w:val="en-US" w:eastAsia="zh-CN"/>
        </w:rPr>
        <w:t>1.《营业执照》复印件1份、法定代表人</w:t>
      </w:r>
      <w:r>
        <w:rPr>
          <w:rFonts w:hint="default" w:ascii="FangSong_GB2312" w:hAnsi="FangSong_GB2312" w:eastAsia="FangSong_GB2312" w:cs="FangSong_GB2312"/>
          <w:color w:val="auto"/>
          <w:sz w:val="32"/>
          <w:szCs w:val="32"/>
          <w:lang w:val="en-US" w:eastAsia="zh-CN"/>
        </w:rPr>
        <w:t>直素香</w:t>
      </w:r>
      <w:r>
        <w:rPr>
          <w:rFonts w:hint="eastAsia" w:ascii="FangSong_GB2312" w:hAnsi="FangSong_GB2312" w:eastAsia="FangSong_GB2312" w:cs="FangSong_GB2312"/>
          <w:color w:val="auto"/>
          <w:sz w:val="32"/>
          <w:szCs w:val="32"/>
          <w:lang w:val="en-US" w:eastAsia="zh-CN"/>
        </w:rPr>
        <w:t>身份证复印件1份，证明：你公司法定代表人身份。</w:t>
      </w:r>
    </w:p>
    <w:p w14:paraId="7760C2A9">
      <w:pPr>
        <w:pStyle w:val="7"/>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both"/>
        <w:textAlignment w:val="baseline"/>
        <w:rPr>
          <w:rFonts w:hint="eastAsia" w:ascii="FangSong_GB2312" w:hAnsi="FangSong_GB2312" w:eastAsia="FangSong_GB2312" w:cs="FangSong_GB2312"/>
          <w:color w:val="auto"/>
          <w:sz w:val="32"/>
          <w:szCs w:val="32"/>
          <w:lang w:val="en-US" w:eastAsia="zh-CN"/>
        </w:rPr>
      </w:pPr>
      <w:r>
        <w:rPr>
          <w:rFonts w:hint="eastAsia" w:ascii="FangSong_GB2312" w:hAnsi="FangSong_GB2312" w:eastAsia="FangSong_GB2312" w:cs="FangSong_GB2312"/>
          <w:color w:val="auto"/>
          <w:sz w:val="32"/>
          <w:szCs w:val="32"/>
          <w:lang w:val="en-US" w:eastAsia="zh-CN"/>
        </w:rPr>
        <w:t>2.授权委托书1份，委托人程晓东以及被委托人</w:t>
      </w:r>
      <w:r>
        <w:rPr>
          <w:rFonts w:hint="default" w:ascii="FangSong_GB2312" w:hAnsi="FangSong_GB2312" w:eastAsia="FangSong_GB2312" w:cs="FangSong_GB2312"/>
          <w:color w:val="auto"/>
          <w:sz w:val="32"/>
          <w:szCs w:val="32"/>
          <w:lang w:val="en-US" w:eastAsia="zh-CN"/>
        </w:rPr>
        <w:t>直素香</w:t>
      </w:r>
      <w:r>
        <w:rPr>
          <w:rFonts w:hint="eastAsia" w:ascii="FangSong_GB2312" w:hAnsi="FangSong_GB2312" w:eastAsia="FangSong_GB2312" w:cs="FangSong_GB2312"/>
          <w:color w:val="auto"/>
          <w:sz w:val="32"/>
          <w:szCs w:val="32"/>
          <w:lang w:val="en-US" w:eastAsia="zh-CN"/>
        </w:rPr>
        <w:t>身份复印件1份。证明：委托代理权限和代理资格。</w:t>
      </w:r>
    </w:p>
    <w:p w14:paraId="764D7DCC">
      <w:pPr>
        <w:pStyle w:val="7"/>
        <w:keepNext w:val="0"/>
        <w:keepLines w:val="0"/>
        <w:pageBreakBefore w:val="0"/>
        <w:widowControl w:val="0"/>
        <w:kinsoku/>
        <w:wordWrap/>
        <w:overflowPunct/>
        <w:topLinePunct w:val="0"/>
        <w:autoSpaceDE/>
        <w:autoSpaceDN/>
        <w:bidi w:val="0"/>
        <w:spacing w:line="520" w:lineRule="exact"/>
        <w:jc w:val="both"/>
        <w:rPr>
          <w:rFonts w:hint="eastAsia" w:ascii="FangSong_GB2312" w:hAnsi="FangSong_GB2312" w:eastAsia="FangSong_GB2312" w:cs="FangSong_GB2312"/>
          <w:color w:val="auto"/>
          <w:sz w:val="32"/>
          <w:szCs w:val="32"/>
          <w:lang w:eastAsia="zh-CN"/>
        </w:rPr>
      </w:pPr>
      <w:r>
        <w:rPr>
          <w:rFonts w:hint="eastAsia" w:ascii="FangSong_GB2312" w:hAnsi="FangSong_GB2312" w:eastAsia="FangSong_GB2312" w:cs="FangSong_GB2312"/>
          <w:color w:val="auto"/>
          <w:sz w:val="32"/>
          <w:szCs w:val="32"/>
          <w:lang w:val="en-US" w:eastAsia="zh-CN"/>
        </w:rPr>
        <w:t>3</w:t>
      </w:r>
      <w:r>
        <w:rPr>
          <w:rFonts w:hint="eastAsia" w:ascii="FangSong_GB2312" w:hAnsi="FangSong_GB2312" w:eastAsia="FangSong_GB2312" w:cs="FangSong_GB2312"/>
          <w:color w:val="auto"/>
          <w:sz w:val="32"/>
          <w:szCs w:val="32"/>
        </w:rPr>
        <w:t>.202</w:t>
      </w:r>
      <w:r>
        <w:rPr>
          <w:rFonts w:hint="eastAsia" w:ascii="FangSong_GB2312" w:hAnsi="FangSong_GB2312" w:eastAsia="FangSong_GB2312" w:cs="FangSong_GB2312"/>
          <w:color w:val="auto"/>
          <w:sz w:val="32"/>
          <w:szCs w:val="32"/>
          <w:lang w:val="en-US" w:eastAsia="zh-CN"/>
        </w:rPr>
        <w:t>5</w:t>
      </w:r>
      <w:r>
        <w:rPr>
          <w:rFonts w:hint="eastAsia" w:ascii="FangSong_GB2312" w:hAnsi="FangSong_GB2312" w:eastAsia="FangSong_GB2312" w:cs="FangSong_GB2312"/>
          <w:color w:val="auto"/>
          <w:sz w:val="32"/>
          <w:szCs w:val="32"/>
        </w:rPr>
        <w:t>年</w:t>
      </w:r>
      <w:r>
        <w:rPr>
          <w:rFonts w:hint="eastAsia" w:ascii="FangSong_GB2312" w:hAnsi="FangSong_GB2312" w:eastAsia="FangSong_GB2312" w:cs="FangSong_GB2312"/>
          <w:color w:val="auto"/>
          <w:sz w:val="32"/>
          <w:szCs w:val="32"/>
          <w:lang w:val="en-US" w:eastAsia="zh-CN"/>
        </w:rPr>
        <w:t>11</w:t>
      </w:r>
      <w:r>
        <w:rPr>
          <w:rFonts w:hint="eastAsia" w:ascii="FangSong_GB2312" w:hAnsi="FangSong_GB2312" w:eastAsia="FangSong_GB2312" w:cs="FangSong_GB2312"/>
          <w:color w:val="auto"/>
          <w:sz w:val="32"/>
          <w:szCs w:val="32"/>
        </w:rPr>
        <w:t>月</w:t>
      </w:r>
      <w:r>
        <w:rPr>
          <w:rFonts w:hint="eastAsia" w:ascii="FangSong_GB2312" w:hAnsi="FangSong_GB2312" w:eastAsia="FangSong_GB2312" w:cs="FangSong_GB2312"/>
          <w:color w:val="auto"/>
          <w:sz w:val="32"/>
          <w:szCs w:val="32"/>
          <w:lang w:val="en-US" w:eastAsia="zh-CN"/>
        </w:rPr>
        <w:t>3</w:t>
      </w:r>
      <w:r>
        <w:rPr>
          <w:rFonts w:hint="eastAsia" w:ascii="FangSong_GB2312" w:hAnsi="FangSong_GB2312" w:eastAsia="FangSong_GB2312" w:cs="FangSong_GB2312"/>
          <w:color w:val="auto"/>
          <w:sz w:val="32"/>
          <w:szCs w:val="32"/>
        </w:rPr>
        <w:t>日</w:t>
      </w:r>
      <w:r>
        <w:rPr>
          <w:rFonts w:hint="eastAsia" w:ascii="FangSong_GB2312" w:hAnsi="FangSong_GB2312" w:eastAsia="FangSong_GB2312" w:cs="FangSong_GB2312"/>
          <w:color w:val="auto"/>
          <w:sz w:val="32"/>
          <w:szCs w:val="32"/>
          <w:lang w:val="en-US" w:eastAsia="zh-CN"/>
        </w:rPr>
        <w:t>焦作市生态环境局《现场检查（勘察）笔录》1份</w:t>
      </w:r>
      <w:r>
        <w:rPr>
          <w:rFonts w:hint="eastAsia" w:ascii="FangSong_GB2312" w:hAnsi="FangSong_GB2312" w:eastAsia="FangSong_GB2312" w:cs="FangSong_GB2312"/>
          <w:color w:val="auto"/>
          <w:sz w:val="32"/>
          <w:szCs w:val="32"/>
          <w:lang w:eastAsia="zh-CN"/>
        </w:rPr>
        <w:t>。</w:t>
      </w:r>
      <w:r>
        <w:rPr>
          <w:rFonts w:hint="eastAsia" w:ascii="FangSong_GB2312" w:hAnsi="FangSong_GB2312" w:eastAsia="FangSong_GB2312" w:cs="FangSong_GB2312"/>
          <w:color w:val="auto"/>
          <w:sz w:val="32"/>
          <w:szCs w:val="32"/>
        </w:rPr>
        <w:t>证明</w:t>
      </w:r>
      <w:r>
        <w:rPr>
          <w:rFonts w:hint="eastAsia" w:ascii="FangSong_GB2312" w:hAnsi="FangSong_GB2312" w:eastAsia="FangSong_GB2312" w:cs="FangSong_GB2312"/>
          <w:color w:val="auto"/>
          <w:sz w:val="32"/>
          <w:szCs w:val="32"/>
          <w:lang w:eastAsia="zh-CN"/>
        </w:rPr>
        <w:t>：</w:t>
      </w:r>
      <w:r>
        <w:rPr>
          <w:rFonts w:hint="eastAsia" w:ascii="FangSong_GB2312" w:hAnsi="FangSong_GB2312" w:eastAsia="FangSong_GB2312" w:cs="FangSong_GB2312"/>
          <w:color w:val="auto"/>
          <w:sz w:val="32"/>
          <w:szCs w:val="32"/>
          <w:lang w:val="en-US" w:eastAsia="zh-CN"/>
        </w:rPr>
        <w:t>你公司的基本情况及11月3日现场检查的生产情况。</w:t>
      </w:r>
    </w:p>
    <w:p w14:paraId="65006449">
      <w:pPr>
        <w:pStyle w:val="7"/>
        <w:keepNext w:val="0"/>
        <w:keepLines w:val="0"/>
        <w:pageBreakBefore w:val="0"/>
        <w:widowControl w:val="0"/>
        <w:kinsoku/>
        <w:wordWrap/>
        <w:overflowPunct/>
        <w:topLinePunct w:val="0"/>
        <w:autoSpaceDE/>
        <w:autoSpaceDN/>
        <w:bidi w:val="0"/>
        <w:spacing w:line="520" w:lineRule="exact"/>
        <w:jc w:val="both"/>
        <w:rPr>
          <w:rFonts w:hint="eastAsia" w:ascii="FangSong_GB2312" w:hAnsi="FangSong_GB2312" w:eastAsia="FangSong_GB2312" w:cs="FangSong_GB2312"/>
          <w:color w:val="auto"/>
          <w:sz w:val="32"/>
          <w:szCs w:val="32"/>
        </w:rPr>
      </w:pPr>
      <w:r>
        <w:rPr>
          <w:rFonts w:hint="eastAsia" w:ascii="FangSong_GB2312" w:hAnsi="FangSong_GB2312" w:eastAsia="FangSong_GB2312" w:cs="FangSong_GB2312"/>
          <w:color w:val="auto"/>
          <w:sz w:val="32"/>
          <w:szCs w:val="32"/>
          <w:lang w:val="en-US" w:eastAsia="zh-CN"/>
        </w:rPr>
        <w:t>4.</w:t>
      </w:r>
      <w:r>
        <w:rPr>
          <w:rFonts w:hint="eastAsia" w:ascii="FangSong_GB2312" w:hAnsi="FangSong_GB2312" w:eastAsia="FangSong_GB2312" w:cs="FangSong_GB2312"/>
          <w:color w:val="auto"/>
          <w:sz w:val="32"/>
          <w:szCs w:val="32"/>
        </w:rPr>
        <w:t>202</w:t>
      </w:r>
      <w:r>
        <w:rPr>
          <w:rFonts w:hint="eastAsia" w:ascii="FangSong_GB2312" w:hAnsi="FangSong_GB2312" w:eastAsia="FangSong_GB2312" w:cs="FangSong_GB2312"/>
          <w:color w:val="auto"/>
          <w:sz w:val="32"/>
          <w:szCs w:val="32"/>
          <w:lang w:val="en-US" w:eastAsia="zh-CN"/>
        </w:rPr>
        <w:t>5</w:t>
      </w:r>
      <w:r>
        <w:rPr>
          <w:rFonts w:hint="eastAsia" w:ascii="FangSong_GB2312" w:hAnsi="FangSong_GB2312" w:eastAsia="FangSong_GB2312" w:cs="FangSong_GB2312"/>
          <w:color w:val="auto"/>
          <w:sz w:val="32"/>
          <w:szCs w:val="32"/>
        </w:rPr>
        <w:t>年</w:t>
      </w:r>
      <w:r>
        <w:rPr>
          <w:rFonts w:hint="eastAsia" w:ascii="FangSong_GB2312" w:hAnsi="FangSong_GB2312" w:eastAsia="FangSong_GB2312" w:cs="FangSong_GB2312"/>
          <w:color w:val="auto"/>
          <w:sz w:val="32"/>
          <w:szCs w:val="32"/>
          <w:lang w:val="en-US" w:eastAsia="zh-CN"/>
        </w:rPr>
        <w:t>11</w:t>
      </w:r>
      <w:r>
        <w:rPr>
          <w:rFonts w:hint="eastAsia" w:ascii="FangSong_GB2312" w:hAnsi="FangSong_GB2312" w:eastAsia="FangSong_GB2312" w:cs="FangSong_GB2312"/>
          <w:color w:val="auto"/>
          <w:sz w:val="32"/>
          <w:szCs w:val="32"/>
        </w:rPr>
        <w:t>月</w:t>
      </w:r>
      <w:r>
        <w:rPr>
          <w:rFonts w:hint="eastAsia" w:ascii="FangSong_GB2312" w:hAnsi="FangSong_GB2312" w:eastAsia="FangSong_GB2312" w:cs="FangSong_GB2312"/>
          <w:color w:val="auto"/>
          <w:sz w:val="32"/>
          <w:szCs w:val="32"/>
          <w:lang w:val="en-US" w:eastAsia="zh-CN"/>
        </w:rPr>
        <w:t>5</w:t>
      </w:r>
      <w:r>
        <w:rPr>
          <w:rFonts w:hint="eastAsia" w:ascii="FangSong_GB2312" w:hAnsi="FangSong_GB2312" w:eastAsia="FangSong_GB2312" w:cs="FangSong_GB2312"/>
          <w:color w:val="auto"/>
          <w:sz w:val="32"/>
          <w:szCs w:val="32"/>
        </w:rPr>
        <w:t>日</w:t>
      </w:r>
      <w:r>
        <w:rPr>
          <w:rFonts w:hint="eastAsia" w:ascii="FangSong_GB2312" w:hAnsi="FangSong_GB2312" w:eastAsia="FangSong_GB2312" w:cs="FangSong_GB2312"/>
          <w:color w:val="auto"/>
          <w:sz w:val="32"/>
          <w:szCs w:val="32"/>
          <w:lang w:val="en-US" w:eastAsia="zh-CN"/>
        </w:rPr>
        <w:t>焦作市生态环境局《调查询问笔录》1份</w:t>
      </w:r>
      <w:r>
        <w:rPr>
          <w:rFonts w:hint="eastAsia" w:ascii="FangSong_GB2312" w:hAnsi="FangSong_GB2312" w:eastAsia="FangSong_GB2312" w:cs="FangSong_GB2312"/>
          <w:color w:val="auto"/>
          <w:sz w:val="32"/>
          <w:szCs w:val="32"/>
          <w:lang w:eastAsia="zh-CN"/>
        </w:rPr>
        <w:t>。</w:t>
      </w:r>
      <w:r>
        <w:rPr>
          <w:rFonts w:hint="eastAsia" w:ascii="FangSong_GB2312" w:hAnsi="FangSong_GB2312" w:eastAsia="FangSong_GB2312" w:cs="FangSong_GB2312"/>
          <w:color w:val="auto"/>
          <w:sz w:val="32"/>
          <w:szCs w:val="32"/>
          <w:lang w:val="en-US" w:eastAsia="zh-CN"/>
        </w:rPr>
        <w:t>证明：你公司的基本情况和未加强精细化管理，采取集中收集处理措施的违法事实及原因。</w:t>
      </w:r>
    </w:p>
    <w:p w14:paraId="02DA1849">
      <w:pPr>
        <w:pStyle w:val="7"/>
        <w:keepNext w:val="0"/>
        <w:keepLines w:val="0"/>
        <w:pageBreakBefore w:val="0"/>
        <w:widowControl w:val="0"/>
        <w:kinsoku/>
        <w:wordWrap/>
        <w:overflowPunct/>
        <w:topLinePunct w:val="0"/>
        <w:autoSpaceDE/>
        <w:autoSpaceDN/>
        <w:bidi w:val="0"/>
        <w:spacing w:line="520" w:lineRule="exact"/>
        <w:jc w:val="both"/>
        <w:rPr>
          <w:rFonts w:hint="eastAsia" w:ascii="FangSong_GB2312" w:hAnsi="FangSong_GB2312" w:eastAsia="FangSong_GB2312" w:cs="FangSong_GB2312"/>
          <w:color w:val="auto"/>
          <w:sz w:val="32"/>
          <w:szCs w:val="32"/>
          <w:lang w:val="en-US" w:eastAsia="zh-CN"/>
        </w:rPr>
      </w:pPr>
      <w:r>
        <w:rPr>
          <w:rFonts w:hint="eastAsia" w:ascii="FangSong_GB2312" w:hAnsi="FangSong_GB2312" w:eastAsia="FangSong_GB2312" w:cs="FangSong_GB2312"/>
          <w:color w:val="auto"/>
          <w:sz w:val="32"/>
          <w:szCs w:val="32"/>
          <w:lang w:val="en-US" w:eastAsia="zh-CN"/>
        </w:rPr>
        <w:t>5.2025年11月3日《现场勘察示意图》1份和现场照片。证明：你公司于检查当日未加强精细化管理，采取集中收集处理措施的违法事实和你公司厂区设备布局情况。</w:t>
      </w:r>
    </w:p>
    <w:p w14:paraId="19F7A521">
      <w:pPr>
        <w:pStyle w:val="7"/>
        <w:keepNext w:val="0"/>
        <w:keepLines w:val="0"/>
        <w:pageBreakBefore w:val="0"/>
        <w:widowControl w:val="0"/>
        <w:kinsoku/>
        <w:wordWrap/>
        <w:overflowPunct/>
        <w:topLinePunct w:val="0"/>
        <w:autoSpaceDE/>
        <w:autoSpaceDN/>
        <w:bidi w:val="0"/>
        <w:spacing w:line="520" w:lineRule="exact"/>
        <w:jc w:val="both"/>
        <w:rPr>
          <w:rFonts w:hint="default" w:ascii="FangSong_GB2312" w:hAnsi="FangSong_GB2312" w:eastAsia="FangSong_GB2312" w:cs="FangSong_GB2312"/>
          <w:color w:val="000000" w:themeColor="text1"/>
          <w:sz w:val="32"/>
          <w:szCs w:val="32"/>
          <w:lang w:val="en-US" w:eastAsia="zh-CN"/>
          <w14:textFill>
            <w14:solidFill>
              <w14:schemeClr w14:val="tx1"/>
            </w14:solidFill>
          </w14:textFill>
        </w:rPr>
      </w:pPr>
      <w:r>
        <w:rPr>
          <w:rFonts w:hint="eastAsia" w:ascii="FangSong_GB2312" w:hAnsi="FangSong_GB2312" w:eastAsia="FangSong_GB2312" w:cs="FangSong_GB2312"/>
          <w:color w:val="000000" w:themeColor="text1"/>
          <w:sz w:val="32"/>
          <w:szCs w:val="32"/>
          <w:lang w:val="en-US" w:eastAsia="zh-CN"/>
          <w14:textFill>
            <w14:solidFill>
              <w14:schemeClr w14:val="tx1"/>
            </w14:solidFill>
          </w14:textFill>
        </w:rPr>
        <w:t>6.排污许可证（编号：91410825MA9FKK879H001Y）。证明：你公司依法办理排污许可证，属于简化管理。</w:t>
      </w:r>
    </w:p>
    <w:p w14:paraId="296D7205">
      <w:pPr>
        <w:pStyle w:val="7"/>
        <w:keepNext w:val="0"/>
        <w:keepLines w:val="0"/>
        <w:pageBreakBefore w:val="0"/>
        <w:widowControl w:val="0"/>
        <w:kinsoku/>
        <w:wordWrap/>
        <w:overflowPunct/>
        <w:topLinePunct w:val="0"/>
        <w:autoSpaceDE/>
        <w:autoSpaceDN/>
        <w:bidi w:val="0"/>
        <w:spacing w:line="520" w:lineRule="exact"/>
        <w:jc w:val="both"/>
        <w:rPr>
          <w:rFonts w:hint="eastAsia" w:ascii="FangSong_GB2312" w:hAnsi="FangSong_GB2312" w:eastAsia="FangSong_GB2312" w:cs="FangSong_GB2312"/>
          <w:color w:val="auto"/>
          <w:sz w:val="32"/>
          <w:szCs w:val="32"/>
          <w:lang w:val="en-US" w:eastAsia="zh-CN"/>
        </w:rPr>
      </w:pPr>
      <w:r>
        <w:rPr>
          <w:rFonts w:hint="eastAsia" w:ascii="FangSong_GB2312" w:hAnsi="FangSong_GB2312" w:eastAsia="FangSong_GB2312" w:cs="FangSong_GB2312"/>
          <w:color w:val="auto"/>
          <w:sz w:val="32"/>
          <w:szCs w:val="32"/>
          <w:lang w:val="en-US" w:eastAsia="zh-CN"/>
        </w:rPr>
        <w:t>7.《年产2000万平方米中高导胶膜及600万平方米铝基覆铜板项目环境影响评价报告表》。证明：你公司按照环评要求应在每台罐子顶部平衡口处直接连接集气风管对废气进行收集。</w:t>
      </w:r>
    </w:p>
    <w:p w14:paraId="540FC8A7">
      <w:pPr>
        <w:pStyle w:val="7"/>
        <w:keepNext w:val="0"/>
        <w:keepLines w:val="0"/>
        <w:pageBreakBefore w:val="0"/>
        <w:widowControl w:val="0"/>
        <w:kinsoku/>
        <w:wordWrap/>
        <w:overflowPunct/>
        <w:topLinePunct w:val="0"/>
        <w:autoSpaceDE/>
        <w:autoSpaceDN/>
        <w:bidi w:val="0"/>
        <w:spacing w:line="520" w:lineRule="exact"/>
        <w:jc w:val="both"/>
        <w:rPr>
          <w:rFonts w:hint="eastAsia" w:ascii="FangSong_GB2312" w:hAnsi="FangSong_GB2312" w:eastAsia="FangSong_GB2312" w:cs="FangSong_GB2312"/>
          <w:color w:val="auto"/>
          <w:sz w:val="32"/>
          <w:szCs w:val="32"/>
          <w:lang w:val="en-US" w:eastAsia="zh-CN"/>
        </w:rPr>
      </w:pPr>
      <w:r>
        <w:rPr>
          <w:rFonts w:hint="eastAsia" w:ascii="FangSong_GB2312" w:hAnsi="FangSong_GB2312" w:eastAsia="FangSong_GB2312" w:cs="FangSong_GB2312"/>
          <w:color w:val="auto"/>
          <w:sz w:val="32"/>
          <w:szCs w:val="32"/>
          <w:lang w:val="en-US" w:eastAsia="zh-CN"/>
        </w:rPr>
        <w:t>8.《年产2000万平方米中高导胶膜及600万平方米铝基覆铜板项目（一阶段）竣工环境保护验收报告》（摘录）证明：你公司实际的污染防治设施建设情况。</w:t>
      </w:r>
    </w:p>
    <w:p w14:paraId="5DD24295">
      <w:pPr>
        <w:pStyle w:val="7"/>
        <w:keepNext w:val="0"/>
        <w:keepLines w:val="0"/>
        <w:pageBreakBefore w:val="0"/>
        <w:widowControl w:val="0"/>
        <w:kinsoku/>
        <w:wordWrap/>
        <w:overflowPunct/>
        <w:topLinePunct w:val="0"/>
        <w:autoSpaceDE/>
        <w:autoSpaceDN/>
        <w:bidi w:val="0"/>
        <w:spacing w:line="520" w:lineRule="exact"/>
        <w:jc w:val="both"/>
        <w:rPr>
          <w:rFonts w:hint="eastAsia" w:ascii="FangSong_GB2312" w:hAnsi="FangSong_GB2312" w:eastAsia="FangSong_GB2312" w:cs="FangSong_GB2312"/>
          <w:color w:val="auto"/>
          <w:sz w:val="32"/>
          <w:szCs w:val="32"/>
          <w:lang w:val="en-US" w:eastAsia="zh-CN"/>
        </w:rPr>
      </w:pPr>
      <w:r>
        <w:rPr>
          <w:rFonts w:hint="eastAsia" w:ascii="FangSong_GB2312" w:hAnsi="FangSong_GB2312" w:eastAsia="FangSong_GB2312" w:cs="FangSong_GB2312"/>
          <w:color w:val="auto"/>
          <w:sz w:val="32"/>
          <w:szCs w:val="32"/>
          <w:lang w:val="en-US" w:eastAsia="zh-CN"/>
        </w:rPr>
        <w:t>9.执法人员的执法证复印件，证明：执法人员的身份和资格。</w:t>
      </w:r>
    </w:p>
    <w:p w14:paraId="1DB66556">
      <w:pPr>
        <w:pStyle w:val="7"/>
        <w:keepNext w:val="0"/>
        <w:keepLines w:val="0"/>
        <w:pageBreakBefore w:val="0"/>
        <w:widowControl w:val="0"/>
        <w:kinsoku/>
        <w:wordWrap/>
        <w:overflowPunct/>
        <w:topLinePunct w:val="0"/>
        <w:autoSpaceDE/>
        <w:autoSpaceDN/>
        <w:bidi w:val="0"/>
        <w:spacing w:line="520" w:lineRule="exact"/>
        <w:jc w:val="both"/>
        <w:rPr>
          <w:rFonts w:hint="eastAsia" w:ascii="FangSong_GB2312" w:hAnsi="FangSong_GB2312" w:eastAsia="FangSong_GB2312" w:cs="FangSong_GB2312"/>
          <w:color w:val="auto"/>
          <w:sz w:val="32"/>
          <w:szCs w:val="32"/>
          <w:u w:val="single"/>
        </w:rPr>
      </w:pPr>
      <w:r>
        <w:rPr>
          <w:rFonts w:hint="eastAsia" w:ascii="FangSong_GB2312" w:hAnsi="FangSong_GB2312" w:eastAsia="FangSong_GB2312" w:cs="FangSong_GB2312"/>
          <w:color w:val="auto"/>
          <w:sz w:val="32"/>
          <w:szCs w:val="32"/>
          <w:lang w:val="en-US" w:eastAsia="zh-CN"/>
        </w:rPr>
        <w:t>10.其他证据材料。</w:t>
      </w:r>
    </w:p>
    <w:p w14:paraId="113343B1">
      <w:pPr>
        <w:keepNext w:val="0"/>
        <w:keepLines w:val="0"/>
        <w:pageBreakBefore w:val="0"/>
        <w:widowControl w:val="0"/>
        <w:kinsoku/>
        <w:wordWrap/>
        <w:overflowPunct/>
        <w:topLinePunct w:val="0"/>
        <w:autoSpaceDE/>
        <w:autoSpaceDN/>
        <w:bidi w:val="0"/>
        <w:adjustRightInd/>
        <w:snapToGrid/>
        <w:spacing w:before="0" w:beforeLines="0" w:after="0" w:line="520" w:lineRule="exact"/>
        <w:ind w:firstLine="640" w:firstLineChars="200"/>
        <w:jc w:val="both"/>
        <w:textAlignment w:val="auto"/>
        <w:rPr>
          <w:rFonts w:hint="eastAsia" w:ascii="FangSong_GB2312" w:hAnsi="FangSong_GB2312" w:eastAsia="FangSong_GB2312" w:cs="FangSong_GB2312"/>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根据以上查</w:t>
      </w:r>
      <w:r>
        <w:rPr>
          <w:rFonts w:hint="eastAsia" w:ascii="FangSong_GB2312" w:hAnsi="FangSong_GB2312" w:eastAsia="FangSong_GB2312" w:cs="FangSong_GB2312"/>
          <w:color w:val="000000" w:themeColor="text1"/>
          <w:sz w:val="32"/>
          <w:szCs w:val="32"/>
          <w:u w:val="none" w:color="auto"/>
          <w:lang w:val="en-US" w:eastAsia="zh-CN"/>
          <w14:textFill>
            <w14:solidFill>
              <w14:schemeClr w14:val="tx1"/>
            </w14:solidFill>
          </w14:textFill>
        </w:rPr>
        <w:t>明的事实，2025年11月13日我局对你公司下达《责令改正违法行为决定书》（焦温环责〔2025〕</w:t>
      </w:r>
      <w:r>
        <w:rPr>
          <w:rFonts w:hint="eastAsia" w:ascii="FangSong_GB2312" w:hAnsi="FangSong_GB2312" w:eastAsia="FangSong_GB2312" w:cs="FangSong_GB2312"/>
          <w:color w:val="000000"/>
          <w:sz w:val="32"/>
          <w:szCs w:val="32"/>
          <w:lang w:val="en-US" w:eastAsia="zh-CN"/>
        </w:rPr>
        <w:t>33</w:t>
      </w:r>
      <w:r>
        <w:rPr>
          <w:rFonts w:hint="eastAsia" w:ascii="FangSong_GB2312" w:hAnsi="FangSong_GB2312" w:eastAsia="FangSong_GB2312" w:cs="FangSong_GB2312"/>
          <w:color w:val="000000" w:themeColor="text1"/>
          <w:sz w:val="32"/>
          <w:szCs w:val="32"/>
          <w:u w:val="none" w:color="auto"/>
          <w:lang w:val="en-US" w:eastAsia="zh-CN"/>
          <w14:textFill>
            <w14:solidFill>
              <w14:schemeClr w14:val="tx1"/>
            </w14:solidFill>
          </w14:textFill>
        </w:rPr>
        <w:t>号），责令你公司：立即改正违法行为。</w:t>
      </w:r>
    </w:p>
    <w:p w14:paraId="5F605047">
      <w:pPr>
        <w:keepNext w:val="0"/>
        <w:keepLines w:val="0"/>
        <w:pageBreakBefore w:val="0"/>
        <w:widowControl w:val="0"/>
        <w:kinsoku/>
        <w:wordWrap/>
        <w:overflowPunct/>
        <w:topLinePunct w:val="0"/>
        <w:autoSpaceDE/>
        <w:autoSpaceDN/>
        <w:bidi w:val="0"/>
        <w:adjustRightInd/>
        <w:snapToGrid/>
        <w:spacing w:before="0" w:beforeLines="0" w:after="0" w:line="520" w:lineRule="exact"/>
        <w:ind w:firstLine="640" w:firstLineChars="200"/>
        <w:jc w:val="both"/>
        <w:textAlignment w:val="auto"/>
        <w:rPr>
          <w:rFonts w:hint="eastAsia" w:ascii="FangSong_GB2312" w:hAnsi="FangSong_GB2312" w:eastAsia="FangSong_GB2312" w:cs="FangSong_GB2312"/>
          <w:color w:val="000000" w:themeColor="text1"/>
          <w:sz w:val="32"/>
          <w:szCs w:val="32"/>
          <w:u w:val="none" w:color="auto"/>
          <w:lang w:val="en-US" w:eastAsia="zh-CN"/>
          <w14:textFill>
            <w14:solidFill>
              <w14:schemeClr w14:val="tx1"/>
            </w14:solidFill>
          </w14:textFill>
        </w:rPr>
      </w:pPr>
      <w:r>
        <w:rPr>
          <w:rFonts w:hint="eastAsia" w:ascii="FangSong_GB2312" w:hAnsi="FangSong_GB2312" w:eastAsia="FangSong_GB2312" w:cs="FangSong_GB2312"/>
          <w:color w:val="000000" w:themeColor="text1"/>
          <w:sz w:val="32"/>
          <w:szCs w:val="32"/>
          <w:u w:val="none" w:color="auto"/>
          <w:lang w:val="en-US" w:eastAsia="zh-CN"/>
          <w14:textFill>
            <w14:solidFill>
              <w14:schemeClr w14:val="tx1"/>
            </w14:solidFill>
          </w14:textFill>
        </w:rPr>
        <w:t>2025年11月14日，</w:t>
      </w:r>
      <w:r>
        <w:rPr>
          <w:rFonts w:hint="eastAsia" w:ascii="FangSong_GB2312" w:hAnsi="FangSong_GB2312" w:eastAsia="FangSong_GB2312" w:cs="FangSong_GB2312"/>
          <w:b w:val="0"/>
          <w:bCs w:val="0"/>
          <w:color w:val="000000"/>
          <w:kern w:val="2"/>
          <w:sz w:val="32"/>
          <w:szCs w:val="32"/>
          <w:lang w:val="en-US" w:eastAsia="zh-CN" w:bidi="ar-SA"/>
        </w:rPr>
        <w:t>根据责改要求，我局对你</w:t>
      </w:r>
      <w:r>
        <w:rPr>
          <w:rFonts w:hint="eastAsia" w:ascii="FangSong_GB2312" w:hAnsi="FangSong_GB2312" w:eastAsia="FangSong_GB2312" w:cs="FangSong_GB2312"/>
          <w:color w:val="000000" w:themeColor="text1"/>
          <w:sz w:val="32"/>
          <w:szCs w:val="32"/>
          <w:u w:val="none" w:color="auto"/>
          <w:lang w:val="en-US" w:eastAsia="zh-CN"/>
          <w14:textFill>
            <w14:solidFill>
              <w14:schemeClr w14:val="tx1"/>
            </w14:solidFill>
          </w14:textFill>
        </w:rPr>
        <w:t>公司</w:t>
      </w:r>
      <w:r>
        <w:rPr>
          <w:rFonts w:hint="eastAsia" w:ascii="FangSong_GB2312" w:hAnsi="FangSong_GB2312" w:eastAsia="FangSong_GB2312" w:cs="FangSong_GB2312"/>
          <w:b w:val="0"/>
          <w:bCs w:val="0"/>
          <w:color w:val="000000"/>
          <w:kern w:val="2"/>
          <w:sz w:val="32"/>
          <w:szCs w:val="32"/>
          <w:lang w:val="en-US" w:eastAsia="zh-CN" w:bidi="ar-SA"/>
        </w:rPr>
        <w:t>违法行为</w:t>
      </w:r>
      <w:r>
        <w:rPr>
          <w:rFonts w:hint="eastAsia" w:ascii="FangSong_GB2312" w:hAnsi="FangSong_GB2312" w:eastAsia="FangSong_GB2312" w:cs="FangSong_GB2312"/>
          <w:color w:val="000000" w:themeColor="text1"/>
          <w:sz w:val="32"/>
          <w:szCs w:val="32"/>
          <w:u w:val="none" w:color="auto"/>
          <w:lang w:val="en-US" w:eastAsia="zh-CN"/>
          <w14:textFill>
            <w14:solidFill>
              <w14:schemeClr w14:val="tx1"/>
            </w14:solidFill>
          </w14:textFill>
        </w:rPr>
        <w:t>整改情况进行复查，你公司已经按照要求完成整改。</w:t>
      </w:r>
    </w:p>
    <w:p w14:paraId="5DF0B4A8">
      <w:pPr>
        <w:keepNext w:val="0"/>
        <w:keepLines w:val="0"/>
        <w:pageBreakBefore w:val="0"/>
        <w:widowControl w:val="0"/>
        <w:kinsoku/>
        <w:wordWrap/>
        <w:overflowPunct/>
        <w:topLinePunct w:val="0"/>
        <w:autoSpaceDE/>
        <w:autoSpaceDN/>
        <w:bidi w:val="0"/>
        <w:spacing w:line="520" w:lineRule="exact"/>
        <w:ind w:firstLine="640" w:firstLineChars="200"/>
        <w:jc w:val="left"/>
        <w:textAlignment w:val="auto"/>
        <w:rPr>
          <w:rFonts w:hint="eastAsia" w:ascii="FangSong_GB2312" w:hAnsi="FangSong_GB2312" w:eastAsia="FangSong_GB2312" w:cs="FangSong_GB2312"/>
          <w:color w:val="000000"/>
          <w:sz w:val="32"/>
          <w:szCs w:val="32"/>
          <w:lang w:val="en-US" w:eastAsia="zh-CN"/>
        </w:rPr>
      </w:pPr>
      <w:r>
        <w:rPr>
          <w:rFonts w:hint="eastAsia" w:ascii="FangSong_GB2312" w:hAnsi="FangSong_GB2312" w:eastAsia="FangSong_GB2312" w:cs="FangSong_GB2312"/>
          <w:color w:val="000000" w:themeColor="text1"/>
          <w:sz w:val="32"/>
          <w:szCs w:val="32"/>
          <w:u w:val="none" w:color="auto"/>
          <w:lang w:val="en-US" w:eastAsia="zh-CN"/>
          <w14:textFill>
            <w14:solidFill>
              <w14:schemeClr w14:val="tx1"/>
            </w14:solidFill>
          </w14:textFill>
        </w:rPr>
        <w:t>2025年11月19日我局向你公司送达了《行政处</w:t>
      </w:r>
      <w:r>
        <w:rPr>
          <w:rFonts w:hint="eastAsia" w:ascii="FangSong_GB2312" w:hAnsi="FangSong_GB2312" w:eastAsia="FangSong_GB2312" w:cs="FangSong_GB2312"/>
          <w:color w:val="000000"/>
          <w:sz w:val="32"/>
          <w:szCs w:val="32"/>
          <w:lang w:val="en-US" w:eastAsia="zh-CN"/>
        </w:rPr>
        <w:t>罚事先（听证）告知书》（焦温环先告〔2025〕33号)，告知你</w:t>
      </w:r>
      <w:r>
        <w:rPr>
          <w:rFonts w:hint="eastAsia" w:ascii="FangSong_GB2312" w:hAnsi="FangSong_GB2312" w:eastAsia="FangSong_GB2312" w:cs="FangSong_GB2312"/>
          <w:color w:val="000000" w:themeColor="text1"/>
          <w:sz w:val="32"/>
          <w:szCs w:val="32"/>
          <w:u w:val="none" w:color="auto"/>
          <w:lang w:val="en-US" w:eastAsia="zh-CN"/>
          <w14:textFill>
            <w14:solidFill>
              <w14:schemeClr w14:val="tx1"/>
            </w14:solidFill>
          </w14:textFill>
        </w:rPr>
        <w:t>公司</w:t>
      </w:r>
      <w:r>
        <w:rPr>
          <w:rFonts w:hint="eastAsia" w:ascii="FangSong_GB2312" w:hAnsi="FangSong_GB2312" w:eastAsia="FangSong_GB2312" w:cs="FangSong_GB2312"/>
          <w:color w:val="000000"/>
          <w:sz w:val="32"/>
          <w:szCs w:val="32"/>
          <w:lang w:val="en-US" w:eastAsia="zh-CN"/>
        </w:rPr>
        <w:t>对我局拟作出的行政处罚有权进行陈述申辩。</w:t>
      </w:r>
      <w:r>
        <w:rPr>
          <w:rFonts w:hint="eastAsia" w:ascii="FangSong_GB2312" w:hAnsi="FangSong_GB2312" w:eastAsia="FangSong_GB2312" w:cs="FangSong_GB2312"/>
          <w:sz w:val="32"/>
          <w:szCs w:val="32"/>
          <w:highlight w:val="none"/>
          <w:u w:val="none" w:color="auto"/>
          <w:lang w:val="en-US" w:eastAsia="zh-CN"/>
        </w:rPr>
        <w:t>你</w:t>
      </w:r>
      <w:r>
        <w:rPr>
          <w:rFonts w:hint="eastAsia" w:ascii="FangSong_GB2312" w:hAnsi="FangSong_GB2312" w:eastAsia="FangSong_GB2312" w:cs="FangSong_GB2312"/>
          <w:color w:val="000000" w:themeColor="text1"/>
          <w:sz w:val="32"/>
          <w:szCs w:val="32"/>
          <w:u w:val="none" w:color="auto"/>
          <w:lang w:val="en-US" w:eastAsia="zh-CN"/>
          <w14:textFill>
            <w14:solidFill>
              <w14:schemeClr w14:val="tx1"/>
            </w14:solidFill>
          </w14:textFill>
        </w:rPr>
        <w:t>公司</w:t>
      </w:r>
      <w:r>
        <w:rPr>
          <w:rFonts w:hint="eastAsia" w:ascii="FangSong_GB2312" w:hAnsi="FangSong_GB2312" w:eastAsia="FangSong_GB2312" w:cs="FangSong_GB2312"/>
          <w:sz w:val="32"/>
          <w:szCs w:val="32"/>
          <w:highlight w:val="none"/>
          <w:u w:val="none" w:color="auto"/>
          <w:lang w:val="en-US" w:eastAsia="zh-CN"/>
        </w:rPr>
        <w:t>在收到告知书之后在规定时间内未向我局提出陈述申辩</w:t>
      </w:r>
      <w:r>
        <w:rPr>
          <w:rFonts w:hint="eastAsia" w:ascii="FangSong_GB2312" w:hAnsi="FangSong_GB2312" w:eastAsia="FangSong_GB2312" w:cs="FangSong_GB2312"/>
          <w:color w:val="000000" w:themeColor="text1"/>
          <w:sz w:val="32"/>
          <w:szCs w:val="32"/>
          <w:u w:val="none" w:color="auto"/>
          <w:lang w:val="en-US" w:eastAsia="zh-CN"/>
          <w14:textFill>
            <w14:solidFill>
              <w14:schemeClr w14:val="tx1"/>
            </w14:solidFill>
          </w14:textFill>
        </w:rPr>
        <w:t>。</w:t>
      </w:r>
    </w:p>
    <w:p w14:paraId="00721E42">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20" w:lineRule="exact"/>
        <w:ind w:leftChars="0" w:right="0" w:rightChars="0" w:firstLine="640" w:firstLineChars="200"/>
        <w:rPr>
          <w:rFonts w:hint="default" w:ascii="Times New Roman" w:hAnsi="Times New Roman" w:eastAsia="黑体" w:cs="Times New Roman"/>
          <w:b w:val="0"/>
          <w:bCs w:val="0"/>
          <w:lang w:val="en-US" w:eastAsia="zh-CN"/>
        </w:rPr>
      </w:pPr>
      <w:r>
        <w:rPr>
          <w:rFonts w:hint="default" w:ascii="Times New Roman" w:hAnsi="Times New Roman" w:eastAsia="黑体" w:cs="Times New Roman"/>
          <w:b w:val="0"/>
          <w:bCs w:val="0"/>
          <w:sz w:val="32"/>
          <w:szCs w:val="32"/>
          <w:lang w:val="en-US" w:eastAsia="zh-CN"/>
        </w:rPr>
        <w:t>二、行政处罚的依据、种类</w:t>
      </w:r>
    </w:p>
    <w:p w14:paraId="1485C989">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FangSong_GB2312" w:hAnsi="FangSong_GB2312" w:eastAsia="FangSong_GB2312" w:cs="FangSong_GB2312"/>
          <w:color w:val="auto"/>
          <w:sz w:val="32"/>
          <w:szCs w:val="32"/>
        </w:rPr>
      </w:pPr>
      <w:r>
        <w:rPr>
          <w:rFonts w:hint="eastAsia" w:ascii="FangSong_GB2312" w:hAnsi="FangSong_GB2312" w:eastAsia="FangSong_GB2312" w:cs="FangSong_GB2312"/>
          <w:color w:val="auto"/>
          <w:sz w:val="32"/>
          <w:szCs w:val="32"/>
        </w:rPr>
        <w:t>依据《中华人民共和国行政处罚法》第二十八条第一款：“行政机关实施行政处罚时，应当责令当事人改正或者限期改正违法行为。”和《中华人民共和国大气污染防治法》第一百零八条第五项“违反本法规定，有下列行为之一的，由县级以上人民政府生态环境主管部门责令改正，处二万元以上二十万元以下的罚款；拒不改正的，责令停产整治：(五)钢铁、建材、有色金属、石油、化工、制药、矿产开采等企业，未采取集中收集处理、密闭、围挡、遮盖、清扫、洒水等措施，控制、减少粉尘和气态污染物排放的；”的规定。</w:t>
      </w:r>
    </w:p>
    <w:p w14:paraId="1C210360">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FangSong_GB2312" w:hAnsi="FangSong_GB2312" w:eastAsia="FangSong_GB2312" w:cs="FangSong_GB2312"/>
          <w:sz w:val="32"/>
          <w:szCs w:val="32"/>
          <w:u w:val="none"/>
        </w:rPr>
      </w:pPr>
      <w:r>
        <w:rPr>
          <w:rFonts w:hint="eastAsia" w:ascii="FangSong_GB2312" w:hAnsi="FangSong_GB2312" w:eastAsia="FangSong_GB2312" w:cs="FangSong_GB2312"/>
          <w:color w:val="auto"/>
          <w:sz w:val="32"/>
          <w:szCs w:val="32"/>
        </w:rPr>
        <w:t>根据你单位违法行为的事实、性质、情节、社会危害程度和相关证据，</w:t>
      </w:r>
      <w:r>
        <w:rPr>
          <w:rFonts w:hint="eastAsia" w:ascii="FangSong_GB2312" w:hAnsi="FangSong_GB2312" w:eastAsia="FangSong_GB2312" w:cs="FangSong_GB2312"/>
          <w:color w:val="auto"/>
          <w:sz w:val="32"/>
          <w:szCs w:val="32"/>
          <w:u w:val="none"/>
        </w:rPr>
        <w:t>参照《河南省生态环境行政处罚裁量基准》</w:t>
      </w:r>
      <w:r>
        <w:rPr>
          <w:rFonts w:hint="eastAsia" w:ascii="FangSong_GB2312" w:hAnsi="FangSong_GB2312" w:cs="FangSong_GB2312"/>
          <w:color w:val="auto"/>
          <w:sz w:val="32"/>
          <w:szCs w:val="32"/>
          <w:u w:val="none"/>
          <w:lang w:eastAsia="zh-CN"/>
        </w:rPr>
        <w:t>，</w:t>
      </w:r>
      <w:r>
        <w:rPr>
          <w:rFonts w:hint="eastAsia" w:ascii="FangSong_GB2312" w:hAnsi="FangSong_GB2312" w:eastAsia="FangSong_GB2312" w:cs="FangSong_GB2312"/>
          <w:sz w:val="32"/>
          <w:szCs w:val="32"/>
          <w:u w:val="none"/>
        </w:rPr>
        <w:t>裁量内容如下：</w:t>
      </w:r>
    </w:p>
    <w:p w14:paraId="33363CAC">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FangSong_GB2312" w:hAnsi="FangSong_GB2312" w:eastAsia="FangSong_GB2312" w:cs="FangSong_GB2312"/>
          <w:sz w:val="32"/>
          <w:szCs w:val="32"/>
          <w:u w:val="none"/>
        </w:rPr>
      </w:pPr>
      <w:r>
        <w:rPr>
          <w:rFonts w:hint="eastAsia" w:ascii="FangSong_GB2312" w:hAnsi="FangSong_GB2312" w:eastAsia="FangSong_GB2312" w:cs="FangSong_GB2312"/>
          <w:sz w:val="32"/>
          <w:szCs w:val="32"/>
          <w:u w:val="none"/>
        </w:rPr>
        <w:t>A.★</w:t>
      </w:r>
      <w:r>
        <w:rPr>
          <w:rFonts w:hint="eastAsia" w:ascii="FangSong_GB2312" w:hAnsi="FangSong_GB2312" w:cs="FangSong_GB2312"/>
          <w:sz w:val="32"/>
          <w:szCs w:val="32"/>
          <w:u w:val="none"/>
          <w:lang w:val="en-US" w:eastAsia="zh-CN"/>
        </w:rPr>
        <w:t>违法事实</w:t>
      </w:r>
      <w:r>
        <w:rPr>
          <w:rFonts w:hint="eastAsia" w:ascii="FangSong_GB2312" w:hAnsi="FangSong_GB2312" w:eastAsia="FangSong_GB2312" w:cs="FangSong_GB2312"/>
          <w:sz w:val="32"/>
          <w:szCs w:val="32"/>
          <w:u w:val="none"/>
        </w:rPr>
        <w:t>：已落实集中收集处理、密闭、围挡、遮盖、清扫、洒水等措施，但未按规定使用或管理，造成少量抛洒，泄露，裁量等级为</w:t>
      </w:r>
      <w:r>
        <w:rPr>
          <w:rFonts w:hint="eastAsia" w:ascii="FangSong_GB2312" w:hAnsi="FangSong_GB2312" w:cs="FangSong_GB2312"/>
          <w:sz w:val="32"/>
          <w:szCs w:val="32"/>
          <w:u w:val="none"/>
          <w:lang w:val="en-US" w:eastAsia="zh-CN"/>
        </w:rPr>
        <w:t>1</w:t>
      </w:r>
      <w:r>
        <w:rPr>
          <w:rFonts w:hint="eastAsia" w:ascii="FangSong_GB2312" w:hAnsi="FangSong_GB2312" w:eastAsia="FangSong_GB2312" w:cs="FangSong_GB2312"/>
          <w:sz w:val="32"/>
          <w:szCs w:val="32"/>
          <w:u w:val="none"/>
        </w:rPr>
        <w:t xml:space="preserve">； </w:t>
      </w:r>
    </w:p>
    <w:p w14:paraId="18A3F15C">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FangSong_GB2312" w:hAnsi="FangSong_GB2312" w:eastAsia="FangSong_GB2312" w:cs="FangSong_GB2312"/>
          <w:sz w:val="32"/>
          <w:szCs w:val="32"/>
          <w:u w:val="none"/>
        </w:rPr>
      </w:pPr>
      <w:r>
        <w:rPr>
          <w:rFonts w:hint="eastAsia" w:ascii="FangSong_GB2312" w:hAnsi="FangSong_GB2312" w:eastAsia="FangSong_GB2312" w:cs="FangSong_GB2312"/>
          <w:sz w:val="32"/>
          <w:szCs w:val="32"/>
          <w:u w:val="none"/>
        </w:rPr>
        <w:t>B1.符合环境功能区划</w:t>
      </w:r>
      <w:r>
        <w:rPr>
          <w:rFonts w:hint="eastAsia" w:ascii="FangSong_GB2312" w:hAnsi="FangSong_GB2312" w:cs="FangSong_GB2312"/>
          <w:sz w:val="32"/>
          <w:szCs w:val="32"/>
          <w:u w:val="none"/>
          <w:lang w:val="en-US" w:eastAsia="zh-CN"/>
        </w:rPr>
        <w:t>，</w:t>
      </w:r>
      <w:r>
        <w:rPr>
          <w:rFonts w:hint="eastAsia" w:ascii="FangSong_GB2312" w:hAnsi="FangSong_GB2312" w:eastAsia="FangSong_GB2312" w:cs="FangSong_GB2312"/>
          <w:sz w:val="32"/>
          <w:szCs w:val="32"/>
          <w:u w:val="none"/>
        </w:rPr>
        <w:t>裁量等级为</w:t>
      </w:r>
      <w:r>
        <w:rPr>
          <w:rFonts w:hint="eastAsia" w:ascii="FangSong_GB2312" w:hAnsi="FangSong_GB2312" w:cs="FangSong_GB2312"/>
          <w:sz w:val="32"/>
          <w:szCs w:val="32"/>
          <w:u w:val="none"/>
          <w:lang w:val="en-US" w:eastAsia="zh-CN"/>
        </w:rPr>
        <w:t>1</w:t>
      </w:r>
      <w:r>
        <w:rPr>
          <w:rFonts w:hint="eastAsia" w:ascii="FangSong_GB2312" w:hAnsi="FangSong_GB2312" w:eastAsia="FangSong_GB2312" w:cs="FangSong_GB2312"/>
          <w:sz w:val="32"/>
          <w:szCs w:val="32"/>
          <w:u w:val="none"/>
        </w:rPr>
        <w:t>；</w:t>
      </w:r>
    </w:p>
    <w:p w14:paraId="20E3318F">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FangSong_GB2312" w:hAnsi="FangSong_GB2312" w:eastAsia="FangSong_GB2312" w:cs="FangSong_GB2312"/>
          <w:sz w:val="32"/>
          <w:szCs w:val="32"/>
          <w:u w:val="none"/>
        </w:rPr>
      </w:pPr>
      <w:r>
        <w:rPr>
          <w:rFonts w:hint="eastAsia" w:ascii="FangSong_GB2312" w:hAnsi="FangSong_GB2312" w:eastAsia="FangSong_GB2312" w:cs="FangSong_GB2312"/>
          <w:sz w:val="32"/>
          <w:szCs w:val="32"/>
          <w:u w:val="none"/>
        </w:rPr>
        <w:t>B</w:t>
      </w:r>
      <w:r>
        <w:rPr>
          <w:rFonts w:hint="eastAsia" w:ascii="FangSong_GB2312" w:hAnsi="FangSong_GB2312" w:cs="FangSong_GB2312"/>
          <w:sz w:val="32"/>
          <w:szCs w:val="32"/>
          <w:u w:val="none"/>
          <w:lang w:val="en-US" w:eastAsia="zh-CN"/>
        </w:rPr>
        <w:t>2</w:t>
      </w:r>
      <w:r>
        <w:rPr>
          <w:rFonts w:hint="eastAsia" w:ascii="FangSong_GB2312" w:hAnsi="FangSong_GB2312" w:eastAsia="FangSong_GB2312" w:cs="FangSong_GB2312"/>
          <w:sz w:val="32"/>
          <w:szCs w:val="32"/>
          <w:u w:val="none"/>
        </w:rPr>
        <w:t>.违法行为持续时间：1个月以下，裁量等级为</w:t>
      </w:r>
      <w:r>
        <w:rPr>
          <w:rFonts w:hint="eastAsia" w:ascii="FangSong_GB2312" w:hAnsi="FangSong_GB2312" w:cs="FangSong_GB2312"/>
          <w:sz w:val="32"/>
          <w:szCs w:val="32"/>
          <w:u w:val="none"/>
          <w:lang w:val="en-US" w:eastAsia="zh-CN"/>
        </w:rPr>
        <w:t>1</w:t>
      </w:r>
      <w:r>
        <w:rPr>
          <w:rFonts w:hint="eastAsia" w:ascii="FangSong_GB2312" w:hAnsi="FangSong_GB2312" w:eastAsia="FangSong_GB2312" w:cs="FangSong_GB2312"/>
          <w:sz w:val="32"/>
          <w:szCs w:val="32"/>
          <w:u w:val="none"/>
        </w:rPr>
        <w:t xml:space="preserve">； </w:t>
      </w:r>
    </w:p>
    <w:p w14:paraId="008827E9">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FangSong_GB2312" w:hAnsi="FangSong_GB2312" w:eastAsia="FangSong_GB2312" w:cs="FangSong_GB2312"/>
          <w:sz w:val="32"/>
          <w:szCs w:val="32"/>
          <w:u w:val="none"/>
        </w:rPr>
      </w:pPr>
      <w:r>
        <w:rPr>
          <w:rFonts w:hint="eastAsia" w:ascii="FangSong_GB2312" w:hAnsi="FangSong_GB2312" w:eastAsia="FangSong_GB2312" w:cs="FangSong_GB2312"/>
          <w:sz w:val="32"/>
          <w:szCs w:val="32"/>
          <w:u w:val="none"/>
        </w:rPr>
        <w:t>B</w:t>
      </w:r>
      <w:r>
        <w:rPr>
          <w:rFonts w:hint="eastAsia" w:ascii="FangSong_GB2312" w:hAnsi="FangSong_GB2312" w:cs="FangSong_GB2312"/>
          <w:sz w:val="32"/>
          <w:szCs w:val="32"/>
          <w:u w:val="none"/>
          <w:lang w:val="en-US" w:eastAsia="zh-CN"/>
        </w:rPr>
        <w:t>3</w:t>
      </w:r>
      <w:r>
        <w:rPr>
          <w:rFonts w:hint="eastAsia" w:ascii="FangSong_GB2312" w:hAnsi="FangSong_GB2312" w:eastAsia="FangSong_GB2312" w:cs="FangSong_GB2312"/>
          <w:sz w:val="32"/>
          <w:szCs w:val="32"/>
          <w:u w:val="none"/>
        </w:rPr>
        <w:t>.</w:t>
      </w:r>
      <w:r>
        <w:rPr>
          <w:rFonts w:hint="eastAsia" w:ascii="FangSong_GB2312" w:hAnsi="FangSong_GB2312" w:cs="FangSong_GB2312"/>
          <w:sz w:val="32"/>
          <w:szCs w:val="32"/>
          <w:u w:val="none"/>
          <w:lang w:eastAsia="zh-CN"/>
        </w:rPr>
        <w:t>企业规模</w:t>
      </w:r>
      <w:r>
        <w:rPr>
          <w:rFonts w:hint="eastAsia" w:ascii="FangSong_GB2312" w:hAnsi="FangSong_GB2312" w:eastAsia="FangSong_GB2312" w:cs="FangSong_GB2312"/>
          <w:sz w:val="32"/>
          <w:szCs w:val="32"/>
          <w:u w:val="none"/>
        </w:rPr>
        <w:t>：</w:t>
      </w:r>
      <w:r>
        <w:rPr>
          <w:rFonts w:hint="eastAsia" w:ascii="FangSong_GB2312" w:hAnsi="FangSong_GB2312" w:cs="FangSong_GB2312"/>
          <w:sz w:val="32"/>
          <w:szCs w:val="32"/>
          <w:u w:val="none"/>
          <w:lang w:eastAsia="zh-CN"/>
        </w:rPr>
        <w:t>微型企业</w:t>
      </w:r>
      <w:r>
        <w:rPr>
          <w:rFonts w:hint="eastAsia" w:ascii="FangSong_GB2312" w:hAnsi="FangSong_GB2312" w:eastAsia="FangSong_GB2312" w:cs="FangSong_GB2312"/>
          <w:sz w:val="32"/>
          <w:szCs w:val="32"/>
          <w:u w:val="none"/>
        </w:rPr>
        <w:t xml:space="preserve">，裁量等级为 </w:t>
      </w:r>
      <w:r>
        <w:rPr>
          <w:rFonts w:hint="eastAsia" w:ascii="FangSong_GB2312" w:hAnsi="FangSong_GB2312" w:cs="FangSong_GB2312"/>
          <w:sz w:val="32"/>
          <w:szCs w:val="32"/>
          <w:u w:val="none"/>
          <w:lang w:val="en-US" w:eastAsia="zh-CN"/>
        </w:rPr>
        <w:t>1</w:t>
      </w:r>
      <w:r>
        <w:rPr>
          <w:rFonts w:hint="eastAsia" w:ascii="FangSong_GB2312" w:hAnsi="FangSong_GB2312" w:eastAsia="FangSong_GB2312" w:cs="FangSong_GB2312"/>
          <w:sz w:val="32"/>
          <w:szCs w:val="32"/>
          <w:u w:val="none"/>
        </w:rPr>
        <w:t xml:space="preserve">； </w:t>
      </w:r>
    </w:p>
    <w:p w14:paraId="0DC81553">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FangSong_GB2312" w:hAnsi="FangSong_GB2312" w:eastAsia="FangSong_GB2312" w:cs="FangSong_GB2312"/>
          <w:sz w:val="32"/>
          <w:szCs w:val="32"/>
          <w:u w:val="none"/>
        </w:rPr>
      </w:pPr>
      <w:r>
        <w:rPr>
          <w:rFonts w:hint="eastAsia" w:ascii="FangSong_GB2312" w:hAnsi="FangSong_GB2312" w:eastAsia="FangSong_GB2312" w:cs="FangSong_GB2312"/>
          <w:sz w:val="32"/>
          <w:szCs w:val="32"/>
          <w:u w:val="none"/>
        </w:rPr>
        <w:t>B</w:t>
      </w:r>
      <w:r>
        <w:rPr>
          <w:rFonts w:hint="eastAsia" w:ascii="FangSong_GB2312" w:hAnsi="FangSong_GB2312" w:cs="FangSong_GB2312"/>
          <w:sz w:val="32"/>
          <w:szCs w:val="32"/>
          <w:u w:val="none"/>
          <w:lang w:val="en-US" w:eastAsia="zh-CN"/>
        </w:rPr>
        <w:t>4</w:t>
      </w:r>
      <w:r>
        <w:rPr>
          <w:rFonts w:hint="eastAsia" w:ascii="FangSong_GB2312" w:hAnsi="FangSong_GB2312" w:eastAsia="FangSong_GB2312" w:cs="FangSong_GB2312"/>
          <w:sz w:val="32"/>
          <w:szCs w:val="32"/>
          <w:u w:val="none"/>
        </w:rPr>
        <w:t>.</w:t>
      </w:r>
      <w:r>
        <w:rPr>
          <w:rFonts w:hint="eastAsia" w:ascii="FangSong_GB2312" w:hAnsi="FangSong_GB2312" w:cs="FangSong_GB2312"/>
          <w:sz w:val="32"/>
          <w:szCs w:val="32"/>
          <w:u w:val="none"/>
          <w:lang w:eastAsia="zh-CN"/>
        </w:rPr>
        <w:t>超过限期改正时间</w:t>
      </w:r>
      <w:r>
        <w:rPr>
          <w:rFonts w:hint="eastAsia" w:ascii="FangSong_GB2312" w:hAnsi="FangSong_GB2312" w:eastAsia="FangSong_GB2312" w:cs="FangSong_GB2312"/>
          <w:sz w:val="32"/>
          <w:szCs w:val="32"/>
          <w:u w:val="none"/>
        </w:rPr>
        <w:t>：</w:t>
      </w:r>
      <w:r>
        <w:rPr>
          <w:rFonts w:hint="eastAsia" w:ascii="FangSong_GB2312" w:hAnsi="FangSong_GB2312" w:cs="FangSong_GB2312"/>
          <w:sz w:val="32"/>
          <w:szCs w:val="32"/>
          <w:u w:val="none"/>
          <w:lang w:eastAsia="zh-CN"/>
        </w:rPr>
        <w:t>限期改正</w:t>
      </w:r>
      <w:r>
        <w:rPr>
          <w:rFonts w:hint="eastAsia" w:ascii="FangSong_GB2312" w:hAnsi="FangSong_GB2312" w:eastAsia="FangSong_GB2312" w:cs="FangSong_GB2312"/>
          <w:sz w:val="32"/>
          <w:szCs w:val="32"/>
          <w:u w:val="none"/>
        </w:rPr>
        <w:t xml:space="preserve">，裁量等级为 1。 </w:t>
      </w:r>
    </w:p>
    <w:p w14:paraId="6D2C6EC9">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FangSong_GB2312" w:hAnsi="FangSong_GB2312" w:eastAsia="FangSong_GB2312" w:cs="FangSong_GB2312"/>
          <w:sz w:val="32"/>
          <w:szCs w:val="32"/>
          <w:u w:val="none"/>
        </w:rPr>
      </w:pPr>
      <w:r>
        <w:rPr>
          <w:rFonts w:hint="eastAsia" w:ascii="FangSong_GB2312" w:hAnsi="FangSong_GB2312" w:eastAsia="FangSong_GB2312" w:cs="FangSong_GB2312"/>
          <w:sz w:val="32"/>
          <w:szCs w:val="32"/>
          <w:u w:val="none"/>
        </w:rPr>
        <w:t>B</w:t>
      </w:r>
      <w:r>
        <w:rPr>
          <w:rFonts w:hint="eastAsia" w:ascii="FangSong_GB2312" w:hAnsi="FangSong_GB2312" w:cs="FangSong_GB2312"/>
          <w:sz w:val="32"/>
          <w:szCs w:val="32"/>
          <w:u w:val="none"/>
          <w:lang w:val="en-US" w:eastAsia="zh-CN"/>
        </w:rPr>
        <w:t>5</w:t>
      </w:r>
      <w:r>
        <w:rPr>
          <w:rFonts w:hint="eastAsia" w:ascii="FangSong_GB2312" w:hAnsi="FangSong_GB2312" w:eastAsia="FangSong_GB2312" w:cs="FangSong_GB2312"/>
          <w:sz w:val="32"/>
          <w:szCs w:val="32"/>
          <w:u w:val="none"/>
        </w:rPr>
        <w:t>.</w:t>
      </w:r>
      <w:r>
        <w:rPr>
          <w:rFonts w:hint="eastAsia" w:ascii="FangSong_GB2312" w:hAnsi="FangSong_GB2312" w:cs="FangSong_GB2312"/>
          <w:sz w:val="32"/>
          <w:szCs w:val="32"/>
          <w:u w:val="none"/>
          <w:lang w:eastAsia="zh-CN"/>
        </w:rPr>
        <w:t>违法行为发生时期环境敏感度</w:t>
      </w:r>
      <w:r>
        <w:rPr>
          <w:rFonts w:hint="eastAsia" w:ascii="FangSong_GB2312" w:hAnsi="FangSong_GB2312" w:eastAsia="FangSong_GB2312" w:cs="FangSong_GB2312"/>
          <w:sz w:val="32"/>
          <w:szCs w:val="32"/>
          <w:u w:val="none"/>
        </w:rPr>
        <w:t>：</w:t>
      </w:r>
      <w:r>
        <w:rPr>
          <w:rFonts w:hint="eastAsia" w:ascii="FangSong_GB2312" w:hAnsi="FangSong_GB2312" w:cs="FangSong_GB2312"/>
          <w:sz w:val="32"/>
          <w:szCs w:val="32"/>
          <w:u w:val="none"/>
          <w:lang w:eastAsia="zh-CN"/>
        </w:rPr>
        <w:t>一般期间</w:t>
      </w:r>
      <w:r>
        <w:rPr>
          <w:rFonts w:hint="eastAsia" w:ascii="FangSong_GB2312" w:hAnsi="FangSong_GB2312" w:eastAsia="FangSong_GB2312" w:cs="FangSong_GB2312"/>
          <w:sz w:val="32"/>
          <w:szCs w:val="32"/>
          <w:u w:val="none"/>
        </w:rPr>
        <w:t>，裁量等级为 1。</w:t>
      </w:r>
    </w:p>
    <w:p w14:paraId="759FC486">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FangSong_GB2312" w:hAnsi="FangSong_GB2312" w:eastAsia="FangSong_GB2312" w:cs="FangSong_GB2312"/>
          <w:sz w:val="32"/>
          <w:szCs w:val="32"/>
          <w:u w:val="none"/>
        </w:rPr>
      </w:pPr>
      <w:r>
        <w:rPr>
          <w:rFonts w:hint="eastAsia" w:ascii="FangSong_GB2312" w:hAnsi="FangSong_GB2312" w:eastAsia="FangSong_GB2312" w:cs="FangSong_GB2312"/>
          <w:sz w:val="32"/>
          <w:szCs w:val="32"/>
          <w:u w:val="none"/>
        </w:rPr>
        <w:t>B</w:t>
      </w:r>
      <w:r>
        <w:rPr>
          <w:rFonts w:hint="eastAsia" w:ascii="FangSong_GB2312" w:hAnsi="FangSong_GB2312" w:cs="FangSong_GB2312"/>
          <w:sz w:val="32"/>
          <w:szCs w:val="32"/>
          <w:u w:val="none"/>
          <w:lang w:val="en-US" w:eastAsia="zh-CN"/>
        </w:rPr>
        <w:t>6</w:t>
      </w:r>
      <w:r>
        <w:rPr>
          <w:rFonts w:hint="eastAsia" w:ascii="FangSong_GB2312" w:hAnsi="FangSong_GB2312" w:eastAsia="FangSong_GB2312" w:cs="FangSong_GB2312"/>
          <w:sz w:val="32"/>
          <w:szCs w:val="32"/>
          <w:u w:val="none"/>
        </w:rPr>
        <w:t>.受处罚次数：两年内未受到过同类处罚，裁量等级为 1。</w:t>
      </w:r>
    </w:p>
    <w:p w14:paraId="740F29AC">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FangSong_GB2312" w:hAnsi="FangSong_GB2312" w:eastAsia="FangSong_GB2312" w:cs="FangSong_GB2312"/>
          <w:sz w:val="32"/>
          <w:szCs w:val="32"/>
          <w:u w:val="none"/>
        </w:rPr>
      </w:pPr>
      <w:r>
        <w:rPr>
          <w:rFonts w:hint="eastAsia" w:ascii="FangSong_GB2312" w:hAnsi="FangSong_GB2312" w:eastAsia="FangSong_GB2312" w:cs="FangSong_GB2312"/>
          <w:sz w:val="32"/>
          <w:szCs w:val="32"/>
          <w:u w:val="none"/>
        </w:rPr>
        <w:t>B</w:t>
      </w:r>
      <w:r>
        <w:rPr>
          <w:rFonts w:hint="eastAsia" w:ascii="FangSong_GB2312" w:hAnsi="FangSong_GB2312" w:cs="FangSong_GB2312"/>
          <w:sz w:val="32"/>
          <w:szCs w:val="32"/>
          <w:u w:val="none"/>
          <w:lang w:val="en-US" w:eastAsia="zh-CN"/>
        </w:rPr>
        <w:t>7</w:t>
      </w:r>
      <w:r>
        <w:rPr>
          <w:rFonts w:hint="eastAsia" w:ascii="FangSong_GB2312" w:hAnsi="FangSong_GB2312" w:eastAsia="FangSong_GB2312" w:cs="FangSong_GB2312"/>
          <w:sz w:val="32"/>
          <w:szCs w:val="32"/>
          <w:u w:val="none"/>
        </w:rPr>
        <w:t>.是否配合执法检查：配合检查，裁量等级为 1。</w:t>
      </w:r>
    </w:p>
    <w:p w14:paraId="77FB0F61">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FangSong_GB2312" w:hAnsi="FangSong_GB2312" w:eastAsia="FangSong_GB2312" w:cs="FangSong_GB2312"/>
          <w:sz w:val="32"/>
          <w:szCs w:val="32"/>
          <w:highlight w:val="none"/>
          <w:u w:val="none"/>
        </w:rPr>
      </w:pPr>
      <w:r>
        <w:rPr>
          <w:rFonts w:hint="eastAsia" w:ascii="FangSong_GB2312" w:hAnsi="FangSong_GB2312" w:eastAsia="FangSong_GB2312" w:cs="FangSong_GB2312"/>
          <w:sz w:val="32"/>
          <w:szCs w:val="32"/>
          <w:highlight w:val="none"/>
          <w:u w:val="none"/>
        </w:rPr>
        <w:t>处罚金额计算</w:t>
      </w:r>
      <w:r>
        <w:rPr>
          <w:rFonts w:hint="eastAsia" w:ascii="FangSong_GB2312" w:hAnsi="FangSong_GB2312" w:cs="FangSong_GB2312"/>
          <w:sz w:val="32"/>
          <w:szCs w:val="32"/>
          <w:highlight w:val="none"/>
          <w:u w:val="none"/>
          <w:lang w:eastAsia="zh-CN"/>
        </w:rPr>
        <w:t>：</w:t>
      </w:r>
      <w:r>
        <w:rPr>
          <w:rFonts w:hint="eastAsia" w:ascii="FangSong_GB2312" w:hAnsi="FangSong_GB2312" w:eastAsia="FangSong_GB2312" w:cs="FangSong_GB2312"/>
          <w:sz w:val="32"/>
          <w:szCs w:val="32"/>
          <w:highlight w:val="none"/>
          <w:u w:val="none"/>
        </w:rPr>
        <w:t>结合本案案情，将各项裁量因素等级套入公式中进行计算得出：</w:t>
      </w:r>
    </w:p>
    <w:tbl>
      <w:tblPr>
        <w:tblStyle w:val="5"/>
        <w:tblW w:w="71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5"/>
        <w:gridCol w:w="428"/>
        <w:gridCol w:w="600"/>
        <w:gridCol w:w="538"/>
        <w:gridCol w:w="462"/>
        <w:gridCol w:w="538"/>
        <w:gridCol w:w="625"/>
        <w:gridCol w:w="550"/>
        <w:gridCol w:w="562"/>
        <w:gridCol w:w="606"/>
        <w:gridCol w:w="567"/>
        <w:gridCol w:w="567"/>
      </w:tblGrid>
      <w:tr w14:paraId="6EC73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1145" w:type="dxa"/>
            <w:noWrap w:val="0"/>
            <w:vAlign w:val="top"/>
          </w:tcPr>
          <w:p w14:paraId="014E4E30">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both"/>
              <w:textAlignment w:val="auto"/>
              <w:outlineLvl w:val="9"/>
              <w:rPr>
                <w:rFonts w:hint="eastAsia" w:ascii="FangSong_GB2312" w:hAnsi="FangSong_GB2312" w:eastAsia="FangSong_GB2312" w:cs="FangSong_GB2312"/>
                <w:color w:val="3E3E3E"/>
                <w:kern w:val="0"/>
                <w:sz w:val="32"/>
                <w:szCs w:val="32"/>
                <w:highlight w:val="none"/>
                <w:shd w:val="clear" w:color="auto" w:fill="FFFFFF"/>
              </w:rPr>
            </w:pPr>
            <w:r>
              <w:rPr>
                <w:rFonts w:hint="eastAsia" w:ascii="FangSong_GB2312" w:hAnsi="FangSong_GB2312" w:eastAsia="FangSong_GB2312" w:cs="FangSong_GB2312"/>
                <w:color w:val="3E3E3E"/>
                <w:kern w:val="0"/>
                <w:sz w:val="32"/>
                <w:szCs w:val="32"/>
                <w:highlight w:val="none"/>
                <w:shd w:val="clear" w:color="auto" w:fill="FFFFFF"/>
              </w:rPr>
              <w:t>参数</w:t>
            </w:r>
          </w:p>
        </w:tc>
        <w:tc>
          <w:tcPr>
            <w:tcW w:w="428" w:type="dxa"/>
            <w:noWrap w:val="0"/>
            <w:vAlign w:val="top"/>
          </w:tcPr>
          <w:p w14:paraId="51236F7B">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both"/>
              <w:textAlignment w:val="auto"/>
              <w:outlineLvl w:val="9"/>
              <w:rPr>
                <w:rFonts w:hint="eastAsia" w:ascii="FangSong_GB2312" w:hAnsi="FangSong_GB2312" w:eastAsia="FangSong_GB2312" w:cs="FangSong_GB2312"/>
                <w:color w:val="3E3E3E"/>
                <w:kern w:val="0"/>
                <w:sz w:val="32"/>
                <w:szCs w:val="32"/>
                <w:highlight w:val="none"/>
                <w:shd w:val="clear" w:color="auto" w:fill="FFFFFF"/>
              </w:rPr>
            </w:pPr>
            <w:r>
              <w:rPr>
                <w:rFonts w:hint="eastAsia" w:ascii="FangSong_GB2312" w:hAnsi="FangSong_GB2312" w:eastAsia="FangSong_GB2312" w:cs="FangSong_GB2312"/>
                <w:color w:val="3E3E3E"/>
                <w:kern w:val="0"/>
                <w:sz w:val="32"/>
                <w:szCs w:val="32"/>
                <w:highlight w:val="none"/>
                <w:shd w:val="clear" w:color="auto" w:fill="FFFFFF"/>
              </w:rPr>
              <w:t>N</w:t>
            </w:r>
          </w:p>
        </w:tc>
        <w:tc>
          <w:tcPr>
            <w:tcW w:w="600" w:type="dxa"/>
            <w:noWrap w:val="0"/>
            <w:vAlign w:val="top"/>
          </w:tcPr>
          <w:p w14:paraId="182458EC">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both"/>
              <w:textAlignment w:val="auto"/>
              <w:outlineLvl w:val="9"/>
              <w:rPr>
                <w:rFonts w:hint="eastAsia" w:ascii="FangSong_GB2312" w:hAnsi="FangSong_GB2312" w:eastAsia="FangSong_GB2312" w:cs="FangSong_GB2312"/>
                <w:color w:val="3E3E3E"/>
                <w:kern w:val="0"/>
                <w:sz w:val="32"/>
                <w:szCs w:val="32"/>
                <w:highlight w:val="none"/>
                <w:shd w:val="clear" w:color="auto" w:fill="FFFFFF"/>
              </w:rPr>
            </w:pPr>
            <w:r>
              <w:rPr>
                <w:rFonts w:hint="eastAsia" w:ascii="FangSong_GB2312" w:hAnsi="FangSong_GB2312" w:eastAsia="FangSong_GB2312" w:cs="FangSong_GB2312"/>
                <w:color w:val="3E3E3E"/>
                <w:kern w:val="0"/>
                <w:sz w:val="32"/>
                <w:szCs w:val="32"/>
                <w:highlight w:val="none"/>
                <w:shd w:val="clear" w:color="auto" w:fill="FFFFFF"/>
              </w:rPr>
              <w:t>M</w:t>
            </w:r>
          </w:p>
        </w:tc>
        <w:tc>
          <w:tcPr>
            <w:tcW w:w="538" w:type="dxa"/>
            <w:noWrap w:val="0"/>
            <w:vAlign w:val="top"/>
          </w:tcPr>
          <w:p w14:paraId="020A6D88">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both"/>
              <w:textAlignment w:val="auto"/>
              <w:outlineLvl w:val="9"/>
              <w:rPr>
                <w:rFonts w:hint="eastAsia" w:ascii="FangSong_GB2312" w:hAnsi="FangSong_GB2312" w:eastAsia="FangSong_GB2312" w:cs="FangSong_GB2312"/>
                <w:color w:val="3E3E3E"/>
                <w:kern w:val="0"/>
                <w:sz w:val="32"/>
                <w:szCs w:val="32"/>
                <w:highlight w:val="none"/>
                <w:shd w:val="clear" w:color="auto" w:fill="FFFFFF"/>
              </w:rPr>
            </w:pPr>
            <w:r>
              <w:rPr>
                <w:rFonts w:hint="eastAsia" w:ascii="FangSong_GB2312" w:hAnsi="FangSong_GB2312" w:eastAsia="FangSong_GB2312" w:cs="FangSong_GB2312"/>
                <w:color w:val="3E3E3E"/>
                <w:kern w:val="0"/>
                <w:sz w:val="32"/>
                <w:szCs w:val="32"/>
                <w:highlight w:val="none"/>
                <w:shd w:val="clear" w:color="auto" w:fill="FFFFFF"/>
              </w:rPr>
              <w:t>A</w:t>
            </w:r>
          </w:p>
        </w:tc>
        <w:tc>
          <w:tcPr>
            <w:tcW w:w="462" w:type="dxa"/>
            <w:noWrap w:val="0"/>
            <w:vAlign w:val="top"/>
          </w:tcPr>
          <w:p w14:paraId="73C75CB6">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both"/>
              <w:textAlignment w:val="auto"/>
              <w:outlineLvl w:val="9"/>
              <w:rPr>
                <w:rFonts w:hint="eastAsia" w:ascii="FangSong_GB2312" w:hAnsi="FangSong_GB2312" w:eastAsia="FangSong_GB2312" w:cs="FangSong_GB2312"/>
                <w:color w:val="3E3E3E"/>
                <w:kern w:val="0"/>
                <w:sz w:val="32"/>
                <w:szCs w:val="32"/>
                <w:highlight w:val="none"/>
                <w:shd w:val="clear" w:color="auto" w:fill="FFFFFF"/>
              </w:rPr>
            </w:pPr>
            <w:r>
              <w:rPr>
                <w:rFonts w:hint="eastAsia" w:ascii="FangSong_GB2312" w:hAnsi="FangSong_GB2312" w:eastAsia="FangSong_GB2312" w:cs="FangSong_GB2312"/>
                <w:color w:val="3E3E3E"/>
                <w:kern w:val="0"/>
                <w:sz w:val="32"/>
                <w:szCs w:val="32"/>
                <w:highlight w:val="none"/>
                <w:shd w:val="clear" w:color="auto" w:fill="FFFFFF"/>
              </w:rPr>
              <w:t>n</w:t>
            </w:r>
          </w:p>
        </w:tc>
        <w:tc>
          <w:tcPr>
            <w:tcW w:w="538" w:type="dxa"/>
            <w:noWrap w:val="0"/>
            <w:vAlign w:val="top"/>
          </w:tcPr>
          <w:p w14:paraId="7E81793D">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both"/>
              <w:textAlignment w:val="auto"/>
              <w:outlineLvl w:val="9"/>
              <w:rPr>
                <w:rFonts w:hint="eastAsia" w:ascii="FangSong_GB2312" w:hAnsi="FangSong_GB2312" w:eastAsia="FangSong_GB2312" w:cs="FangSong_GB2312"/>
                <w:color w:val="3E3E3E"/>
                <w:kern w:val="0"/>
                <w:sz w:val="32"/>
                <w:szCs w:val="32"/>
                <w:highlight w:val="none"/>
                <w:shd w:val="clear" w:color="auto" w:fill="FFFFFF"/>
                <w:lang w:eastAsia="zh-CN"/>
              </w:rPr>
            </w:pPr>
            <w:r>
              <w:rPr>
                <w:rFonts w:hint="eastAsia" w:ascii="FangSong_GB2312" w:hAnsi="FangSong_GB2312" w:eastAsia="FangSong_GB2312" w:cs="FangSong_GB2312"/>
                <w:color w:val="3E3E3E"/>
                <w:kern w:val="0"/>
                <w:sz w:val="32"/>
                <w:szCs w:val="32"/>
                <w:highlight w:val="none"/>
                <w:shd w:val="clear" w:color="auto" w:fill="FFFFFF"/>
              </w:rPr>
              <w:t>B</w:t>
            </w:r>
            <w:r>
              <w:rPr>
                <w:rFonts w:hint="eastAsia" w:ascii="FangSong_GB2312" w:hAnsi="FangSong_GB2312" w:eastAsia="FangSong_GB2312" w:cs="FangSong_GB2312"/>
                <w:color w:val="3E3E3E"/>
                <w:kern w:val="0"/>
                <w:sz w:val="32"/>
                <w:szCs w:val="32"/>
                <w:highlight w:val="none"/>
                <w:shd w:val="clear" w:color="auto" w:fill="FFFFFF"/>
                <w:lang w:val="en-US" w:eastAsia="zh-CN"/>
              </w:rPr>
              <w:t>1</w:t>
            </w:r>
          </w:p>
        </w:tc>
        <w:tc>
          <w:tcPr>
            <w:tcW w:w="625" w:type="dxa"/>
            <w:noWrap w:val="0"/>
            <w:vAlign w:val="top"/>
          </w:tcPr>
          <w:p w14:paraId="43E1D1CA">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both"/>
              <w:textAlignment w:val="auto"/>
              <w:outlineLvl w:val="9"/>
              <w:rPr>
                <w:rFonts w:hint="eastAsia" w:ascii="FangSong_GB2312" w:hAnsi="FangSong_GB2312" w:eastAsia="FangSong_GB2312" w:cs="FangSong_GB2312"/>
                <w:color w:val="3E3E3E"/>
                <w:kern w:val="0"/>
                <w:sz w:val="32"/>
                <w:szCs w:val="32"/>
                <w:highlight w:val="none"/>
                <w:shd w:val="clear" w:color="auto" w:fill="FFFFFF"/>
                <w:lang w:eastAsia="zh-CN"/>
              </w:rPr>
            </w:pPr>
            <w:r>
              <w:rPr>
                <w:rFonts w:hint="eastAsia" w:ascii="FangSong_GB2312" w:hAnsi="FangSong_GB2312" w:eastAsia="FangSong_GB2312" w:cs="FangSong_GB2312"/>
                <w:color w:val="3E3E3E"/>
                <w:kern w:val="0"/>
                <w:sz w:val="32"/>
                <w:szCs w:val="32"/>
                <w:highlight w:val="none"/>
                <w:shd w:val="clear" w:color="auto" w:fill="FFFFFF"/>
              </w:rPr>
              <w:t>B</w:t>
            </w:r>
            <w:r>
              <w:rPr>
                <w:rFonts w:hint="eastAsia" w:ascii="FangSong_GB2312" w:hAnsi="FangSong_GB2312" w:eastAsia="FangSong_GB2312" w:cs="FangSong_GB2312"/>
                <w:color w:val="3E3E3E"/>
                <w:kern w:val="0"/>
                <w:sz w:val="32"/>
                <w:szCs w:val="32"/>
                <w:highlight w:val="none"/>
                <w:shd w:val="clear" w:color="auto" w:fill="FFFFFF"/>
                <w:lang w:val="en-US" w:eastAsia="zh-CN"/>
              </w:rPr>
              <w:t>2</w:t>
            </w:r>
          </w:p>
        </w:tc>
        <w:tc>
          <w:tcPr>
            <w:tcW w:w="550" w:type="dxa"/>
            <w:noWrap w:val="0"/>
            <w:vAlign w:val="top"/>
          </w:tcPr>
          <w:p w14:paraId="573A21E9">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both"/>
              <w:textAlignment w:val="auto"/>
              <w:outlineLvl w:val="9"/>
              <w:rPr>
                <w:rFonts w:hint="eastAsia" w:ascii="FangSong_GB2312" w:hAnsi="FangSong_GB2312" w:eastAsia="FangSong_GB2312" w:cs="FangSong_GB2312"/>
                <w:color w:val="3E3E3E"/>
                <w:kern w:val="0"/>
                <w:sz w:val="32"/>
                <w:szCs w:val="32"/>
                <w:highlight w:val="none"/>
                <w:shd w:val="clear" w:color="auto" w:fill="FFFFFF"/>
                <w:lang w:eastAsia="zh-CN"/>
              </w:rPr>
            </w:pPr>
            <w:r>
              <w:rPr>
                <w:rFonts w:hint="eastAsia" w:ascii="FangSong_GB2312" w:hAnsi="FangSong_GB2312" w:eastAsia="FangSong_GB2312" w:cs="FangSong_GB2312"/>
                <w:color w:val="3E3E3E"/>
                <w:kern w:val="0"/>
                <w:sz w:val="32"/>
                <w:szCs w:val="32"/>
                <w:highlight w:val="none"/>
                <w:shd w:val="clear" w:color="auto" w:fill="FFFFFF"/>
              </w:rPr>
              <w:t>B</w:t>
            </w:r>
            <w:r>
              <w:rPr>
                <w:rFonts w:hint="eastAsia" w:ascii="FangSong_GB2312" w:hAnsi="FangSong_GB2312" w:eastAsia="FangSong_GB2312" w:cs="FangSong_GB2312"/>
                <w:color w:val="3E3E3E"/>
                <w:kern w:val="0"/>
                <w:sz w:val="32"/>
                <w:szCs w:val="32"/>
                <w:highlight w:val="none"/>
                <w:shd w:val="clear" w:color="auto" w:fill="FFFFFF"/>
                <w:lang w:val="en-US" w:eastAsia="zh-CN"/>
              </w:rPr>
              <w:t>3</w:t>
            </w:r>
          </w:p>
        </w:tc>
        <w:tc>
          <w:tcPr>
            <w:tcW w:w="562" w:type="dxa"/>
            <w:noWrap w:val="0"/>
            <w:vAlign w:val="top"/>
          </w:tcPr>
          <w:p w14:paraId="4A97D652">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both"/>
              <w:textAlignment w:val="auto"/>
              <w:outlineLvl w:val="9"/>
              <w:rPr>
                <w:rFonts w:hint="default" w:ascii="FangSong_GB2312" w:hAnsi="FangSong_GB2312" w:eastAsia="FangSong_GB2312" w:cs="FangSong_GB2312"/>
                <w:color w:val="3E3E3E"/>
                <w:kern w:val="0"/>
                <w:sz w:val="32"/>
                <w:szCs w:val="32"/>
                <w:highlight w:val="none"/>
                <w:shd w:val="clear" w:color="auto" w:fill="FFFFFF"/>
                <w:lang w:val="en-US" w:eastAsia="zh-CN"/>
              </w:rPr>
            </w:pPr>
            <w:r>
              <w:rPr>
                <w:rFonts w:hint="eastAsia" w:ascii="FangSong_GB2312" w:hAnsi="FangSong_GB2312" w:eastAsia="FangSong_GB2312" w:cs="FangSong_GB2312"/>
                <w:color w:val="3E3E3E"/>
                <w:kern w:val="0"/>
                <w:sz w:val="32"/>
                <w:szCs w:val="32"/>
                <w:highlight w:val="none"/>
                <w:shd w:val="clear" w:color="auto" w:fill="FFFFFF"/>
                <w:lang w:val="en-US" w:eastAsia="zh-CN"/>
              </w:rPr>
              <w:t>B4</w:t>
            </w:r>
          </w:p>
        </w:tc>
        <w:tc>
          <w:tcPr>
            <w:tcW w:w="606" w:type="dxa"/>
            <w:noWrap w:val="0"/>
            <w:vAlign w:val="top"/>
          </w:tcPr>
          <w:p w14:paraId="202DC7A6">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both"/>
              <w:textAlignment w:val="auto"/>
              <w:outlineLvl w:val="9"/>
              <w:rPr>
                <w:rFonts w:hint="default" w:ascii="FangSong_GB2312" w:hAnsi="FangSong_GB2312" w:eastAsia="FangSong_GB2312" w:cs="FangSong_GB2312"/>
                <w:color w:val="3E3E3E"/>
                <w:kern w:val="0"/>
                <w:sz w:val="32"/>
                <w:szCs w:val="32"/>
                <w:highlight w:val="none"/>
                <w:shd w:val="clear" w:color="auto" w:fill="FFFFFF"/>
                <w:lang w:val="en-US" w:eastAsia="zh-CN"/>
              </w:rPr>
            </w:pPr>
            <w:r>
              <w:rPr>
                <w:rFonts w:hint="eastAsia" w:ascii="FangSong_GB2312" w:hAnsi="FangSong_GB2312" w:eastAsia="FangSong_GB2312" w:cs="FangSong_GB2312"/>
                <w:color w:val="3E3E3E"/>
                <w:kern w:val="0"/>
                <w:sz w:val="32"/>
                <w:szCs w:val="32"/>
                <w:highlight w:val="none"/>
                <w:shd w:val="clear" w:color="auto" w:fill="FFFFFF"/>
                <w:lang w:val="en-US" w:eastAsia="zh-CN"/>
              </w:rPr>
              <w:t>B5</w:t>
            </w:r>
          </w:p>
        </w:tc>
        <w:tc>
          <w:tcPr>
            <w:tcW w:w="567" w:type="dxa"/>
            <w:noWrap w:val="0"/>
            <w:vAlign w:val="top"/>
          </w:tcPr>
          <w:p w14:paraId="5D25919D">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both"/>
              <w:textAlignment w:val="auto"/>
              <w:outlineLvl w:val="9"/>
              <w:rPr>
                <w:rFonts w:hint="default" w:ascii="FangSong_GB2312" w:hAnsi="FangSong_GB2312" w:eastAsia="FangSong_GB2312" w:cs="FangSong_GB2312"/>
                <w:color w:val="3E3E3E"/>
                <w:kern w:val="0"/>
                <w:sz w:val="32"/>
                <w:szCs w:val="32"/>
                <w:highlight w:val="none"/>
                <w:shd w:val="clear" w:color="auto" w:fill="FFFFFF"/>
                <w:lang w:val="en-US" w:eastAsia="zh-CN"/>
              </w:rPr>
            </w:pPr>
            <w:r>
              <w:rPr>
                <w:rFonts w:hint="eastAsia" w:ascii="FangSong_GB2312" w:hAnsi="FangSong_GB2312" w:eastAsia="FangSong_GB2312" w:cs="FangSong_GB2312"/>
                <w:color w:val="3E3E3E"/>
                <w:kern w:val="0"/>
                <w:sz w:val="32"/>
                <w:szCs w:val="32"/>
                <w:highlight w:val="none"/>
                <w:shd w:val="clear" w:color="auto" w:fill="FFFFFF"/>
                <w:lang w:val="en-US" w:eastAsia="zh-CN"/>
              </w:rPr>
              <w:t>B6</w:t>
            </w:r>
          </w:p>
        </w:tc>
        <w:tc>
          <w:tcPr>
            <w:tcW w:w="567" w:type="dxa"/>
            <w:noWrap w:val="0"/>
            <w:vAlign w:val="top"/>
          </w:tcPr>
          <w:p w14:paraId="5D72FF0A">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both"/>
              <w:textAlignment w:val="auto"/>
              <w:outlineLvl w:val="9"/>
              <w:rPr>
                <w:rFonts w:hint="default" w:ascii="FangSong_GB2312" w:hAnsi="FangSong_GB2312" w:eastAsia="FangSong_GB2312" w:cs="FangSong_GB2312"/>
                <w:color w:val="3E3E3E"/>
                <w:kern w:val="0"/>
                <w:sz w:val="32"/>
                <w:szCs w:val="32"/>
                <w:highlight w:val="none"/>
                <w:shd w:val="clear" w:color="auto" w:fill="FFFFFF"/>
                <w:lang w:val="en-US" w:eastAsia="zh-CN"/>
              </w:rPr>
            </w:pPr>
            <w:r>
              <w:rPr>
                <w:rFonts w:hint="eastAsia" w:ascii="FangSong_GB2312" w:hAnsi="FangSong_GB2312" w:eastAsia="FangSong_GB2312" w:cs="FangSong_GB2312"/>
                <w:color w:val="3E3E3E"/>
                <w:kern w:val="0"/>
                <w:sz w:val="32"/>
                <w:szCs w:val="32"/>
                <w:highlight w:val="none"/>
                <w:shd w:val="clear" w:color="auto" w:fill="FFFFFF"/>
                <w:lang w:val="en-US" w:eastAsia="zh-CN"/>
              </w:rPr>
              <w:t>B7</w:t>
            </w:r>
          </w:p>
        </w:tc>
      </w:tr>
      <w:tr w14:paraId="141CD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145" w:type="dxa"/>
            <w:shd w:val="clear" w:color="auto" w:fill="auto"/>
            <w:noWrap w:val="0"/>
            <w:vAlign w:val="top"/>
          </w:tcPr>
          <w:p w14:paraId="1FB6C91E">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both"/>
              <w:textAlignment w:val="auto"/>
              <w:outlineLvl w:val="9"/>
              <w:rPr>
                <w:rFonts w:hint="eastAsia" w:ascii="FangSong_GB2312" w:hAnsi="FangSong_GB2312" w:eastAsia="FangSong_GB2312" w:cs="FangSong_GB2312"/>
                <w:color w:val="3E3E3E"/>
                <w:kern w:val="0"/>
                <w:sz w:val="32"/>
                <w:szCs w:val="32"/>
                <w:highlight w:val="none"/>
                <w:shd w:val="clear" w:color="auto" w:fill="FFFFFF"/>
              </w:rPr>
            </w:pPr>
            <w:r>
              <w:rPr>
                <w:rFonts w:hint="eastAsia" w:ascii="FangSong_GB2312" w:hAnsi="FangSong_GB2312" w:eastAsia="FangSong_GB2312" w:cs="FangSong_GB2312"/>
                <w:color w:val="3E3E3E"/>
                <w:kern w:val="0"/>
                <w:sz w:val="32"/>
                <w:szCs w:val="32"/>
                <w:highlight w:val="none"/>
                <w:shd w:val="clear" w:color="auto" w:fill="FFFFFF"/>
              </w:rPr>
              <w:t>取值</w:t>
            </w:r>
          </w:p>
        </w:tc>
        <w:tc>
          <w:tcPr>
            <w:tcW w:w="428" w:type="dxa"/>
            <w:shd w:val="clear" w:color="auto" w:fill="FFFFFF"/>
            <w:noWrap w:val="0"/>
            <w:vAlign w:val="center"/>
          </w:tcPr>
          <w:p w14:paraId="0D673272">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both"/>
              <w:textAlignment w:val="auto"/>
              <w:outlineLvl w:val="9"/>
              <w:rPr>
                <w:rFonts w:hint="default" w:ascii="FangSong_GB2312" w:hAnsi="FangSong_GB2312" w:cs="FangSong_GB2312"/>
                <w:color w:val="3E3E3E"/>
                <w:kern w:val="0"/>
                <w:sz w:val="32"/>
                <w:szCs w:val="32"/>
                <w:highlight w:val="none"/>
                <w:shd w:val="clear" w:color="auto" w:fill="FFFFFF"/>
                <w:lang w:val="en-US" w:eastAsia="zh-CN"/>
              </w:rPr>
            </w:pPr>
            <w:r>
              <w:rPr>
                <w:rFonts w:hint="eastAsia" w:ascii="FangSong_GB2312" w:hAnsi="FangSong_GB2312" w:cs="FangSong_GB2312"/>
                <w:color w:val="3E3E3E"/>
                <w:kern w:val="0"/>
                <w:sz w:val="32"/>
                <w:szCs w:val="32"/>
                <w:highlight w:val="none"/>
                <w:shd w:val="clear" w:color="auto" w:fill="FFFFFF"/>
                <w:lang w:val="en-US" w:eastAsia="zh-CN"/>
              </w:rPr>
              <w:t>2</w:t>
            </w:r>
          </w:p>
        </w:tc>
        <w:tc>
          <w:tcPr>
            <w:tcW w:w="600" w:type="dxa"/>
            <w:shd w:val="clear" w:color="auto" w:fill="FFFFFF"/>
            <w:noWrap w:val="0"/>
            <w:vAlign w:val="center"/>
          </w:tcPr>
          <w:p w14:paraId="051DE949">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both"/>
              <w:textAlignment w:val="auto"/>
              <w:outlineLvl w:val="9"/>
              <w:rPr>
                <w:rFonts w:hint="default" w:ascii="FangSong_GB2312" w:hAnsi="FangSong_GB2312" w:cs="FangSong_GB2312"/>
                <w:color w:val="3E3E3E"/>
                <w:kern w:val="0"/>
                <w:sz w:val="32"/>
                <w:szCs w:val="32"/>
                <w:highlight w:val="none"/>
                <w:shd w:val="clear" w:color="auto" w:fill="FFFFFF"/>
                <w:lang w:val="en-US" w:eastAsia="zh-CN"/>
              </w:rPr>
            </w:pPr>
            <w:r>
              <w:rPr>
                <w:rFonts w:hint="eastAsia" w:ascii="FangSong_GB2312" w:hAnsi="FangSong_GB2312" w:cs="FangSong_GB2312"/>
                <w:color w:val="3E3E3E"/>
                <w:kern w:val="0"/>
                <w:sz w:val="32"/>
                <w:szCs w:val="32"/>
                <w:highlight w:val="none"/>
                <w:shd w:val="clear" w:color="auto" w:fill="FFFFFF"/>
                <w:lang w:val="en-US" w:eastAsia="zh-CN"/>
              </w:rPr>
              <w:t>20</w:t>
            </w:r>
          </w:p>
        </w:tc>
        <w:tc>
          <w:tcPr>
            <w:tcW w:w="538" w:type="dxa"/>
            <w:noWrap w:val="0"/>
            <w:vAlign w:val="center"/>
          </w:tcPr>
          <w:p w14:paraId="62526CB2">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both"/>
              <w:textAlignment w:val="auto"/>
              <w:outlineLvl w:val="9"/>
              <w:rPr>
                <w:rFonts w:hint="default" w:ascii="FangSong_GB2312" w:hAnsi="FangSong_GB2312" w:eastAsia="FangSong_GB2312" w:cs="FangSong_GB2312"/>
                <w:color w:val="3E3E3E"/>
                <w:kern w:val="0"/>
                <w:sz w:val="32"/>
                <w:szCs w:val="32"/>
                <w:highlight w:val="none"/>
                <w:shd w:val="clear" w:color="auto" w:fill="FFFFFF"/>
                <w:lang w:val="en-US" w:eastAsia="zh-CN"/>
              </w:rPr>
            </w:pPr>
            <w:r>
              <w:rPr>
                <w:rFonts w:hint="eastAsia" w:ascii="FangSong_GB2312" w:hAnsi="FangSong_GB2312" w:eastAsia="FangSong_GB2312" w:cs="FangSong_GB2312"/>
                <w:color w:val="3E3E3E"/>
                <w:kern w:val="0"/>
                <w:sz w:val="32"/>
                <w:szCs w:val="32"/>
                <w:highlight w:val="none"/>
                <w:shd w:val="clear" w:color="auto" w:fill="FFFFFF"/>
                <w:lang w:val="en-US" w:eastAsia="zh-CN"/>
              </w:rPr>
              <w:t>1</w:t>
            </w:r>
          </w:p>
        </w:tc>
        <w:tc>
          <w:tcPr>
            <w:tcW w:w="462" w:type="dxa"/>
            <w:noWrap w:val="0"/>
            <w:vAlign w:val="center"/>
          </w:tcPr>
          <w:p w14:paraId="0F71A94A">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both"/>
              <w:textAlignment w:val="auto"/>
              <w:outlineLvl w:val="9"/>
              <w:rPr>
                <w:rFonts w:hint="default" w:ascii="FangSong_GB2312" w:hAnsi="FangSong_GB2312" w:eastAsia="FangSong_GB2312" w:cs="FangSong_GB2312"/>
                <w:color w:val="3E3E3E"/>
                <w:kern w:val="0"/>
                <w:sz w:val="32"/>
                <w:szCs w:val="32"/>
                <w:highlight w:val="none"/>
                <w:shd w:val="clear" w:color="auto" w:fill="FFFFFF"/>
                <w:lang w:val="en-US" w:eastAsia="zh-CN"/>
              </w:rPr>
            </w:pPr>
            <w:r>
              <w:rPr>
                <w:rFonts w:hint="eastAsia" w:ascii="FangSong_GB2312" w:hAnsi="FangSong_GB2312" w:eastAsia="FangSong_GB2312" w:cs="FangSong_GB2312"/>
                <w:color w:val="3E3E3E"/>
                <w:kern w:val="0"/>
                <w:sz w:val="32"/>
                <w:szCs w:val="32"/>
                <w:highlight w:val="none"/>
                <w:shd w:val="clear" w:color="auto" w:fill="FFFFFF"/>
                <w:lang w:val="en-US" w:eastAsia="zh-CN"/>
              </w:rPr>
              <w:t>7</w:t>
            </w:r>
          </w:p>
        </w:tc>
        <w:tc>
          <w:tcPr>
            <w:tcW w:w="538" w:type="dxa"/>
            <w:noWrap w:val="0"/>
            <w:vAlign w:val="center"/>
          </w:tcPr>
          <w:p w14:paraId="2C153427">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both"/>
              <w:textAlignment w:val="auto"/>
              <w:outlineLvl w:val="9"/>
              <w:rPr>
                <w:rFonts w:hint="default" w:ascii="FangSong_GB2312" w:hAnsi="FangSong_GB2312" w:eastAsia="FangSong_GB2312" w:cs="FangSong_GB2312"/>
                <w:color w:val="3E3E3E"/>
                <w:kern w:val="0"/>
                <w:sz w:val="32"/>
                <w:szCs w:val="32"/>
                <w:highlight w:val="none"/>
                <w:shd w:val="clear" w:color="auto" w:fill="FFFFFF"/>
                <w:lang w:val="en-US" w:eastAsia="zh-CN"/>
              </w:rPr>
            </w:pPr>
            <w:r>
              <w:rPr>
                <w:rFonts w:hint="eastAsia" w:ascii="FangSong_GB2312" w:hAnsi="FangSong_GB2312" w:cs="FangSong_GB2312"/>
                <w:color w:val="3E3E3E"/>
                <w:kern w:val="0"/>
                <w:sz w:val="32"/>
                <w:szCs w:val="32"/>
                <w:highlight w:val="none"/>
                <w:shd w:val="clear" w:color="auto" w:fill="FFFFFF"/>
                <w:lang w:val="en-US" w:eastAsia="zh-CN"/>
              </w:rPr>
              <w:t>1</w:t>
            </w:r>
          </w:p>
        </w:tc>
        <w:tc>
          <w:tcPr>
            <w:tcW w:w="625" w:type="dxa"/>
            <w:noWrap w:val="0"/>
            <w:vAlign w:val="center"/>
          </w:tcPr>
          <w:p w14:paraId="590A7480">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both"/>
              <w:textAlignment w:val="auto"/>
              <w:outlineLvl w:val="9"/>
              <w:rPr>
                <w:rFonts w:hint="eastAsia" w:ascii="FangSong_GB2312" w:hAnsi="FangSong_GB2312" w:eastAsia="FangSong_GB2312" w:cs="FangSong_GB2312"/>
                <w:color w:val="3E3E3E"/>
                <w:kern w:val="0"/>
                <w:sz w:val="32"/>
                <w:szCs w:val="32"/>
                <w:highlight w:val="none"/>
                <w:shd w:val="clear" w:color="auto" w:fill="FFFFFF"/>
                <w:lang w:eastAsia="zh-CN"/>
              </w:rPr>
            </w:pPr>
            <w:r>
              <w:rPr>
                <w:rFonts w:hint="eastAsia" w:ascii="FangSong_GB2312" w:hAnsi="FangSong_GB2312" w:eastAsia="FangSong_GB2312" w:cs="FangSong_GB2312"/>
                <w:color w:val="3E3E3E"/>
                <w:kern w:val="0"/>
                <w:sz w:val="32"/>
                <w:szCs w:val="32"/>
                <w:highlight w:val="none"/>
                <w:shd w:val="clear" w:color="auto" w:fill="FFFFFF"/>
                <w:lang w:val="en-US" w:eastAsia="zh-CN"/>
              </w:rPr>
              <w:t>1</w:t>
            </w:r>
          </w:p>
        </w:tc>
        <w:tc>
          <w:tcPr>
            <w:tcW w:w="550" w:type="dxa"/>
            <w:noWrap w:val="0"/>
            <w:vAlign w:val="center"/>
          </w:tcPr>
          <w:p w14:paraId="4270B5DC">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both"/>
              <w:textAlignment w:val="auto"/>
              <w:outlineLvl w:val="9"/>
              <w:rPr>
                <w:rFonts w:hint="default" w:ascii="FangSong_GB2312" w:hAnsi="FangSong_GB2312" w:eastAsia="FangSong_GB2312" w:cs="FangSong_GB2312"/>
                <w:color w:val="3E3E3E"/>
                <w:kern w:val="0"/>
                <w:sz w:val="32"/>
                <w:szCs w:val="32"/>
                <w:highlight w:val="none"/>
                <w:shd w:val="clear" w:color="auto" w:fill="FFFFFF"/>
                <w:lang w:val="en-US" w:eastAsia="zh-CN"/>
              </w:rPr>
            </w:pPr>
            <w:r>
              <w:rPr>
                <w:rFonts w:hint="eastAsia" w:ascii="FangSong_GB2312" w:hAnsi="FangSong_GB2312" w:eastAsia="FangSong_GB2312" w:cs="FangSong_GB2312"/>
                <w:color w:val="3E3E3E"/>
                <w:kern w:val="0"/>
                <w:sz w:val="32"/>
                <w:szCs w:val="32"/>
                <w:highlight w:val="none"/>
                <w:shd w:val="clear" w:color="auto" w:fill="FFFFFF"/>
                <w:lang w:val="en-US" w:eastAsia="zh-CN"/>
              </w:rPr>
              <w:t>1</w:t>
            </w:r>
          </w:p>
        </w:tc>
        <w:tc>
          <w:tcPr>
            <w:tcW w:w="562" w:type="dxa"/>
            <w:noWrap w:val="0"/>
            <w:vAlign w:val="center"/>
          </w:tcPr>
          <w:p w14:paraId="5E2016A1">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both"/>
              <w:textAlignment w:val="auto"/>
              <w:outlineLvl w:val="9"/>
              <w:rPr>
                <w:rFonts w:hint="eastAsia" w:ascii="FangSong_GB2312" w:hAnsi="FangSong_GB2312" w:eastAsia="FangSong_GB2312" w:cs="FangSong_GB2312"/>
                <w:color w:val="3E3E3E"/>
                <w:kern w:val="0"/>
                <w:sz w:val="32"/>
                <w:szCs w:val="32"/>
                <w:highlight w:val="none"/>
                <w:shd w:val="clear" w:color="auto" w:fill="FFFFFF"/>
                <w:lang w:val="en-US" w:eastAsia="zh-CN"/>
              </w:rPr>
            </w:pPr>
            <w:r>
              <w:rPr>
                <w:rFonts w:hint="eastAsia" w:ascii="FangSong_GB2312" w:hAnsi="FangSong_GB2312" w:cs="FangSong_GB2312"/>
                <w:color w:val="3E3E3E"/>
                <w:kern w:val="0"/>
                <w:sz w:val="32"/>
                <w:szCs w:val="32"/>
                <w:highlight w:val="none"/>
                <w:shd w:val="clear" w:color="auto" w:fill="FFFFFF"/>
                <w:lang w:val="en-US" w:eastAsia="zh-CN"/>
              </w:rPr>
              <w:t>1</w:t>
            </w:r>
          </w:p>
        </w:tc>
        <w:tc>
          <w:tcPr>
            <w:tcW w:w="606" w:type="dxa"/>
            <w:noWrap w:val="0"/>
            <w:vAlign w:val="center"/>
          </w:tcPr>
          <w:p w14:paraId="611A1EB1">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both"/>
              <w:textAlignment w:val="auto"/>
              <w:outlineLvl w:val="9"/>
              <w:rPr>
                <w:rFonts w:hint="eastAsia" w:ascii="FangSong_GB2312" w:hAnsi="FangSong_GB2312" w:eastAsia="FangSong_GB2312" w:cs="FangSong_GB2312"/>
                <w:color w:val="3E3E3E"/>
                <w:kern w:val="0"/>
                <w:sz w:val="32"/>
                <w:szCs w:val="32"/>
                <w:highlight w:val="none"/>
                <w:shd w:val="clear" w:color="auto" w:fill="FFFFFF"/>
                <w:lang w:val="en-US" w:eastAsia="zh-CN"/>
              </w:rPr>
            </w:pPr>
            <w:r>
              <w:rPr>
                <w:rFonts w:hint="eastAsia" w:ascii="FangSong_GB2312" w:hAnsi="FangSong_GB2312" w:cs="FangSong_GB2312"/>
                <w:color w:val="3E3E3E"/>
                <w:kern w:val="0"/>
                <w:sz w:val="32"/>
                <w:szCs w:val="32"/>
                <w:highlight w:val="none"/>
                <w:shd w:val="clear" w:color="auto" w:fill="FFFFFF"/>
                <w:lang w:val="en-US" w:eastAsia="zh-CN"/>
              </w:rPr>
              <w:t>1</w:t>
            </w:r>
          </w:p>
        </w:tc>
        <w:tc>
          <w:tcPr>
            <w:tcW w:w="567" w:type="dxa"/>
            <w:noWrap w:val="0"/>
            <w:vAlign w:val="center"/>
          </w:tcPr>
          <w:p w14:paraId="331A9C5D">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both"/>
              <w:textAlignment w:val="auto"/>
              <w:outlineLvl w:val="9"/>
              <w:rPr>
                <w:rFonts w:hint="default" w:ascii="FangSong_GB2312" w:hAnsi="FangSong_GB2312" w:cs="FangSong_GB2312"/>
                <w:color w:val="3E3E3E"/>
                <w:kern w:val="0"/>
                <w:sz w:val="32"/>
                <w:szCs w:val="32"/>
                <w:highlight w:val="none"/>
                <w:shd w:val="clear" w:color="auto" w:fill="FFFFFF"/>
                <w:lang w:val="en-US" w:eastAsia="zh-CN"/>
              </w:rPr>
            </w:pPr>
            <w:r>
              <w:rPr>
                <w:rFonts w:hint="eastAsia" w:ascii="FangSong_GB2312" w:hAnsi="FangSong_GB2312" w:cs="FangSong_GB2312"/>
                <w:color w:val="3E3E3E"/>
                <w:kern w:val="0"/>
                <w:sz w:val="32"/>
                <w:szCs w:val="32"/>
                <w:highlight w:val="none"/>
                <w:shd w:val="clear" w:color="auto" w:fill="FFFFFF"/>
                <w:lang w:val="en-US" w:eastAsia="zh-CN"/>
              </w:rPr>
              <w:t>1</w:t>
            </w:r>
          </w:p>
        </w:tc>
        <w:tc>
          <w:tcPr>
            <w:tcW w:w="567" w:type="dxa"/>
            <w:noWrap w:val="0"/>
            <w:vAlign w:val="center"/>
          </w:tcPr>
          <w:p w14:paraId="632FAECF">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both"/>
              <w:textAlignment w:val="auto"/>
              <w:outlineLvl w:val="9"/>
              <w:rPr>
                <w:rFonts w:hint="default" w:ascii="FangSong_GB2312" w:hAnsi="FangSong_GB2312" w:cs="FangSong_GB2312"/>
                <w:color w:val="3E3E3E"/>
                <w:kern w:val="0"/>
                <w:sz w:val="32"/>
                <w:szCs w:val="32"/>
                <w:highlight w:val="none"/>
                <w:shd w:val="clear" w:color="auto" w:fill="FFFFFF"/>
                <w:lang w:val="en-US" w:eastAsia="zh-CN"/>
              </w:rPr>
            </w:pPr>
            <w:r>
              <w:rPr>
                <w:rFonts w:hint="eastAsia" w:ascii="FangSong_GB2312" w:hAnsi="FangSong_GB2312" w:cs="FangSong_GB2312"/>
                <w:color w:val="3E3E3E"/>
                <w:kern w:val="0"/>
                <w:sz w:val="32"/>
                <w:szCs w:val="32"/>
                <w:highlight w:val="none"/>
                <w:shd w:val="clear" w:color="auto" w:fill="FFFFFF"/>
                <w:lang w:val="en-US" w:eastAsia="zh-CN"/>
              </w:rPr>
              <w:t>1</w:t>
            </w:r>
          </w:p>
        </w:tc>
      </w:tr>
    </w:tbl>
    <w:p w14:paraId="5FA89B10">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both"/>
        <w:textAlignment w:val="auto"/>
        <w:outlineLvl w:val="9"/>
        <w:rPr>
          <w:rFonts w:hint="default" w:ascii="FangSong_GB2312" w:hAnsi="FangSong_GB2312" w:eastAsia="FangSong_GB2312" w:cs="FangSong_GB2312"/>
          <w:color w:val="3E3E3E"/>
          <w:kern w:val="0"/>
          <w:sz w:val="32"/>
          <w:szCs w:val="32"/>
          <w:highlight w:val="none"/>
          <w:shd w:val="clear" w:color="auto" w:fill="FFFFFF"/>
          <w:lang w:val="en-US" w:eastAsia="zh-CN"/>
        </w:rPr>
      </w:pPr>
      <w:r>
        <w:rPr>
          <w:rFonts w:hint="eastAsia" w:ascii="FangSong_GB2312" w:hAnsi="FangSong_GB2312" w:eastAsia="FangSong_GB2312" w:cs="FangSong_GB2312"/>
          <w:color w:val="3E3E3E"/>
          <w:kern w:val="0"/>
          <w:sz w:val="32"/>
          <w:szCs w:val="32"/>
          <w:highlight w:val="none"/>
          <w:shd w:val="clear" w:color="auto" w:fill="FFFFFF"/>
        </w:rPr>
        <w:t>X=</w:t>
      </w:r>
      <w:r>
        <w:rPr>
          <w:rFonts w:hint="eastAsia" w:ascii="FangSong_GB2312" w:hAnsi="FangSong_GB2312" w:eastAsia="FangSong_GB2312" w:cs="FangSong_GB2312"/>
          <w:color w:val="3E3E3E"/>
          <w:kern w:val="0"/>
          <w:sz w:val="32"/>
          <w:szCs w:val="32"/>
          <w:highlight w:val="none"/>
          <w:shd w:val="clear" w:color="auto" w:fill="FFFFFF"/>
          <w:lang w:val="en-US" w:eastAsia="zh-CN"/>
        </w:rPr>
        <w:t>2</w:t>
      </w:r>
      <w:r>
        <w:rPr>
          <w:rFonts w:hint="eastAsia" w:ascii="FangSong_GB2312" w:hAnsi="FangSong_GB2312" w:eastAsia="FangSong_GB2312" w:cs="FangSong_GB2312"/>
          <w:color w:val="3E3E3E"/>
          <w:kern w:val="0"/>
          <w:sz w:val="32"/>
          <w:szCs w:val="32"/>
          <w:highlight w:val="none"/>
          <w:shd w:val="clear" w:color="auto" w:fill="FFFFFF"/>
        </w:rPr>
        <w:t>+（</w:t>
      </w:r>
      <w:r>
        <w:rPr>
          <w:rFonts w:hint="eastAsia" w:ascii="FangSong_GB2312" w:hAnsi="FangSong_GB2312" w:eastAsia="FangSong_GB2312" w:cs="FangSong_GB2312"/>
          <w:color w:val="3E3E3E"/>
          <w:kern w:val="0"/>
          <w:sz w:val="32"/>
          <w:szCs w:val="32"/>
          <w:highlight w:val="none"/>
          <w:shd w:val="clear" w:color="auto" w:fill="FFFFFF"/>
          <w:lang w:val="en-US" w:eastAsia="zh-CN"/>
        </w:rPr>
        <w:t>20</w:t>
      </w:r>
      <w:r>
        <w:rPr>
          <w:rFonts w:hint="eastAsia" w:ascii="FangSong_GB2312" w:hAnsi="FangSong_GB2312" w:eastAsia="FangSong_GB2312" w:cs="FangSong_GB2312"/>
          <w:color w:val="3E3E3E"/>
          <w:kern w:val="0"/>
          <w:sz w:val="32"/>
          <w:szCs w:val="32"/>
          <w:highlight w:val="none"/>
          <w:shd w:val="clear" w:color="auto" w:fill="FFFFFF"/>
        </w:rPr>
        <w:t>-</w:t>
      </w:r>
      <w:r>
        <w:rPr>
          <w:rFonts w:hint="eastAsia" w:ascii="FangSong_GB2312" w:hAnsi="FangSong_GB2312" w:eastAsia="FangSong_GB2312" w:cs="FangSong_GB2312"/>
          <w:color w:val="3E3E3E"/>
          <w:kern w:val="0"/>
          <w:sz w:val="32"/>
          <w:szCs w:val="32"/>
          <w:highlight w:val="none"/>
          <w:shd w:val="clear" w:color="auto" w:fill="FFFFFF"/>
          <w:lang w:val="en-US" w:eastAsia="zh-CN"/>
        </w:rPr>
        <w:t>2</w:t>
      </w:r>
      <w:r>
        <w:rPr>
          <w:rFonts w:hint="eastAsia" w:ascii="FangSong_GB2312" w:hAnsi="FangSong_GB2312" w:eastAsia="FangSong_GB2312" w:cs="FangSong_GB2312"/>
          <w:color w:val="3E3E3E"/>
          <w:kern w:val="0"/>
          <w:sz w:val="32"/>
          <w:szCs w:val="32"/>
          <w:highlight w:val="none"/>
          <w:shd w:val="clear" w:color="auto" w:fill="FFFFFF"/>
        </w:rPr>
        <w:t>）×[</w:t>
      </w:r>
      <w:r>
        <w:rPr>
          <w:rFonts w:hint="eastAsia" w:ascii="FangSong_GB2312" w:hAnsi="FangSong_GB2312" w:eastAsia="FangSong_GB2312" w:cs="FangSong_GB2312"/>
          <w:color w:val="3E3E3E"/>
          <w:kern w:val="0"/>
          <w:sz w:val="32"/>
          <w:szCs w:val="32"/>
          <w:highlight w:val="none"/>
          <w:shd w:val="clear" w:color="auto" w:fill="FFFFFF"/>
          <w:lang w:val="en-US" w:eastAsia="zh-CN"/>
        </w:rPr>
        <w:t>(1</w:t>
      </w:r>
      <w:r>
        <w:rPr>
          <w:rFonts w:hint="eastAsia" w:ascii="FangSong_GB2312" w:hAnsi="FangSong_GB2312" w:eastAsia="FangSong_GB2312" w:cs="FangSong_GB2312"/>
          <w:color w:val="3E3E3E"/>
          <w:kern w:val="0"/>
          <w:sz w:val="32"/>
          <w:szCs w:val="32"/>
          <w:highlight w:val="none"/>
          <w:shd w:val="clear" w:color="auto" w:fill="FFFFFF"/>
        </w:rPr>
        <w:t>/</w:t>
      </w:r>
      <w:r>
        <w:rPr>
          <w:rFonts w:hint="eastAsia" w:ascii="FangSong_GB2312" w:hAnsi="FangSong_GB2312" w:eastAsia="FangSong_GB2312" w:cs="FangSong_GB2312"/>
          <w:color w:val="3E3E3E"/>
          <w:kern w:val="0"/>
          <w:sz w:val="32"/>
          <w:szCs w:val="32"/>
          <w:highlight w:val="none"/>
          <w:shd w:val="clear" w:color="auto" w:fill="FFFFFF"/>
          <w:lang w:val="en-US" w:eastAsia="zh-CN"/>
        </w:rPr>
        <w:t>5</w:t>
      </w:r>
      <w:r>
        <w:rPr>
          <w:rFonts w:hint="eastAsia" w:ascii="FangSong_GB2312" w:hAnsi="FangSong_GB2312" w:eastAsia="FangSong_GB2312" w:cs="FangSong_GB2312"/>
          <w:color w:val="3E3E3E"/>
          <w:kern w:val="0"/>
          <w:sz w:val="32"/>
          <w:szCs w:val="32"/>
          <w:highlight w:val="none"/>
          <w:shd w:val="clear" w:color="auto" w:fill="FFFFFF"/>
          <w:vertAlign w:val="superscript"/>
          <w:lang w:val="en-US" w:eastAsia="zh-CN"/>
        </w:rPr>
        <w:t>2</w:t>
      </w:r>
      <w:r>
        <w:rPr>
          <w:rFonts w:hint="eastAsia" w:ascii="FangSong_GB2312" w:hAnsi="FangSong_GB2312" w:eastAsia="FangSong_GB2312" w:cs="FangSong_GB2312"/>
          <w:color w:val="3E3E3E"/>
          <w:kern w:val="0"/>
          <w:sz w:val="32"/>
          <w:szCs w:val="32"/>
          <w:highlight w:val="none"/>
          <w:shd w:val="clear" w:color="auto" w:fill="FFFFFF"/>
        </w:rPr>
        <w:t>+</w:t>
      </w:r>
      <w:r>
        <w:rPr>
          <w:rFonts w:hint="eastAsia" w:ascii="FangSong_GB2312" w:hAnsi="FangSong_GB2312" w:eastAsia="FangSong_GB2312" w:cs="FangSong_GB2312"/>
          <w:color w:val="3E3E3E"/>
          <w:kern w:val="0"/>
          <w:sz w:val="32"/>
          <w:szCs w:val="32"/>
          <w:highlight w:val="none"/>
          <w:shd w:val="clear" w:color="auto" w:fill="FFFFFF"/>
          <w:lang w:eastAsia="zh-CN"/>
        </w:rPr>
        <w:t>（</w:t>
      </w:r>
      <w:r>
        <w:rPr>
          <w:rFonts w:hint="eastAsia" w:ascii="FangSong_GB2312" w:hAnsi="FangSong_GB2312" w:cs="FangSong_GB2312"/>
          <w:color w:val="3E3E3E"/>
          <w:kern w:val="0"/>
          <w:sz w:val="32"/>
          <w:szCs w:val="32"/>
          <w:highlight w:val="none"/>
          <w:shd w:val="clear" w:color="auto" w:fill="FFFFFF"/>
          <w:lang w:val="en-US" w:eastAsia="zh-CN"/>
        </w:rPr>
        <w:t>1</w:t>
      </w:r>
      <w:r>
        <w:rPr>
          <w:rFonts w:hint="eastAsia" w:ascii="FangSong_GB2312" w:hAnsi="FangSong_GB2312" w:eastAsia="FangSong_GB2312" w:cs="FangSong_GB2312"/>
          <w:color w:val="3E3E3E"/>
          <w:kern w:val="0"/>
          <w:sz w:val="32"/>
          <w:szCs w:val="32"/>
          <w:highlight w:val="none"/>
          <w:shd w:val="clear" w:color="auto" w:fill="FFFFFF"/>
          <w:vertAlign w:val="superscript"/>
          <w:lang w:val="en-US" w:eastAsia="zh-CN"/>
        </w:rPr>
        <w:t>2</w:t>
      </w:r>
      <w:r>
        <w:rPr>
          <w:rFonts w:hint="eastAsia" w:ascii="FangSong_GB2312" w:hAnsi="FangSong_GB2312" w:eastAsia="FangSong_GB2312" w:cs="FangSong_GB2312"/>
          <w:color w:val="3E3E3E"/>
          <w:kern w:val="0"/>
          <w:sz w:val="32"/>
          <w:szCs w:val="32"/>
          <w:highlight w:val="none"/>
          <w:shd w:val="clear" w:color="auto" w:fill="FFFFFF"/>
          <w:lang w:val="en-US" w:eastAsia="zh-CN"/>
        </w:rPr>
        <w:t>+</w:t>
      </w:r>
      <w:r>
        <w:rPr>
          <w:rFonts w:hint="eastAsia" w:ascii="FangSong_GB2312" w:hAnsi="FangSong_GB2312" w:cs="FangSong_GB2312"/>
          <w:color w:val="3E3E3E"/>
          <w:kern w:val="0"/>
          <w:sz w:val="32"/>
          <w:szCs w:val="32"/>
          <w:highlight w:val="none"/>
          <w:shd w:val="clear" w:color="auto" w:fill="FFFFFF"/>
          <w:lang w:val="en-US" w:eastAsia="zh-CN"/>
        </w:rPr>
        <w:t>1</w:t>
      </w:r>
      <w:r>
        <w:rPr>
          <w:rFonts w:hint="eastAsia" w:ascii="FangSong_GB2312" w:hAnsi="FangSong_GB2312" w:eastAsia="FangSong_GB2312" w:cs="FangSong_GB2312"/>
          <w:color w:val="3E3E3E"/>
          <w:kern w:val="0"/>
          <w:sz w:val="32"/>
          <w:szCs w:val="32"/>
          <w:highlight w:val="none"/>
          <w:shd w:val="clear" w:color="auto" w:fill="FFFFFF"/>
          <w:vertAlign w:val="superscript"/>
          <w:lang w:val="en-US" w:eastAsia="zh-CN"/>
        </w:rPr>
        <w:t>2</w:t>
      </w:r>
      <w:r>
        <w:rPr>
          <w:rFonts w:hint="eastAsia" w:ascii="FangSong_GB2312" w:hAnsi="FangSong_GB2312" w:eastAsia="FangSong_GB2312" w:cs="FangSong_GB2312"/>
          <w:color w:val="3E3E3E"/>
          <w:kern w:val="0"/>
          <w:sz w:val="32"/>
          <w:szCs w:val="32"/>
          <w:highlight w:val="none"/>
          <w:shd w:val="clear" w:color="auto" w:fill="FFFFFF"/>
          <w:lang w:val="en-US" w:eastAsia="zh-CN"/>
        </w:rPr>
        <w:t>+1</w:t>
      </w:r>
      <w:r>
        <w:rPr>
          <w:rFonts w:hint="eastAsia" w:ascii="FangSong_GB2312" w:hAnsi="FangSong_GB2312" w:eastAsia="FangSong_GB2312" w:cs="FangSong_GB2312"/>
          <w:color w:val="3E3E3E"/>
          <w:kern w:val="0"/>
          <w:sz w:val="32"/>
          <w:szCs w:val="32"/>
          <w:highlight w:val="none"/>
          <w:shd w:val="clear" w:color="auto" w:fill="FFFFFF"/>
          <w:vertAlign w:val="superscript"/>
          <w:lang w:val="en-US" w:eastAsia="zh-CN"/>
        </w:rPr>
        <w:t>2</w:t>
      </w:r>
      <w:r>
        <w:rPr>
          <w:rFonts w:hint="eastAsia" w:ascii="FangSong_GB2312" w:hAnsi="FangSong_GB2312" w:eastAsia="FangSong_GB2312" w:cs="FangSong_GB2312"/>
          <w:color w:val="3E3E3E"/>
          <w:kern w:val="0"/>
          <w:sz w:val="32"/>
          <w:szCs w:val="32"/>
          <w:highlight w:val="none"/>
          <w:shd w:val="clear" w:color="auto" w:fill="FFFFFF"/>
          <w:lang w:val="en-US" w:eastAsia="zh-CN"/>
        </w:rPr>
        <w:t>+1</w:t>
      </w:r>
      <w:r>
        <w:rPr>
          <w:rFonts w:hint="eastAsia" w:ascii="FangSong_GB2312" w:hAnsi="FangSong_GB2312" w:eastAsia="FangSong_GB2312" w:cs="FangSong_GB2312"/>
          <w:color w:val="3E3E3E"/>
          <w:kern w:val="0"/>
          <w:sz w:val="32"/>
          <w:szCs w:val="32"/>
          <w:highlight w:val="none"/>
          <w:shd w:val="clear" w:color="auto" w:fill="FFFFFF"/>
          <w:vertAlign w:val="superscript"/>
          <w:lang w:val="en-US" w:eastAsia="zh-CN"/>
        </w:rPr>
        <w:t>2</w:t>
      </w:r>
      <w:r>
        <w:rPr>
          <w:rFonts w:hint="eastAsia" w:ascii="FangSong_GB2312" w:hAnsi="FangSong_GB2312" w:eastAsia="FangSong_GB2312" w:cs="FangSong_GB2312"/>
          <w:color w:val="3E3E3E"/>
          <w:kern w:val="0"/>
          <w:sz w:val="32"/>
          <w:szCs w:val="32"/>
          <w:highlight w:val="none"/>
          <w:shd w:val="clear" w:color="auto" w:fill="FFFFFF"/>
          <w:lang w:val="en-US" w:eastAsia="zh-CN"/>
        </w:rPr>
        <w:t>+</w:t>
      </w:r>
      <w:r>
        <w:rPr>
          <w:rFonts w:hint="eastAsia" w:ascii="FangSong_GB2312" w:hAnsi="FangSong_GB2312" w:cs="FangSong_GB2312"/>
          <w:color w:val="3E3E3E"/>
          <w:kern w:val="0"/>
          <w:sz w:val="32"/>
          <w:szCs w:val="32"/>
          <w:highlight w:val="none"/>
          <w:shd w:val="clear" w:color="auto" w:fill="FFFFFF"/>
          <w:lang w:val="en-US" w:eastAsia="zh-CN"/>
        </w:rPr>
        <w:t>1</w:t>
      </w:r>
      <w:r>
        <w:rPr>
          <w:rFonts w:hint="eastAsia" w:ascii="FangSong_GB2312" w:hAnsi="FangSong_GB2312" w:eastAsia="FangSong_GB2312" w:cs="FangSong_GB2312"/>
          <w:color w:val="3E3E3E"/>
          <w:kern w:val="0"/>
          <w:sz w:val="32"/>
          <w:szCs w:val="32"/>
          <w:highlight w:val="none"/>
          <w:shd w:val="clear" w:color="auto" w:fill="FFFFFF"/>
          <w:vertAlign w:val="superscript"/>
          <w:lang w:val="en-US" w:eastAsia="zh-CN"/>
        </w:rPr>
        <w:t>2</w:t>
      </w:r>
      <w:r>
        <w:rPr>
          <w:rFonts w:hint="eastAsia" w:ascii="FangSong_GB2312" w:hAnsi="FangSong_GB2312" w:eastAsia="FangSong_GB2312" w:cs="FangSong_GB2312"/>
          <w:color w:val="3E3E3E"/>
          <w:kern w:val="0"/>
          <w:sz w:val="32"/>
          <w:szCs w:val="32"/>
          <w:highlight w:val="none"/>
          <w:shd w:val="clear" w:color="auto" w:fill="FFFFFF"/>
          <w:lang w:val="en-US" w:eastAsia="zh-CN"/>
        </w:rPr>
        <w:t>+</w:t>
      </w:r>
      <w:r>
        <w:rPr>
          <w:rFonts w:hint="eastAsia" w:ascii="FangSong_GB2312" w:hAnsi="FangSong_GB2312" w:cs="FangSong_GB2312"/>
          <w:color w:val="3E3E3E"/>
          <w:kern w:val="0"/>
          <w:sz w:val="32"/>
          <w:szCs w:val="32"/>
          <w:highlight w:val="none"/>
          <w:shd w:val="clear" w:color="auto" w:fill="FFFFFF"/>
          <w:lang w:val="en-US" w:eastAsia="zh-CN"/>
        </w:rPr>
        <w:t>1</w:t>
      </w:r>
      <w:r>
        <w:rPr>
          <w:rFonts w:hint="eastAsia" w:ascii="FangSong_GB2312" w:hAnsi="FangSong_GB2312" w:eastAsia="FangSong_GB2312" w:cs="FangSong_GB2312"/>
          <w:color w:val="3E3E3E"/>
          <w:kern w:val="0"/>
          <w:sz w:val="32"/>
          <w:szCs w:val="32"/>
          <w:highlight w:val="none"/>
          <w:shd w:val="clear" w:color="auto" w:fill="FFFFFF"/>
          <w:vertAlign w:val="superscript"/>
          <w:lang w:val="en-US" w:eastAsia="zh-CN"/>
        </w:rPr>
        <w:t>2</w:t>
      </w:r>
      <w:r>
        <w:rPr>
          <w:rFonts w:hint="eastAsia" w:ascii="FangSong_GB2312" w:hAnsi="FangSong_GB2312" w:eastAsia="FangSong_GB2312" w:cs="FangSong_GB2312"/>
          <w:color w:val="3E3E3E"/>
          <w:kern w:val="0"/>
          <w:sz w:val="32"/>
          <w:szCs w:val="32"/>
          <w:highlight w:val="none"/>
          <w:shd w:val="clear" w:color="auto" w:fill="FFFFFF"/>
          <w:lang w:val="en-US" w:eastAsia="zh-CN"/>
        </w:rPr>
        <w:t>+</w:t>
      </w:r>
      <w:r>
        <w:rPr>
          <w:rFonts w:hint="eastAsia" w:ascii="FangSong_GB2312" w:hAnsi="FangSong_GB2312" w:cs="FangSong_GB2312"/>
          <w:color w:val="3E3E3E"/>
          <w:kern w:val="0"/>
          <w:sz w:val="32"/>
          <w:szCs w:val="32"/>
          <w:highlight w:val="none"/>
          <w:shd w:val="clear" w:color="auto" w:fill="FFFFFF"/>
          <w:lang w:val="en-US" w:eastAsia="zh-CN"/>
        </w:rPr>
        <w:t>1</w:t>
      </w:r>
      <w:r>
        <w:rPr>
          <w:rFonts w:hint="eastAsia" w:ascii="FangSong_GB2312" w:hAnsi="FangSong_GB2312" w:eastAsia="FangSong_GB2312" w:cs="FangSong_GB2312"/>
          <w:color w:val="3E3E3E"/>
          <w:kern w:val="0"/>
          <w:sz w:val="32"/>
          <w:szCs w:val="32"/>
          <w:highlight w:val="none"/>
          <w:shd w:val="clear" w:color="auto" w:fill="FFFFFF"/>
          <w:vertAlign w:val="superscript"/>
          <w:lang w:val="en-US" w:eastAsia="zh-CN"/>
        </w:rPr>
        <w:t>2</w:t>
      </w:r>
      <w:r>
        <w:rPr>
          <w:rFonts w:hint="eastAsia" w:ascii="FangSong_GB2312" w:hAnsi="FangSong_GB2312" w:eastAsia="FangSong_GB2312" w:cs="FangSong_GB2312"/>
          <w:color w:val="3E3E3E"/>
          <w:kern w:val="0"/>
          <w:sz w:val="32"/>
          <w:szCs w:val="32"/>
          <w:highlight w:val="none"/>
          <w:shd w:val="clear" w:color="auto" w:fill="FFFFFF"/>
          <w:lang w:eastAsia="zh-CN"/>
        </w:rPr>
        <w:t>）</w:t>
      </w:r>
      <w:r>
        <w:rPr>
          <w:rFonts w:hint="eastAsia" w:ascii="FangSong_GB2312" w:hAnsi="FangSong_GB2312" w:eastAsia="FangSong_GB2312" w:cs="FangSong_GB2312"/>
          <w:color w:val="3E3E3E"/>
          <w:kern w:val="0"/>
          <w:sz w:val="32"/>
          <w:szCs w:val="32"/>
          <w:highlight w:val="none"/>
          <w:shd w:val="clear" w:color="auto" w:fill="FFFFFF"/>
        </w:rPr>
        <w:t>/（</w:t>
      </w:r>
      <w:r>
        <w:rPr>
          <w:rFonts w:hint="eastAsia" w:ascii="FangSong_GB2312" w:hAnsi="FangSong_GB2312" w:eastAsia="FangSong_GB2312" w:cs="FangSong_GB2312"/>
          <w:color w:val="3E3E3E"/>
          <w:kern w:val="0"/>
          <w:sz w:val="32"/>
          <w:szCs w:val="32"/>
          <w:highlight w:val="none"/>
          <w:shd w:val="clear" w:color="auto" w:fill="FFFFFF"/>
          <w:lang w:val="en-US" w:eastAsia="zh-CN"/>
        </w:rPr>
        <w:t>5</w:t>
      </w:r>
      <w:r>
        <w:rPr>
          <w:rFonts w:hint="eastAsia" w:ascii="FangSong_GB2312" w:hAnsi="FangSong_GB2312" w:eastAsia="FangSong_GB2312" w:cs="FangSong_GB2312"/>
          <w:color w:val="3E3E3E"/>
          <w:kern w:val="0"/>
          <w:sz w:val="32"/>
          <w:szCs w:val="32"/>
          <w:highlight w:val="none"/>
          <w:shd w:val="clear" w:color="auto" w:fill="FFFFFF"/>
          <w:vertAlign w:val="superscript"/>
          <w:lang w:val="en-US" w:eastAsia="zh-CN"/>
        </w:rPr>
        <w:t>2</w:t>
      </w:r>
      <w:r>
        <w:rPr>
          <w:rFonts w:hint="eastAsia" w:ascii="FangSong_GB2312" w:hAnsi="FangSong_GB2312" w:eastAsia="FangSong_GB2312" w:cs="FangSong_GB2312"/>
          <w:color w:val="3E3E3E"/>
          <w:kern w:val="0"/>
          <w:sz w:val="32"/>
          <w:szCs w:val="32"/>
          <w:highlight w:val="none"/>
          <w:shd w:val="clear" w:color="auto" w:fill="FFFFFF"/>
        </w:rPr>
        <w:t>×</w:t>
      </w:r>
      <w:r>
        <w:rPr>
          <w:rFonts w:hint="eastAsia" w:ascii="FangSong_GB2312" w:hAnsi="FangSong_GB2312" w:eastAsia="FangSong_GB2312" w:cs="FangSong_GB2312"/>
          <w:color w:val="3E3E3E"/>
          <w:kern w:val="0"/>
          <w:sz w:val="32"/>
          <w:szCs w:val="32"/>
          <w:highlight w:val="none"/>
          <w:shd w:val="clear" w:color="auto" w:fill="FFFFFF"/>
          <w:lang w:val="en-US" w:eastAsia="zh-CN"/>
        </w:rPr>
        <w:t>7</w:t>
      </w:r>
      <w:r>
        <w:rPr>
          <w:rFonts w:hint="eastAsia" w:ascii="FangSong_GB2312" w:hAnsi="FangSong_GB2312" w:eastAsia="FangSong_GB2312" w:cs="FangSong_GB2312"/>
          <w:color w:val="3E3E3E"/>
          <w:kern w:val="0"/>
          <w:sz w:val="32"/>
          <w:szCs w:val="32"/>
          <w:highlight w:val="none"/>
          <w:shd w:val="clear" w:color="auto" w:fill="FFFFFF"/>
        </w:rPr>
        <w:t>）]×50%=</w:t>
      </w:r>
      <w:r>
        <w:rPr>
          <w:rFonts w:hint="eastAsia" w:ascii="FangSong_GB2312" w:hAnsi="FangSong_GB2312" w:eastAsia="FangSong_GB2312" w:cs="FangSong_GB2312"/>
          <w:color w:val="3E3E3E"/>
          <w:kern w:val="0"/>
          <w:sz w:val="32"/>
          <w:szCs w:val="32"/>
          <w:highlight w:val="none"/>
          <w:shd w:val="clear" w:color="auto" w:fill="FFFFFF"/>
          <w:lang w:val="en-US" w:eastAsia="zh-CN"/>
        </w:rPr>
        <w:t>2.72万元</w:t>
      </w:r>
    </w:p>
    <w:p w14:paraId="39A69C08">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jc w:val="both"/>
        <w:textAlignment w:val="auto"/>
        <w:rPr>
          <w:rFonts w:hint="eastAsia" w:ascii="FangSong_GB2312" w:hAnsi="FangSong_GB2312" w:eastAsia="FangSong_GB2312" w:cs="FangSong_GB2312"/>
          <w:color w:val="auto"/>
          <w:sz w:val="32"/>
          <w:szCs w:val="32"/>
          <w:highlight w:val="none"/>
        </w:rPr>
      </w:pPr>
      <w:r>
        <w:rPr>
          <w:rFonts w:hint="eastAsia" w:ascii="FangSong_GB2312" w:hAnsi="FangSong_GB2312" w:eastAsia="FangSong_GB2312" w:cs="FangSong_GB2312"/>
          <w:color w:val="auto"/>
          <w:sz w:val="32"/>
          <w:szCs w:val="32"/>
          <w:highlight w:val="none"/>
        </w:rPr>
        <w:t>我</w:t>
      </w:r>
      <w:r>
        <w:rPr>
          <w:rFonts w:hint="eastAsia" w:ascii="FangSong_GB2312" w:hAnsi="FangSong_GB2312" w:eastAsia="FangSong_GB2312" w:cs="FangSong_GB2312"/>
          <w:color w:val="auto"/>
          <w:sz w:val="32"/>
          <w:szCs w:val="32"/>
          <w:highlight w:val="none"/>
          <w:lang w:eastAsia="zh-CN"/>
        </w:rPr>
        <w:t>局</w:t>
      </w:r>
      <w:r>
        <w:rPr>
          <w:rFonts w:hint="eastAsia" w:ascii="FangSong_GB2312" w:hAnsi="FangSong_GB2312" w:eastAsia="FangSong_GB2312" w:cs="FangSong_GB2312"/>
          <w:color w:val="auto"/>
          <w:sz w:val="32"/>
          <w:szCs w:val="32"/>
          <w:highlight w:val="none"/>
        </w:rPr>
        <w:t>拟对你单位作出如下行政处罚：</w:t>
      </w:r>
    </w:p>
    <w:p w14:paraId="621FA93A">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jc w:val="both"/>
        <w:textAlignment w:val="auto"/>
        <w:rPr>
          <w:rFonts w:hint="eastAsia" w:ascii="FangSong_GB2312" w:hAnsi="FangSong_GB2312" w:eastAsia="FangSong_GB2312" w:cs="FangSong_GB2312"/>
          <w:color w:val="auto"/>
          <w:sz w:val="32"/>
          <w:szCs w:val="32"/>
          <w:highlight w:val="none"/>
          <w:u w:val="none"/>
        </w:rPr>
      </w:pPr>
      <w:r>
        <w:rPr>
          <w:rFonts w:hint="eastAsia" w:ascii="FangSong_GB2312" w:hAnsi="FangSong_GB2312" w:eastAsia="FangSong_GB2312" w:cs="FangSong_GB2312"/>
          <w:color w:val="auto"/>
          <w:sz w:val="32"/>
          <w:szCs w:val="32"/>
          <w:highlight w:val="none"/>
          <w:u w:val="none"/>
          <w:lang w:eastAsia="zh-CN"/>
        </w:rPr>
        <w:t>给予罚款贰</w:t>
      </w:r>
      <w:r>
        <w:rPr>
          <w:rFonts w:hint="eastAsia" w:ascii="FangSong_GB2312" w:hAnsi="FangSong_GB2312" w:eastAsia="FangSong_GB2312" w:cs="FangSong_GB2312"/>
          <w:color w:val="auto"/>
          <w:sz w:val="32"/>
          <w:szCs w:val="32"/>
          <w:highlight w:val="none"/>
          <w:u w:val="none"/>
        </w:rPr>
        <w:t>万</w:t>
      </w:r>
      <w:r>
        <w:rPr>
          <w:rFonts w:hint="eastAsia" w:ascii="FangSong_GB2312" w:hAnsi="FangSong_GB2312" w:eastAsia="FangSong_GB2312" w:cs="FangSong_GB2312"/>
          <w:color w:val="auto"/>
          <w:sz w:val="32"/>
          <w:szCs w:val="32"/>
          <w:highlight w:val="none"/>
          <w:u w:val="none"/>
          <w:lang w:eastAsia="zh-CN"/>
        </w:rPr>
        <w:t>柒</w:t>
      </w:r>
      <w:r>
        <w:rPr>
          <w:rFonts w:hint="eastAsia" w:ascii="FangSong_GB2312" w:hAnsi="FangSong_GB2312" w:eastAsia="FangSong_GB2312" w:cs="FangSong_GB2312"/>
          <w:color w:val="auto"/>
          <w:sz w:val="32"/>
          <w:szCs w:val="32"/>
          <w:highlight w:val="none"/>
          <w:u w:val="none"/>
        </w:rPr>
        <w:t>仟贰佰</w:t>
      </w:r>
      <w:r>
        <w:rPr>
          <w:rFonts w:hint="eastAsia" w:ascii="FangSong_GB2312" w:hAnsi="FangSong_GB2312" w:eastAsia="FangSong_GB2312" w:cs="FangSong_GB2312"/>
          <w:color w:val="auto"/>
          <w:sz w:val="32"/>
          <w:szCs w:val="32"/>
          <w:highlight w:val="none"/>
          <w:u w:val="none"/>
          <w:lang w:val="en-US" w:eastAsia="zh-CN"/>
        </w:rPr>
        <w:t>元（27200</w:t>
      </w:r>
      <w:r>
        <w:rPr>
          <w:rFonts w:hint="eastAsia" w:ascii="FangSong_GB2312" w:hAnsi="FangSong_GB2312" w:eastAsia="FangSong_GB2312" w:cs="FangSong_GB2312"/>
          <w:color w:val="3E3E3E"/>
          <w:kern w:val="0"/>
          <w:sz w:val="32"/>
          <w:szCs w:val="32"/>
          <w:highlight w:val="none"/>
          <w:u w:val="none"/>
          <w:shd w:val="clear" w:color="auto" w:fill="FFFFFF"/>
          <w:lang w:val="en-US" w:eastAsia="zh-CN"/>
        </w:rPr>
        <w:t>元</w:t>
      </w:r>
      <w:r>
        <w:rPr>
          <w:rFonts w:hint="eastAsia" w:ascii="FangSong_GB2312" w:hAnsi="FangSong_GB2312" w:eastAsia="FangSong_GB2312" w:cs="FangSong_GB2312"/>
          <w:color w:val="auto"/>
          <w:sz w:val="32"/>
          <w:szCs w:val="32"/>
          <w:highlight w:val="none"/>
          <w:u w:val="none"/>
          <w:lang w:val="en-US" w:eastAsia="zh-CN"/>
        </w:rPr>
        <w:t>）的行政处罚。</w:t>
      </w:r>
    </w:p>
    <w:p w14:paraId="7CD712F4">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20" w:lineRule="exact"/>
        <w:ind w:leftChars="0" w:right="0" w:rightChars="0" w:firstLine="640" w:firstLineChars="200"/>
        <w:rPr>
          <w:rFonts w:hint="default" w:ascii="Times New Roman" w:hAnsi="Times New Roman" w:eastAsia="黑体" w:cs="Times New Roman"/>
          <w:b w:val="0"/>
          <w:bCs w:val="0"/>
          <w:color w:val="auto"/>
          <w:sz w:val="32"/>
          <w:szCs w:val="32"/>
          <w:lang w:eastAsia="zh-CN"/>
        </w:rPr>
      </w:pPr>
      <w:r>
        <w:rPr>
          <w:rFonts w:hint="default" w:ascii="Times New Roman" w:hAnsi="Times New Roman" w:eastAsia="黑体" w:cs="Times New Roman"/>
          <w:b w:val="0"/>
          <w:bCs w:val="0"/>
          <w:color w:val="auto"/>
          <w:sz w:val="32"/>
          <w:szCs w:val="32"/>
          <w:lang w:eastAsia="zh-CN"/>
        </w:rPr>
        <w:t>三、行政处罚决定的履行方式和期限</w:t>
      </w:r>
    </w:p>
    <w:p w14:paraId="63E7FA03">
      <w:pPr>
        <w:keepNext w:val="0"/>
        <w:keepLines w:val="0"/>
        <w:pageBreakBefore w:val="0"/>
        <w:widowControl w:val="0"/>
        <w:suppressLineNumbers w:val="0"/>
        <w:kinsoku/>
        <w:wordWrap/>
        <w:overflowPunct/>
        <w:topLinePunct w:val="0"/>
        <w:autoSpaceDE/>
        <w:bidi w:val="0"/>
        <w:spacing w:before="0" w:beforeLines="0" w:after="0" w:line="520" w:lineRule="exact"/>
        <w:ind w:firstLine="640" w:firstLineChars="200"/>
        <w:jc w:val="left"/>
        <w:rPr>
          <w:rFonts w:hint="eastAsia" w:ascii="FangSong_GB2312" w:hAnsi="FangSong_GB2312" w:eastAsia="FangSong_GB2312" w:cs="FangSong_GB2312"/>
          <w:sz w:val="32"/>
          <w:szCs w:val="32"/>
          <w:shd w:val="clear" w:color="auto" w:fill="FFFFFF"/>
        </w:rPr>
      </w:pPr>
      <w:r>
        <w:rPr>
          <w:rFonts w:hint="default" w:ascii="Times New Roman" w:hAnsi="Times New Roman" w:eastAsia="FangSong_GB2312" w:cs="Times New Roman"/>
          <w:color w:val="000000"/>
          <w:kern w:val="0"/>
          <w:sz w:val="32"/>
          <w:szCs w:val="32"/>
          <w:lang w:val="en-US" w:eastAsia="zh-CN" w:bidi="ar"/>
        </w:rPr>
        <w:t>根</w:t>
      </w:r>
      <w:r>
        <w:rPr>
          <w:rFonts w:hint="eastAsia" w:ascii="FangSong_GB2312" w:hAnsi="FangSong_GB2312" w:eastAsia="FangSong_GB2312" w:cs="FangSong_GB2312"/>
          <w:color w:val="000000"/>
          <w:kern w:val="0"/>
          <w:sz w:val="32"/>
          <w:szCs w:val="32"/>
          <w:lang w:val="en-US" w:eastAsia="zh-CN" w:bidi="ar"/>
        </w:rPr>
        <w:t>据《中华人民共和国行政处罚法》和《罚款决定与罚款收缴分离实施办法》的规定，你</w:t>
      </w:r>
      <w:r>
        <w:rPr>
          <w:rFonts w:hint="eastAsia" w:ascii="FangSong_GB2312" w:hAnsi="FangSong_GB2312" w:eastAsia="FangSong_GB2312" w:cs="FangSong_GB2312"/>
          <w:color w:val="000000" w:themeColor="text1"/>
          <w:sz w:val="32"/>
          <w:szCs w:val="32"/>
          <w:u w:val="none" w:color="auto"/>
          <w:lang w:val="en-US" w:eastAsia="zh-CN"/>
          <w14:textFill>
            <w14:solidFill>
              <w14:schemeClr w14:val="tx1"/>
            </w14:solidFill>
          </w14:textFill>
        </w:rPr>
        <w:t>公司</w:t>
      </w:r>
      <w:r>
        <w:rPr>
          <w:rFonts w:hint="eastAsia" w:ascii="FangSong_GB2312" w:hAnsi="FangSong_GB2312" w:eastAsia="FangSong_GB2312" w:cs="FangSong_GB2312"/>
          <w:color w:val="000000"/>
          <w:kern w:val="0"/>
          <w:sz w:val="32"/>
          <w:szCs w:val="32"/>
          <w:lang w:val="en-US" w:eastAsia="zh-CN" w:bidi="ar"/>
        </w:rPr>
        <w:t>应当自收到本决定书之日起 15 日内将罚款缴至指定银行和账号</w:t>
      </w:r>
      <w:r>
        <w:rPr>
          <w:rFonts w:hint="eastAsia" w:ascii="FangSong_GB2312" w:hAnsi="FangSong_GB2312" w:eastAsia="FangSong_GB2312" w:cs="FangSong_GB2312"/>
          <w:sz w:val="32"/>
          <w:szCs w:val="32"/>
        </w:rPr>
        <w:t>：</w:t>
      </w:r>
      <w:r>
        <w:rPr>
          <w:rFonts w:hint="eastAsia" w:ascii="FangSong_GB2312" w:hAnsi="FangSong_GB2312" w:eastAsia="FangSong_GB2312" w:cs="FangSong_GB2312"/>
          <w:sz w:val="32"/>
          <w:szCs w:val="32"/>
          <w:shd w:val="clear" w:color="auto" w:fill="FFFFFF"/>
        </w:rPr>
        <w:t> </w:t>
      </w:r>
    </w:p>
    <w:p w14:paraId="13CD9ED9">
      <w:pPr>
        <w:keepNext w:val="0"/>
        <w:keepLines w:val="0"/>
        <w:pageBreakBefore w:val="0"/>
        <w:widowControl w:val="0"/>
        <w:kinsoku/>
        <w:wordWrap/>
        <w:overflowPunct/>
        <w:topLinePunct w:val="0"/>
        <w:autoSpaceDE/>
        <w:bidi w:val="0"/>
        <w:spacing w:before="0" w:beforeLines="0" w:after="0" w:afterLines="0" w:line="520" w:lineRule="exact"/>
        <w:ind w:left="0" w:leftChars="0" w:right="0" w:rightChars="0" w:firstLine="640" w:firstLineChars="200"/>
        <w:textAlignment w:val="auto"/>
        <w:outlineLvl w:val="9"/>
        <w:rPr>
          <w:rFonts w:hint="eastAsia" w:ascii="FangSong_GB2312" w:hAnsi="FangSong_GB2312" w:eastAsia="FangSong_GB2312" w:cs="FangSong_GB2312"/>
          <w:sz w:val="32"/>
          <w:szCs w:val="32"/>
          <w:shd w:val="clear" w:color="auto" w:fill="FFFFFF"/>
        </w:rPr>
      </w:pPr>
      <w:r>
        <w:rPr>
          <w:rFonts w:hint="eastAsia" w:ascii="FangSong_GB2312" w:hAnsi="FangSong_GB2312" w:eastAsia="FangSong_GB2312" w:cs="FangSong_GB2312"/>
          <w:sz w:val="32"/>
          <w:szCs w:val="32"/>
          <w:shd w:val="clear" w:color="auto" w:fill="FFFFFF"/>
        </w:rPr>
        <w:t>户  名：焦作市财政局非税收入财政专户。</w:t>
      </w:r>
    </w:p>
    <w:p w14:paraId="1B9269D3">
      <w:pPr>
        <w:keepNext w:val="0"/>
        <w:keepLines w:val="0"/>
        <w:pageBreakBefore w:val="0"/>
        <w:widowControl w:val="0"/>
        <w:kinsoku/>
        <w:wordWrap/>
        <w:overflowPunct/>
        <w:topLinePunct w:val="0"/>
        <w:autoSpaceDE/>
        <w:bidi w:val="0"/>
        <w:spacing w:before="0" w:beforeLines="0" w:after="0" w:afterLines="0" w:line="520" w:lineRule="exact"/>
        <w:ind w:left="0" w:leftChars="0" w:right="0" w:rightChars="0" w:firstLine="640" w:firstLineChars="200"/>
        <w:textAlignment w:val="auto"/>
        <w:outlineLvl w:val="9"/>
        <w:rPr>
          <w:rFonts w:hint="eastAsia" w:ascii="FangSong_GB2312" w:hAnsi="FangSong_GB2312" w:eastAsia="FangSong_GB2312" w:cs="FangSong_GB2312"/>
          <w:sz w:val="32"/>
          <w:szCs w:val="32"/>
          <w:shd w:val="clear" w:color="auto" w:fill="FFFFFF"/>
        </w:rPr>
      </w:pPr>
      <w:r>
        <w:rPr>
          <w:rFonts w:hint="eastAsia" w:ascii="FangSong_GB2312" w:hAnsi="FangSong_GB2312" w:eastAsia="FangSong_GB2312" w:cs="FangSong_GB2312"/>
          <w:sz w:val="32"/>
          <w:szCs w:val="32"/>
          <w:shd w:val="clear" w:color="auto" w:fill="FFFFFF"/>
        </w:rPr>
        <w:t>开户行：邮政储蓄银行民主南路支行；</w:t>
      </w:r>
    </w:p>
    <w:p w14:paraId="3544B25E">
      <w:pPr>
        <w:keepNext w:val="0"/>
        <w:keepLines w:val="0"/>
        <w:pageBreakBefore w:val="0"/>
        <w:widowControl w:val="0"/>
        <w:kinsoku/>
        <w:wordWrap/>
        <w:overflowPunct/>
        <w:topLinePunct w:val="0"/>
        <w:autoSpaceDE/>
        <w:bidi w:val="0"/>
        <w:spacing w:before="0" w:beforeLines="0" w:after="0" w:afterLines="0" w:line="520" w:lineRule="exact"/>
        <w:ind w:left="0" w:leftChars="0" w:right="0" w:rightChars="0" w:firstLine="640" w:firstLineChars="200"/>
        <w:textAlignment w:val="auto"/>
        <w:outlineLvl w:val="9"/>
        <w:rPr>
          <w:rFonts w:hint="eastAsia" w:ascii="FangSong_GB2312" w:hAnsi="FangSong_GB2312" w:eastAsia="FangSong_GB2312" w:cs="FangSong_GB2312"/>
          <w:sz w:val="32"/>
          <w:szCs w:val="32"/>
        </w:rPr>
      </w:pPr>
      <w:r>
        <w:rPr>
          <w:rFonts w:hint="eastAsia" w:ascii="FangSong_GB2312" w:hAnsi="FangSong_GB2312" w:eastAsia="FangSong_GB2312" w:cs="FangSong_GB2312"/>
          <w:sz w:val="32"/>
          <w:szCs w:val="32"/>
          <w:shd w:val="clear" w:color="auto" w:fill="FFFFFF"/>
        </w:rPr>
        <w:t>银行账号：100195545980010001</w:t>
      </w:r>
    </w:p>
    <w:p w14:paraId="5E1CB266">
      <w:pPr>
        <w:keepNext w:val="0"/>
        <w:keepLines w:val="0"/>
        <w:pageBreakBefore w:val="0"/>
        <w:widowControl w:val="0"/>
        <w:shd w:val="solid" w:color="FFFFFF" w:fill="auto"/>
        <w:kinsoku/>
        <w:wordWrap/>
        <w:overflowPunct/>
        <w:topLinePunct w:val="0"/>
        <w:autoSpaceDE/>
        <w:autoSpaceDN w:val="0"/>
        <w:bidi w:val="0"/>
        <w:spacing w:before="0" w:beforeLines="0" w:after="0" w:afterLines="0" w:line="520" w:lineRule="exact"/>
        <w:ind w:left="0" w:leftChars="0" w:right="0" w:rightChars="0" w:firstLine="640" w:firstLineChars="200"/>
        <w:jc w:val="left"/>
        <w:textAlignment w:val="auto"/>
        <w:outlineLvl w:val="9"/>
        <w:rPr>
          <w:rFonts w:hint="eastAsia" w:ascii="FangSong_GB2312" w:hAnsi="FangSong_GB2312" w:eastAsia="FangSong_GB2312" w:cs="FangSong_GB2312"/>
          <w:sz w:val="32"/>
          <w:szCs w:val="32"/>
        </w:rPr>
      </w:pPr>
      <w:r>
        <w:rPr>
          <w:rFonts w:hint="eastAsia" w:ascii="FangSong_GB2312" w:hAnsi="FangSong_GB2312" w:eastAsia="FangSong_GB2312" w:cs="FangSong_GB2312"/>
          <w:color w:val="000000"/>
          <w:sz w:val="32"/>
          <w:szCs w:val="32"/>
          <w:shd w:val="clear" w:color="auto" w:fill="FFFFFF"/>
        </w:rPr>
        <w:t>缴纳罚款后，应将缴款凭据报送我局备案。逾期不缴纳罚款的，我局将依法采取行政强制措施。</w:t>
      </w:r>
      <w:r>
        <w:rPr>
          <w:rFonts w:hint="eastAsia" w:ascii="FangSong_GB2312" w:hAnsi="FangSong_GB2312" w:eastAsia="FangSong_GB2312" w:cs="FangSong_GB2312"/>
          <w:sz w:val="32"/>
          <w:szCs w:val="32"/>
        </w:rPr>
        <w:t xml:space="preserve"> </w:t>
      </w:r>
    </w:p>
    <w:p w14:paraId="1649D560">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20" w:lineRule="exact"/>
        <w:ind w:leftChars="0" w:right="0" w:rightChars="0" w:firstLine="640" w:firstLineChars="200"/>
        <w:rPr>
          <w:rFonts w:hint="eastAsia" w:ascii="Times New Roman" w:hAnsi="Times New Roman" w:eastAsia="黑体" w:cs="Times New Roman"/>
          <w:b w:val="0"/>
          <w:bCs w:val="0"/>
          <w:color w:val="auto"/>
          <w:sz w:val="32"/>
          <w:szCs w:val="32"/>
          <w:lang w:val="en-US" w:eastAsia="zh-CN"/>
        </w:rPr>
      </w:pPr>
      <w:r>
        <w:rPr>
          <w:rFonts w:hint="eastAsia" w:eastAsia="黑体" w:cs="Times New Roman"/>
          <w:b w:val="0"/>
          <w:bCs w:val="0"/>
          <w:color w:val="auto"/>
          <w:sz w:val="32"/>
          <w:szCs w:val="32"/>
          <w:lang w:val="en-US" w:eastAsia="zh-CN"/>
        </w:rPr>
        <w:t>四、</w:t>
      </w:r>
      <w:r>
        <w:rPr>
          <w:rFonts w:hint="eastAsia" w:ascii="Times New Roman" w:hAnsi="Times New Roman" w:eastAsia="黑体" w:cs="Times New Roman"/>
          <w:b w:val="0"/>
          <w:bCs w:val="0"/>
          <w:color w:val="auto"/>
          <w:sz w:val="32"/>
          <w:szCs w:val="32"/>
          <w:lang w:val="en-US" w:eastAsia="zh-CN"/>
        </w:rPr>
        <w:t>申请行政复议或提起行政诉讼的途径和期限</w:t>
      </w:r>
    </w:p>
    <w:p w14:paraId="720EB0D3">
      <w:pPr>
        <w:keepNext w:val="0"/>
        <w:keepLines w:val="0"/>
        <w:pageBreakBefore w:val="0"/>
        <w:widowControl w:val="0"/>
        <w:shd w:val="solid" w:color="FFFFFF" w:fill="auto"/>
        <w:kinsoku/>
        <w:wordWrap/>
        <w:overflowPunct/>
        <w:topLinePunct w:val="0"/>
        <w:autoSpaceDE/>
        <w:autoSpaceDN w:val="0"/>
        <w:bidi w:val="0"/>
        <w:spacing w:before="0" w:beforeLines="0" w:after="0" w:afterLines="0" w:line="520" w:lineRule="exact"/>
        <w:ind w:left="0" w:leftChars="0" w:right="0" w:rightChars="0" w:firstLine="640" w:firstLineChars="200"/>
        <w:jc w:val="left"/>
        <w:textAlignment w:val="auto"/>
        <w:outlineLvl w:val="9"/>
        <w:rPr>
          <w:rFonts w:hint="eastAsia" w:ascii="FangSong_GB2312" w:hAnsi="FangSong_GB2312" w:eastAsia="FangSong_GB2312" w:cs="FangSong_GB2312"/>
          <w:color w:val="000000"/>
          <w:sz w:val="32"/>
          <w:szCs w:val="32"/>
          <w:shd w:val="clear" w:color="auto" w:fill="FFFFFF"/>
          <w:lang w:eastAsia="zh-CN"/>
        </w:rPr>
      </w:pPr>
      <w:r>
        <w:rPr>
          <w:rFonts w:hint="eastAsia" w:ascii="FangSong_GB2312" w:hAnsi="FangSong_GB2312" w:eastAsia="FangSong_GB2312" w:cs="FangSong_GB2312"/>
          <w:color w:val="000000"/>
          <w:sz w:val="32"/>
          <w:szCs w:val="32"/>
          <w:shd w:val="clear" w:color="auto" w:fill="FFFFFF"/>
          <w:lang w:eastAsia="zh-CN"/>
        </w:rPr>
        <w:t>你</w:t>
      </w:r>
      <w:r>
        <w:rPr>
          <w:rFonts w:hint="eastAsia" w:ascii="FangSong_GB2312" w:hAnsi="FangSong_GB2312" w:eastAsia="FangSong_GB2312" w:cs="FangSong_GB2312"/>
          <w:color w:val="000000" w:themeColor="text1"/>
          <w:sz w:val="32"/>
          <w:szCs w:val="32"/>
          <w:u w:val="none" w:color="auto"/>
          <w:lang w:val="en-US" w:eastAsia="zh-CN"/>
          <w14:textFill>
            <w14:solidFill>
              <w14:schemeClr w14:val="tx1"/>
            </w14:solidFill>
          </w14:textFill>
        </w:rPr>
        <w:t>公司</w:t>
      </w:r>
      <w:r>
        <w:rPr>
          <w:rFonts w:hint="eastAsia" w:ascii="FangSong_GB2312" w:hAnsi="FangSong_GB2312" w:eastAsia="FangSong_GB2312" w:cs="FangSong_GB2312"/>
          <w:color w:val="000000"/>
          <w:sz w:val="32"/>
          <w:szCs w:val="32"/>
          <w:shd w:val="clear" w:color="auto" w:fill="FFFFFF"/>
          <w:lang w:eastAsia="zh-CN"/>
        </w:rPr>
        <w:t>如不服本决定，可以自收到本决定书之日起六十日内向焦作市人民政府申请行政复议；也可以在接到本决定书之日起</w:t>
      </w:r>
      <w:r>
        <w:rPr>
          <w:rFonts w:hint="eastAsia" w:ascii="FangSong_GB2312" w:hAnsi="FangSong_GB2312" w:eastAsia="FangSong_GB2312" w:cs="FangSong_GB2312"/>
          <w:color w:val="000000"/>
          <w:sz w:val="32"/>
          <w:szCs w:val="32"/>
          <w:shd w:val="clear" w:color="auto" w:fill="FFFFFF"/>
          <w:lang w:val="en-US" w:eastAsia="zh-CN"/>
        </w:rPr>
        <w:t>六个月</w:t>
      </w:r>
      <w:r>
        <w:rPr>
          <w:rFonts w:hint="eastAsia" w:ascii="FangSong_GB2312" w:hAnsi="FangSong_GB2312" w:eastAsia="FangSong_GB2312" w:cs="FangSong_GB2312"/>
          <w:color w:val="000000"/>
          <w:sz w:val="32"/>
          <w:szCs w:val="32"/>
          <w:shd w:val="clear" w:color="auto" w:fill="FFFFFF"/>
          <w:lang w:eastAsia="zh-CN"/>
        </w:rPr>
        <w:t>内向</w:t>
      </w:r>
      <w:r>
        <w:rPr>
          <w:rFonts w:hint="eastAsia" w:ascii="FangSong_GB2312" w:hAnsi="FangSong_GB2312" w:eastAsia="FangSong_GB2312" w:cs="FangSong_GB2312"/>
          <w:color w:val="000000"/>
          <w:sz w:val="32"/>
          <w:szCs w:val="32"/>
          <w:shd w:val="clear" w:color="auto" w:fill="FFFFFF"/>
          <w:lang w:val="en-US" w:eastAsia="zh-CN"/>
        </w:rPr>
        <w:t>郑州</w:t>
      </w:r>
      <w:r>
        <w:rPr>
          <w:rFonts w:hint="eastAsia" w:ascii="FangSong_GB2312" w:hAnsi="FangSong_GB2312" w:eastAsia="FangSong_GB2312" w:cs="FangSong_GB2312"/>
          <w:color w:val="000000"/>
          <w:sz w:val="32"/>
          <w:szCs w:val="32"/>
          <w:shd w:val="clear" w:color="auto" w:fill="FFFFFF"/>
          <w:lang w:eastAsia="zh-CN"/>
        </w:rPr>
        <w:t>铁路运输法院提起行政诉讼。申请行政复议或者提起行政诉讼，不停止行政处罚决定的执行。</w:t>
      </w:r>
    </w:p>
    <w:p w14:paraId="0ED9C7F6">
      <w:pPr>
        <w:pStyle w:val="3"/>
        <w:keepNext w:val="0"/>
        <w:keepLines w:val="0"/>
        <w:pageBreakBefore w:val="0"/>
        <w:widowControl w:val="0"/>
        <w:numPr>
          <w:ilvl w:val="0"/>
          <w:numId w:val="0"/>
        </w:numPr>
        <w:kinsoku/>
        <w:wordWrap/>
        <w:overflowPunct/>
        <w:topLinePunct w:val="0"/>
        <w:autoSpaceDE/>
        <w:autoSpaceDN/>
        <w:bidi w:val="0"/>
        <w:spacing w:before="0" w:beforeLines="0" w:after="0" w:afterLines="0" w:line="520" w:lineRule="exact"/>
        <w:ind w:right="0" w:rightChars="0" w:firstLine="640" w:firstLineChars="200"/>
        <w:jc w:val="both"/>
        <w:textAlignment w:val="bottom"/>
        <w:rPr>
          <w:rFonts w:hint="eastAsia" w:ascii="FangSong_GB2312" w:hAnsi="FangSong_GB2312" w:eastAsia="FangSong_GB2312" w:cs="FangSong_GB2312"/>
          <w:sz w:val="32"/>
          <w:lang w:val="en-US" w:eastAsia="zh-CN"/>
        </w:rPr>
      </w:pPr>
      <w:r>
        <w:rPr>
          <w:rFonts w:hint="eastAsia" w:ascii="FangSong_GB2312" w:hAnsi="FangSong_GB2312" w:eastAsia="FangSong_GB2312" w:cs="FangSong_GB2312"/>
          <w:color w:val="000000"/>
          <w:sz w:val="32"/>
          <w:szCs w:val="32"/>
          <w:shd w:val="clear" w:color="auto" w:fill="FFFFFF"/>
          <w:lang w:eastAsia="zh-CN"/>
        </w:rPr>
        <w:t>到期不缴纳罚款的，我局可以根据《中华人民共和国行政处罚法》第七十二条第一款第一项规定，每日按罚款数额的3%加处罚款。逾期不申请行政复议，不提起行政诉讼，又不履行本处罚决定的，我局将依法申请人民法院强制执行。</w:t>
      </w:r>
    </w:p>
    <w:p w14:paraId="18438A4D">
      <w:pPr>
        <w:pStyle w:val="3"/>
        <w:keepNext w:val="0"/>
        <w:keepLines w:val="0"/>
        <w:pageBreakBefore w:val="0"/>
        <w:widowControl w:val="0"/>
        <w:numPr>
          <w:ilvl w:val="0"/>
          <w:numId w:val="0"/>
        </w:numPr>
        <w:kinsoku/>
        <w:wordWrap/>
        <w:overflowPunct/>
        <w:topLinePunct w:val="0"/>
        <w:autoSpaceDE/>
        <w:bidi w:val="0"/>
        <w:spacing w:before="0" w:beforeLines="0" w:after="0" w:line="520" w:lineRule="exact"/>
        <w:ind w:right="0" w:rightChars="0" w:firstLine="5120" w:firstLineChars="1600"/>
        <w:rPr>
          <w:rFonts w:hint="eastAsia" w:ascii="FangSong_GB2312" w:hAnsi="FangSong_GB2312" w:eastAsia="FangSong_GB2312" w:cs="FangSong_GB2312"/>
          <w:color w:val="auto"/>
          <w:sz w:val="32"/>
          <w:szCs w:val="32"/>
          <w:lang w:val="en-US" w:eastAsia="zh-CN"/>
        </w:rPr>
      </w:pPr>
    </w:p>
    <w:p w14:paraId="01D0C511">
      <w:pPr>
        <w:pStyle w:val="3"/>
        <w:keepNext w:val="0"/>
        <w:keepLines w:val="0"/>
        <w:pageBreakBefore w:val="0"/>
        <w:widowControl w:val="0"/>
        <w:numPr>
          <w:ilvl w:val="0"/>
          <w:numId w:val="0"/>
        </w:numPr>
        <w:kinsoku/>
        <w:wordWrap/>
        <w:overflowPunct/>
        <w:topLinePunct w:val="0"/>
        <w:autoSpaceDE/>
        <w:bidi w:val="0"/>
        <w:spacing w:before="0" w:beforeLines="0" w:after="0" w:line="520" w:lineRule="exact"/>
        <w:ind w:right="0" w:rightChars="0" w:firstLine="5120" w:firstLineChars="1600"/>
        <w:rPr>
          <w:rFonts w:hint="eastAsia" w:ascii="FangSong_GB2312" w:hAnsi="FangSong_GB2312" w:eastAsia="FangSong_GB2312" w:cs="FangSong_GB2312"/>
          <w:color w:val="auto"/>
          <w:sz w:val="32"/>
          <w:szCs w:val="32"/>
          <w:lang w:val="en-US" w:eastAsia="zh-CN"/>
        </w:rPr>
      </w:pPr>
    </w:p>
    <w:p w14:paraId="35B60CC0">
      <w:pPr>
        <w:pStyle w:val="3"/>
        <w:keepNext w:val="0"/>
        <w:keepLines w:val="0"/>
        <w:pageBreakBefore w:val="0"/>
        <w:widowControl w:val="0"/>
        <w:numPr>
          <w:ilvl w:val="0"/>
          <w:numId w:val="0"/>
        </w:numPr>
        <w:kinsoku/>
        <w:wordWrap/>
        <w:overflowPunct/>
        <w:topLinePunct w:val="0"/>
        <w:autoSpaceDE/>
        <w:bidi w:val="0"/>
        <w:spacing w:before="0" w:beforeLines="0" w:after="0" w:line="520" w:lineRule="exact"/>
        <w:ind w:right="0" w:rightChars="0" w:firstLine="5120" w:firstLineChars="1600"/>
        <w:rPr>
          <w:rFonts w:hint="eastAsia" w:ascii="FangSong_GB2312" w:hAnsi="FangSong_GB2312" w:eastAsia="FangSong_GB2312" w:cs="FangSong_GB2312"/>
          <w:color w:val="auto"/>
          <w:sz w:val="32"/>
          <w:szCs w:val="32"/>
          <w:lang w:val="en-US" w:eastAsia="zh-CN"/>
        </w:rPr>
      </w:pPr>
    </w:p>
    <w:p w14:paraId="6AF0BCAB">
      <w:pPr>
        <w:pStyle w:val="3"/>
        <w:keepNext w:val="0"/>
        <w:keepLines w:val="0"/>
        <w:pageBreakBefore w:val="0"/>
        <w:widowControl w:val="0"/>
        <w:numPr>
          <w:ilvl w:val="0"/>
          <w:numId w:val="0"/>
        </w:numPr>
        <w:kinsoku/>
        <w:wordWrap/>
        <w:overflowPunct/>
        <w:topLinePunct w:val="0"/>
        <w:autoSpaceDE/>
        <w:bidi w:val="0"/>
        <w:spacing w:before="0" w:beforeLines="0" w:after="0" w:line="520" w:lineRule="exact"/>
        <w:ind w:right="0" w:rightChars="0" w:firstLine="5120" w:firstLineChars="1600"/>
        <w:rPr>
          <w:rFonts w:hint="eastAsia" w:ascii="FangSong_GB2312" w:hAnsi="FangSong_GB2312" w:eastAsia="FangSong_GB2312" w:cs="FangSong_GB2312"/>
          <w:sz w:val="28"/>
          <w:szCs w:val="18"/>
        </w:rPr>
      </w:pPr>
      <w:r>
        <w:rPr>
          <w:rFonts w:hint="eastAsia" w:ascii="FangSong_GB2312" w:hAnsi="FangSong_GB2312" w:eastAsia="FangSong_GB2312" w:cs="FangSong_GB2312"/>
          <w:color w:val="auto"/>
          <w:sz w:val="32"/>
          <w:szCs w:val="32"/>
          <w:lang w:val="en-US" w:eastAsia="zh-CN"/>
        </w:rPr>
        <w:t>202</w:t>
      </w:r>
      <w:r>
        <w:rPr>
          <w:rFonts w:hint="eastAsia" w:ascii="FangSong_GB2312" w:hAnsi="FangSong_GB2312" w:cs="FangSong_GB2312"/>
          <w:color w:val="auto"/>
          <w:sz w:val="32"/>
          <w:szCs w:val="32"/>
          <w:lang w:val="en-US" w:eastAsia="zh-CN"/>
        </w:rPr>
        <w:t>6</w:t>
      </w:r>
      <w:r>
        <w:rPr>
          <w:rFonts w:hint="eastAsia" w:ascii="FangSong_GB2312" w:hAnsi="FangSong_GB2312" w:eastAsia="FangSong_GB2312" w:cs="FangSong_GB2312"/>
          <w:color w:val="auto"/>
          <w:sz w:val="32"/>
          <w:szCs w:val="32"/>
          <w:lang w:val="en-US" w:eastAsia="zh-CN"/>
        </w:rPr>
        <w:t>年</w:t>
      </w:r>
      <w:r>
        <w:rPr>
          <w:rFonts w:hint="eastAsia" w:ascii="FangSong_GB2312" w:hAnsi="FangSong_GB2312" w:cs="FangSong_GB2312"/>
          <w:color w:val="auto"/>
          <w:sz w:val="32"/>
          <w:szCs w:val="32"/>
          <w:lang w:val="en-US" w:eastAsia="zh-CN"/>
        </w:rPr>
        <w:t>1</w:t>
      </w:r>
      <w:r>
        <w:rPr>
          <w:rFonts w:hint="eastAsia" w:ascii="FangSong_GB2312" w:hAnsi="FangSong_GB2312" w:eastAsia="FangSong_GB2312" w:cs="FangSong_GB2312"/>
          <w:color w:val="auto"/>
          <w:sz w:val="32"/>
          <w:szCs w:val="32"/>
          <w:lang w:val="en-US" w:eastAsia="zh-CN"/>
        </w:rPr>
        <w:t>月</w:t>
      </w:r>
      <w:r>
        <w:rPr>
          <w:rFonts w:hint="eastAsia" w:ascii="FangSong_GB2312" w:hAnsi="FangSong_GB2312" w:cs="FangSong_GB2312"/>
          <w:color w:val="auto"/>
          <w:sz w:val="32"/>
          <w:szCs w:val="32"/>
          <w:lang w:val="en-US" w:eastAsia="zh-CN"/>
        </w:rPr>
        <w:t>27</w:t>
      </w:r>
      <w:r>
        <w:rPr>
          <w:rFonts w:hint="eastAsia" w:ascii="FangSong_GB2312" w:hAnsi="FangSong_GB2312" w:eastAsia="FangSong_GB2312" w:cs="FangSong_GB2312"/>
          <w:color w:val="auto"/>
          <w:sz w:val="32"/>
          <w:szCs w:val="32"/>
          <w:lang w:val="en-US" w:eastAsia="zh-CN"/>
        </w:rPr>
        <w:t>日</w:t>
      </w:r>
    </w:p>
    <w:sectPr>
      <w:headerReference r:id="rId5" w:type="default"/>
      <w:footerReference r:id="rId6" w:type="default"/>
      <w:footnotePr>
        <w:numFmt w:val="decimalHalfWidth"/>
      </w:footnotePr>
      <w:endnotePr>
        <w:numFmt w:val="chineseCounting"/>
      </w:endnotePr>
      <w:pgSz w:w="11905" w:h="16837"/>
      <w:pgMar w:top="2098" w:right="1417" w:bottom="1701" w:left="1587" w:header="566" w:footer="850" w:gutter="0"/>
      <w:pgNumType w:fmt="numberInDash" w:start="2"/>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angSong_GB2312">
    <w:altName w:val="仿宋_GB2312"/>
    <w:panose1 w:val="020106090301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C2B80C">
    <w:pPr>
      <w:spacing w:line="1" w:lineRule="atLeast"/>
    </w:pPr>
    <w:r>
      <mc:AlternateContent>
        <mc:Choice Requires="wps">
          <w:drawing>
            <wp:inline distT="0" distB="0" distL="114300" distR="114300">
              <wp:extent cx="5471795" cy="251460"/>
              <wp:effectExtent l="0" t="0" r="0" b="0"/>
              <wp:docPr id="9" name="矩形 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251460"/>
                      </a:xfrm>
                      <a:prstGeom prst="rect">
                        <a:avLst/>
                      </a:prstGeom>
                      <a:noFill/>
                      <a:ln>
                        <a:noFill/>
                      </a:ln>
                    </wps:spPr>
                    <wps:bodyPr upright="1"/>
                  </wps:wsp>
                </a:graphicData>
              </a:graphic>
            </wp:inline>
          </w:drawing>
        </mc:Choice>
        <mc:Fallback>
          <w:pict>
            <v:rect id="_x0000_s1026" o:spid="_x0000_s1026" o:spt="1" style="height:19.8pt;width:430.85pt;" filled="f" stroked="f" coordsize="21600,21600" o:gfxdata="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G&#10;CFAz1wAAAAQBAAAPAAAAAAAAAAEAIAAAACIAAABkcnMvZG93bnJldi54bWxQSwECFAAUAAAACACH&#10;TuJAcXTXwLMBAABiAwAADgAAAAAAAAABACAAAAAmAQAAZHJzL2Uyb0RvYy54bWxQSwUGAAAAAAYA&#10;BgBZAQAASwUAAAAA&#10;">
              <v:fill on="f" focussize="0,0"/>
              <v:stroke on="f"/>
              <v:imagedata o:title=""/>
              <o:lock v:ext="edit" aspectratio="t"/>
              <w10:wrap type="none"/>
              <w10:anchorlock/>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46" w:lineRule="auto"/>
      </w:pPr>
      <w:r>
        <w:separator/>
      </w:r>
    </w:p>
  </w:footnote>
  <w:footnote w:type="continuationSeparator" w:id="1">
    <w:p>
      <w:pPr>
        <w:spacing w:before="0" w:after="0" w:line="34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938393">
    <w:pPr>
      <w:spacing w:line="1" w:lineRule="atLeast"/>
    </w:pPr>
    <w:r>
      <mc:AlternateContent>
        <mc:Choice Requires="wps">
          <w:drawing>
            <wp:anchor distT="0" distB="0" distL="114300" distR="114300" simplePos="0" relativeHeight="251660288" behindDoc="0" locked="1" layoutInCell="1" allowOverlap="1">
              <wp:simplePos x="0" y="0"/>
              <wp:positionH relativeFrom="column">
                <wp:posOffset>-38100</wp:posOffset>
              </wp:positionH>
              <wp:positionV relativeFrom="paragraph">
                <wp:posOffset>-542925</wp:posOffset>
              </wp:positionV>
              <wp:extent cx="5471795" cy="615315"/>
              <wp:effectExtent l="0" t="0" r="0" b="0"/>
              <wp:wrapNone/>
              <wp:docPr id="2" name="文本框 2"/>
              <wp:cNvGraphicFramePr/>
              <a:graphic xmlns:a="http://schemas.openxmlformats.org/drawingml/2006/main">
                <a:graphicData uri="http://schemas.microsoft.com/office/word/2010/wordprocessingShape">
                  <wps:wsp>
                    <wps:cNvSpPr txBox="1"/>
                    <wps:spPr>
                      <a:xfrm>
                        <a:off x="0" y="0"/>
                        <a:ext cx="5471795" cy="615315"/>
                      </a:xfrm>
                      <a:prstGeom prst="rect">
                        <a:avLst/>
                      </a:prstGeom>
                      <a:noFill/>
                      <a:ln w="7200">
                        <a:noFill/>
                      </a:ln>
                    </wps:spPr>
                    <wps:txbx>
                      <w:txbxContent>
                        <w:p w14:paraId="32C03432">
                          <w:pPr>
                            <w:widowControl w:val="0"/>
                            <w:spacing w:line="272" w:lineRule="atLeast"/>
                            <w:rPr>
                              <w:rFonts w:hint="eastAsia"/>
                            </w:rPr>
                          </w:pPr>
                        </w:p>
                      </w:txbxContent>
                    </wps:txbx>
                    <wps:bodyPr lIns="0" tIns="0" rIns="0" bIns="0" upright="1"/>
                  </wps:wsp>
                </a:graphicData>
              </a:graphic>
            </wp:anchor>
          </w:drawing>
        </mc:Choice>
        <mc:Fallback>
          <w:pict>
            <v:shape id="_x0000_s1026" o:spid="_x0000_s1026" o:spt="202" type="#_x0000_t202" style="position:absolute;left:0pt;margin-left:-3pt;margin-top:-42.75pt;height:48.45pt;width:430.85pt;z-index:251660288;mso-width-relative:page;mso-height-relative:page;" filled="f" stroked="f" coordsize="21600,21600" o:gfxdata="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ptzUx9gAAAAJAQAADwAAAAAAAAABACAAAAAiAAAAZHJzL2Rvd25yZXYu&#10;eG1sUEsBAhQAFAAAAAgAh07iQFzwf23CAQAAewMAAA4AAAAAAAAAAQAgAAAAJwEAAGRycy9lMm9E&#10;b2MueG1sUEsFBgAAAAAGAAYAWQEAAFsFAAAAAA==&#10;">
              <v:fill on="f" focussize="0,0"/>
              <v:stroke on="f" weight="0.566929133858268pt"/>
              <v:imagedata o:title=""/>
              <o:lock v:ext="edit" aspectratio="f"/>
              <v:textbox inset="0mm,0mm,0mm,0mm">
                <w:txbxContent>
                  <w:p w14:paraId="32C03432">
                    <w:pPr>
                      <w:widowControl w:val="0"/>
                      <w:spacing w:line="272" w:lineRule="atLeast"/>
                      <w:rPr>
                        <w:rFonts w:hint="eastAsia"/>
                      </w:rPr>
                    </w:pPr>
                  </w:p>
                </w:txbxContent>
              </v:textbox>
              <w10:anchorlock/>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7BE3AE"/>
    <w:multiLevelType w:val="multilevel"/>
    <w:tmpl w:val="607BE3AE"/>
    <w:lvl w:ilvl="0" w:tentative="0">
      <w:start w:val="1"/>
      <w:numFmt w:val="chineseCountingThousand"/>
      <w:pStyle w:val="3"/>
      <w:lvlText w:val="第%1章　"/>
      <w:lvlJc w:val="left"/>
      <w:pPr>
        <w:tabs>
          <w:tab w:val="left" w:pos="1440"/>
        </w:tabs>
        <w:ind w:left="8754" w:hanging="720"/>
      </w:pPr>
      <w:rPr>
        <w:rFonts w:hint="eastAsia"/>
        <w:sz w:val="32"/>
      </w:rPr>
    </w:lvl>
    <w:lvl w:ilvl="1" w:tentative="0">
      <w:start w:val="1"/>
      <w:numFmt w:val="lowerRoman"/>
      <w:lvlText w:val="(%2)"/>
      <w:lvlJc w:val="left"/>
      <w:pPr>
        <w:tabs>
          <w:tab w:val="left" w:pos="861"/>
        </w:tabs>
        <w:ind w:left="2385" w:hanging="720"/>
      </w:pPr>
      <w:rPr>
        <w:rFonts w:hint="eastAsia"/>
      </w:rPr>
    </w:lvl>
    <w:lvl w:ilvl="2" w:tentative="0">
      <w:start w:val="1"/>
      <w:numFmt w:val="lowerLetter"/>
      <w:lvlText w:val="(%3)"/>
      <w:lvlJc w:val="left"/>
      <w:pPr>
        <w:tabs>
          <w:tab w:val="left" w:pos="1335"/>
        </w:tabs>
        <w:ind w:left="2859" w:hanging="495"/>
      </w:pPr>
      <w:rPr>
        <w:rFonts w:hint="eastAsia"/>
      </w:rPr>
    </w:lvl>
    <w:lvl w:ilvl="3" w:tentative="0">
      <w:start w:val="1"/>
      <w:numFmt w:val="decimal"/>
      <w:lvlText w:val="%4."/>
      <w:lvlJc w:val="left"/>
      <w:pPr>
        <w:tabs>
          <w:tab w:val="left" w:pos="1680"/>
        </w:tabs>
        <w:ind w:left="3204" w:hanging="420"/>
      </w:pPr>
    </w:lvl>
    <w:lvl w:ilvl="4" w:tentative="0">
      <w:start w:val="1"/>
      <w:numFmt w:val="lowerLetter"/>
      <w:lvlText w:val="%5)"/>
      <w:lvlJc w:val="left"/>
      <w:pPr>
        <w:tabs>
          <w:tab w:val="left" w:pos="2100"/>
        </w:tabs>
        <w:ind w:left="3624" w:hanging="420"/>
      </w:pPr>
    </w:lvl>
    <w:lvl w:ilvl="5" w:tentative="0">
      <w:start w:val="1"/>
      <w:numFmt w:val="lowerRoman"/>
      <w:lvlText w:val="%6."/>
      <w:lvlJc w:val="right"/>
      <w:pPr>
        <w:tabs>
          <w:tab w:val="left" w:pos="2520"/>
        </w:tabs>
        <w:ind w:left="4044" w:hanging="420"/>
      </w:pPr>
    </w:lvl>
    <w:lvl w:ilvl="6" w:tentative="0">
      <w:start w:val="1"/>
      <w:numFmt w:val="decimal"/>
      <w:lvlText w:val="%7."/>
      <w:lvlJc w:val="left"/>
      <w:pPr>
        <w:tabs>
          <w:tab w:val="left" w:pos="2940"/>
        </w:tabs>
        <w:ind w:left="4464" w:hanging="420"/>
      </w:pPr>
    </w:lvl>
    <w:lvl w:ilvl="7" w:tentative="0">
      <w:start w:val="1"/>
      <w:numFmt w:val="lowerLetter"/>
      <w:lvlText w:val="%8)"/>
      <w:lvlJc w:val="left"/>
      <w:pPr>
        <w:tabs>
          <w:tab w:val="left" w:pos="3360"/>
        </w:tabs>
        <w:ind w:left="4884" w:hanging="420"/>
      </w:pPr>
    </w:lvl>
    <w:lvl w:ilvl="8" w:tentative="0">
      <w:start w:val="1"/>
      <w:numFmt w:val="lowerRoman"/>
      <w:lvlText w:val="%9."/>
      <w:lvlJc w:val="right"/>
      <w:pPr>
        <w:tabs>
          <w:tab w:val="left" w:pos="3780"/>
        </w:tabs>
        <w:ind w:left="5304"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numFmt w:val="decimalHalfWidth"/>
    <w:footnote w:id="0"/>
    <w:footnote w:id="1"/>
  </w:footnotePr>
  <w:endnotePr>
    <w:numFmt w:val="chineseCounting"/>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VlOWQ0NWUyNjNmYWExZjliZGVlNzE1MzI4YmRlMjgifQ=="/>
    <w:docVar w:name="KSO_WPS_MARK_KEY" w:val="9dee9a19-ff29-4c73-8f12-6e9ff17e4eac"/>
  </w:docVars>
  <w:rsids>
    <w:rsidRoot w:val="7DC5315A"/>
    <w:rsid w:val="001E6217"/>
    <w:rsid w:val="005D4603"/>
    <w:rsid w:val="00A006F0"/>
    <w:rsid w:val="00D9637F"/>
    <w:rsid w:val="00FE4338"/>
    <w:rsid w:val="0153593D"/>
    <w:rsid w:val="027A666A"/>
    <w:rsid w:val="02B26E88"/>
    <w:rsid w:val="054B4E6F"/>
    <w:rsid w:val="057A3B2F"/>
    <w:rsid w:val="06135E8F"/>
    <w:rsid w:val="065906F6"/>
    <w:rsid w:val="069267A3"/>
    <w:rsid w:val="07680304"/>
    <w:rsid w:val="07A33243"/>
    <w:rsid w:val="07DD1DB1"/>
    <w:rsid w:val="08AB6F60"/>
    <w:rsid w:val="08FB3A8E"/>
    <w:rsid w:val="09242B63"/>
    <w:rsid w:val="0B79041E"/>
    <w:rsid w:val="0B7B81EE"/>
    <w:rsid w:val="0BA1480B"/>
    <w:rsid w:val="0BB51E86"/>
    <w:rsid w:val="0BBB0E66"/>
    <w:rsid w:val="0BFA364D"/>
    <w:rsid w:val="0C813921"/>
    <w:rsid w:val="0D576071"/>
    <w:rsid w:val="0D64615A"/>
    <w:rsid w:val="0D8A22A8"/>
    <w:rsid w:val="0D906017"/>
    <w:rsid w:val="0E195ADB"/>
    <w:rsid w:val="0F45559A"/>
    <w:rsid w:val="0F5F0397"/>
    <w:rsid w:val="0F8306C9"/>
    <w:rsid w:val="101A6B79"/>
    <w:rsid w:val="108F3402"/>
    <w:rsid w:val="10CA7A92"/>
    <w:rsid w:val="12015736"/>
    <w:rsid w:val="12DB7D35"/>
    <w:rsid w:val="12F450A8"/>
    <w:rsid w:val="134D2F31"/>
    <w:rsid w:val="13531FC1"/>
    <w:rsid w:val="138E2DA0"/>
    <w:rsid w:val="13FD3CDB"/>
    <w:rsid w:val="14427189"/>
    <w:rsid w:val="14E135CF"/>
    <w:rsid w:val="15213D69"/>
    <w:rsid w:val="153B280B"/>
    <w:rsid w:val="15A40959"/>
    <w:rsid w:val="15BB45B7"/>
    <w:rsid w:val="15EA3E78"/>
    <w:rsid w:val="16A44759"/>
    <w:rsid w:val="17016025"/>
    <w:rsid w:val="172F7E9F"/>
    <w:rsid w:val="17742506"/>
    <w:rsid w:val="17EC7A44"/>
    <w:rsid w:val="18647C7D"/>
    <w:rsid w:val="1871190B"/>
    <w:rsid w:val="19A075E2"/>
    <w:rsid w:val="1AC7CB04"/>
    <w:rsid w:val="1B1F6DEE"/>
    <w:rsid w:val="1B4D3B04"/>
    <w:rsid w:val="1B9F5602"/>
    <w:rsid w:val="1CAB69CA"/>
    <w:rsid w:val="1D7126C9"/>
    <w:rsid w:val="1DF378D4"/>
    <w:rsid w:val="1E564C4E"/>
    <w:rsid w:val="1E7E1EBC"/>
    <w:rsid w:val="1F2FF017"/>
    <w:rsid w:val="1F578693"/>
    <w:rsid w:val="1F5A5839"/>
    <w:rsid w:val="1FBF0319"/>
    <w:rsid w:val="1FDE1689"/>
    <w:rsid w:val="20C2434C"/>
    <w:rsid w:val="20FB72B3"/>
    <w:rsid w:val="20FF1092"/>
    <w:rsid w:val="224A458F"/>
    <w:rsid w:val="227F3D22"/>
    <w:rsid w:val="23002C86"/>
    <w:rsid w:val="2367400B"/>
    <w:rsid w:val="24F04397"/>
    <w:rsid w:val="252217F3"/>
    <w:rsid w:val="253416D6"/>
    <w:rsid w:val="253D8A0F"/>
    <w:rsid w:val="268A0303"/>
    <w:rsid w:val="271D2577"/>
    <w:rsid w:val="274C6FFB"/>
    <w:rsid w:val="275B2D9A"/>
    <w:rsid w:val="27A81B98"/>
    <w:rsid w:val="27F3419F"/>
    <w:rsid w:val="28724840"/>
    <w:rsid w:val="28A349F9"/>
    <w:rsid w:val="28B41057"/>
    <w:rsid w:val="2922287F"/>
    <w:rsid w:val="294FB27F"/>
    <w:rsid w:val="296F6FD1"/>
    <w:rsid w:val="298A3E0B"/>
    <w:rsid w:val="29B573A2"/>
    <w:rsid w:val="29D0559D"/>
    <w:rsid w:val="29F050DC"/>
    <w:rsid w:val="2A244EDE"/>
    <w:rsid w:val="2A666797"/>
    <w:rsid w:val="2A783C63"/>
    <w:rsid w:val="2AA85522"/>
    <w:rsid w:val="2AC4166E"/>
    <w:rsid w:val="2B041349"/>
    <w:rsid w:val="2B162E29"/>
    <w:rsid w:val="2B310D2F"/>
    <w:rsid w:val="2B7A0028"/>
    <w:rsid w:val="2BFF15E0"/>
    <w:rsid w:val="2C416438"/>
    <w:rsid w:val="2C935267"/>
    <w:rsid w:val="2CD535EF"/>
    <w:rsid w:val="2D823119"/>
    <w:rsid w:val="2DBE0B43"/>
    <w:rsid w:val="2DDCB953"/>
    <w:rsid w:val="2E1435BD"/>
    <w:rsid w:val="2E525288"/>
    <w:rsid w:val="2ED43FD4"/>
    <w:rsid w:val="2EDB516F"/>
    <w:rsid w:val="2EFF4A2D"/>
    <w:rsid w:val="2F9B28CE"/>
    <w:rsid w:val="2FFFC9A7"/>
    <w:rsid w:val="303F66E2"/>
    <w:rsid w:val="306C7DC6"/>
    <w:rsid w:val="30792A97"/>
    <w:rsid w:val="31144E94"/>
    <w:rsid w:val="31F30C4B"/>
    <w:rsid w:val="31F75486"/>
    <w:rsid w:val="325820E9"/>
    <w:rsid w:val="327C4DBB"/>
    <w:rsid w:val="32940EA9"/>
    <w:rsid w:val="32982FB2"/>
    <w:rsid w:val="333B293F"/>
    <w:rsid w:val="33415EDF"/>
    <w:rsid w:val="33673202"/>
    <w:rsid w:val="33C71013"/>
    <w:rsid w:val="33D44A17"/>
    <w:rsid w:val="340920F5"/>
    <w:rsid w:val="343A34CB"/>
    <w:rsid w:val="34403D92"/>
    <w:rsid w:val="34F51D13"/>
    <w:rsid w:val="371422F1"/>
    <w:rsid w:val="37367E1B"/>
    <w:rsid w:val="377A5225"/>
    <w:rsid w:val="37C80A6E"/>
    <w:rsid w:val="38DB3D3B"/>
    <w:rsid w:val="390D66F3"/>
    <w:rsid w:val="395D0899"/>
    <w:rsid w:val="39DA600C"/>
    <w:rsid w:val="39E604E6"/>
    <w:rsid w:val="3A44036E"/>
    <w:rsid w:val="3A4A7165"/>
    <w:rsid w:val="3ACD3EB5"/>
    <w:rsid w:val="3B5B1ACD"/>
    <w:rsid w:val="3BC011F0"/>
    <w:rsid w:val="3BC01787"/>
    <w:rsid w:val="3BC60A9D"/>
    <w:rsid w:val="3C1A7270"/>
    <w:rsid w:val="3C425A6B"/>
    <w:rsid w:val="3C7144DD"/>
    <w:rsid w:val="3C8F2D11"/>
    <w:rsid w:val="3CD6EEC9"/>
    <w:rsid w:val="3D1115A7"/>
    <w:rsid w:val="3D375BF2"/>
    <w:rsid w:val="3DCF1C4E"/>
    <w:rsid w:val="3E47FB1D"/>
    <w:rsid w:val="3E990920"/>
    <w:rsid w:val="3EAF6447"/>
    <w:rsid w:val="3EB30AAA"/>
    <w:rsid w:val="3EB5188C"/>
    <w:rsid w:val="3F1A7BAE"/>
    <w:rsid w:val="3F237562"/>
    <w:rsid w:val="3F41064F"/>
    <w:rsid w:val="3F8E34A5"/>
    <w:rsid w:val="3FDE2B12"/>
    <w:rsid w:val="3FEB17F6"/>
    <w:rsid w:val="3FF53436"/>
    <w:rsid w:val="3FF7E420"/>
    <w:rsid w:val="3FFDEA51"/>
    <w:rsid w:val="402A5650"/>
    <w:rsid w:val="42440BA3"/>
    <w:rsid w:val="429F792A"/>
    <w:rsid w:val="42AD2B71"/>
    <w:rsid w:val="42E17201"/>
    <w:rsid w:val="43754386"/>
    <w:rsid w:val="449A0075"/>
    <w:rsid w:val="44BF705C"/>
    <w:rsid w:val="44FD82B5"/>
    <w:rsid w:val="45141DD1"/>
    <w:rsid w:val="45734192"/>
    <w:rsid w:val="4588524B"/>
    <w:rsid w:val="45F941D4"/>
    <w:rsid w:val="46BF20A2"/>
    <w:rsid w:val="46ED6069"/>
    <w:rsid w:val="47247269"/>
    <w:rsid w:val="47395A92"/>
    <w:rsid w:val="47576591"/>
    <w:rsid w:val="47CA0235"/>
    <w:rsid w:val="47F5EBD9"/>
    <w:rsid w:val="48591E73"/>
    <w:rsid w:val="485B747D"/>
    <w:rsid w:val="489E6F72"/>
    <w:rsid w:val="49311E92"/>
    <w:rsid w:val="493E1CA1"/>
    <w:rsid w:val="493E586F"/>
    <w:rsid w:val="49706E83"/>
    <w:rsid w:val="498E313A"/>
    <w:rsid w:val="49F012F2"/>
    <w:rsid w:val="4AE20311"/>
    <w:rsid w:val="4B257D58"/>
    <w:rsid w:val="4B3C2D5F"/>
    <w:rsid w:val="4BE3142D"/>
    <w:rsid w:val="4BF76A89"/>
    <w:rsid w:val="4C0D20F5"/>
    <w:rsid w:val="4D1347BD"/>
    <w:rsid w:val="4F2F9A41"/>
    <w:rsid w:val="4F5731A1"/>
    <w:rsid w:val="4FA15887"/>
    <w:rsid w:val="4FCFE5B0"/>
    <w:rsid w:val="4FDDF5EE"/>
    <w:rsid w:val="4FE72524"/>
    <w:rsid w:val="4FEED17B"/>
    <w:rsid w:val="4FFB2E20"/>
    <w:rsid w:val="4FFBE0F3"/>
    <w:rsid w:val="50181E32"/>
    <w:rsid w:val="517030EA"/>
    <w:rsid w:val="517E5F9D"/>
    <w:rsid w:val="51DC4954"/>
    <w:rsid w:val="51FD2C04"/>
    <w:rsid w:val="524353A3"/>
    <w:rsid w:val="526359BE"/>
    <w:rsid w:val="52F47249"/>
    <w:rsid w:val="532716FD"/>
    <w:rsid w:val="539C4FEA"/>
    <w:rsid w:val="53CE651E"/>
    <w:rsid w:val="53EB2528"/>
    <w:rsid w:val="53FB18C1"/>
    <w:rsid w:val="54502B4E"/>
    <w:rsid w:val="55F840E4"/>
    <w:rsid w:val="55FE4BE0"/>
    <w:rsid w:val="565F3E59"/>
    <w:rsid w:val="569F41A2"/>
    <w:rsid w:val="56E75176"/>
    <w:rsid w:val="56FE009F"/>
    <w:rsid w:val="573963A5"/>
    <w:rsid w:val="576C459E"/>
    <w:rsid w:val="57DA53F5"/>
    <w:rsid w:val="57EC3417"/>
    <w:rsid w:val="57FDD9BA"/>
    <w:rsid w:val="585B62F1"/>
    <w:rsid w:val="599C7C2F"/>
    <w:rsid w:val="59AE0721"/>
    <w:rsid w:val="59E57DB7"/>
    <w:rsid w:val="5A5F54FF"/>
    <w:rsid w:val="5ABF613D"/>
    <w:rsid w:val="5BF34CE8"/>
    <w:rsid w:val="5C5A1297"/>
    <w:rsid w:val="5CDFC78A"/>
    <w:rsid w:val="5DB9568C"/>
    <w:rsid w:val="5DFB65D6"/>
    <w:rsid w:val="5E7827DF"/>
    <w:rsid w:val="5F2E07B9"/>
    <w:rsid w:val="5F4A27E1"/>
    <w:rsid w:val="5F5F21FF"/>
    <w:rsid w:val="5F77BD67"/>
    <w:rsid w:val="5F7D704B"/>
    <w:rsid w:val="5FB3CDE1"/>
    <w:rsid w:val="5FE30CBD"/>
    <w:rsid w:val="5FFFF9FE"/>
    <w:rsid w:val="601B0D3D"/>
    <w:rsid w:val="611778D9"/>
    <w:rsid w:val="623256AA"/>
    <w:rsid w:val="62BC0916"/>
    <w:rsid w:val="639B7BD6"/>
    <w:rsid w:val="63D71080"/>
    <w:rsid w:val="647E1E99"/>
    <w:rsid w:val="64B04AD8"/>
    <w:rsid w:val="64C564EE"/>
    <w:rsid w:val="651B533C"/>
    <w:rsid w:val="65472667"/>
    <w:rsid w:val="66551CC6"/>
    <w:rsid w:val="665B420E"/>
    <w:rsid w:val="6674153C"/>
    <w:rsid w:val="66C919AE"/>
    <w:rsid w:val="677C7366"/>
    <w:rsid w:val="677F7E04"/>
    <w:rsid w:val="67E67EB4"/>
    <w:rsid w:val="67FD2463"/>
    <w:rsid w:val="68402502"/>
    <w:rsid w:val="68C656C9"/>
    <w:rsid w:val="68D26659"/>
    <w:rsid w:val="68FF0E6F"/>
    <w:rsid w:val="698D50A8"/>
    <w:rsid w:val="6A687275"/>
    <w:rsid w:val="6ABBAE8A"/>
    <w:rsid w:val="6AFA5023"/>
    <w:rsid w:val="6B32889D"/>
    <w:rsid w:val="6B562AD6"/>
    <w:rsid w:val="6B5F58A7"/>
    <w:rsid w:val="6B6F26A1"/>
    <w:rsid w:val="6BEE3329"/>
    <w:rsid w:val="6BFDF7D8"/>
    <w:rsid w:val="6C025952"/>
    <w:rsid w:val="6C8F247C"/>
    <w:rsid w:val="6CEF0BB5"/>
    <w:rsid w:val="6CF82A98"/>
    <w:rsid w:val="6D26144E"/>
    <w:rsid w:val="6D2D29EC"/>
    <w:rsid w:val="6DED5A61"/>
    <w:rsid w:val="6DEFF66C"/>
    <w:rsid w:val="6EA16E48"/>
    <w:rsid w:val="6EF8049C"/>
    <w:rsid w:val="6F7D19AE"/>
    <w:rsid w:val="6F9FCCA2"/>
    <w:rsid w:val="6FBFAAAA"/>
    <w:rsid w:val="6FBFB198"/>
    <w:rsid w:val="6FBFCF44"/>
    <w:rsid w:val="6FCE205B"/>
    <w:rsid w:val="6FD37122"/>
    <w:rsid w:val="6FED5524"/>
    <w:rsid w:val="70153B46"/>
    <w:rsid w:val="71035A94"/>
    <w:rsid w:val="71737E8A"/>
    <w:rsid w:val="71FB4C9C"/>
    <w:rsid w:val="72334860"/>
    <w:rsid w:val="72F83160"/>
    <w:rsid w:val="733E0B1C"/>
    <w:rsid w:val="73FB8F7A"/>
    <w:rsid w:val="747B2625"/>
    <w:rsid w:val="74962C31"/>
    <w:rsid w:val="757FF35B"/>
    <w:rsid w:val="758A51A5"/>
    <w:rsid w:val="758B689E"/>
    <w:rsid w:val="75C77D48"/>
    <w:rsid w:val="761402B1"/>
    <w:rsid w:val="76226B94"/>
    <w:rsid w:val="76445502"/>
    <w:rsid w:val="76BC6698"/>
    <w:rsid w:val="773F8DC5"/>
    <w:rsid w:val="777FEEDD"/>
    <w:rsid w:val="77947590"/>
    <w:rsid w:val="779F93BF"/>
    <w:rsid w:val="77BFB2DF"/>
    <w:rsid w:val="77D62445"/>
    <w:rsid w:val="77EF50EB"/>
    <w:rsid w:val="78B610C8"/>
    <w:rsid w:val="791D56CF"/>
    <w:rsid w:val="79754E9F"/>
    <w:rsid w:val="79E74E84"/>
    <w:rsid w:val="7A193C4B"/>
    <w:rsid w:val="7A8836C6"/>
    <w:rsid w:val="7A8B0BA1"/>
    <w:rsid w:val="7A9F42A7"/>
    <w:rsid w:val="7AF20495"/>
    <w:rsid w:val="7B31E931"/>
    <w:rsid w:val="7B7DA536"/>
    <w:rsid w:val="7BDFAF86"/>
    <w:rsid w:val="7BF28304"/>
    <w:rsid w:val="7BFBD578"/>
    <w:rsid w:val="7BFD6D3F"/>
    <w:rsid w:val="7C623E0B"/>
    <w:rsid w:val="7D042582"/>
    <w:rsid w:val="7D634AB7"/>
    <w:rsid w:val="7D7E12DA"/>
    <w:rsid w:val="7D983576"/>
    <w:rsid w:val="7D9C1EA2"/>
    <w:rsid w:val="7DBBDB1D"/>
    <w:rsid w:val="7DC5315A"/>
    <w:rsid w:val="7DF78C5C"/>
    <w:rsid w:val="7DFDBF70"/>
    <w:rsid w:val="7E6F240E"/>
    <w:rsid w:val="7ECF788C"/>
    <w:rsid w:val="7EE8E827"/>
    <w:rsid w:val="7EED55A5"/>
    <w:rsid w:val="7EEEE334"/>
    <w:rsid w:val="7EF7085B"/>
    <w:rsid w:val="7F3BD060"/>
    <w:rsid w:val="7F6F23C5"/>
    <w:rsid w:val="7F7D297D"/>
    <w:rsid w:val="7F7D4B43"/>
    <w:rsid w:val="7FAEB9F6"/>
    <w:rsid w:val="7FBF3861"/>
    <w:rsid w:val="7FBF96FE"/>
    <w:rsid w:val="7FC9A0F3"/>
    <w:rsid w:val="7FCD65F4"/>
    <w:rsid w:val="7FDF19E5"/>
    <w:rsid w:val="7FDF8641"/>
    <w:rsid w:val="7FEFAA2B"/>
    <w:rsid w:val="7FF86792"/>
    <w:rsid w:val="7FFB66CA"/>
    <w:rsid w:val="7FFD30B5"/>
    <w:rsid w:val="7FFD9994"/>
    <w:rsid w:val="7FFF28E3"/>
    <w:rsid w:val="7FFF309E"/>
    <w:rsid w:val="7FFFAB99"/>
    <w:rsid w:val="7FFFD837"/>
    <w:rsid w:val="897B4B3D"/>
    <w:rsid w:val="8FEEA0DC"/>
    <w:rsid w:val="93FF24CE"/>
    <w:rsid w:val="9A4848C3"/>
    <w:rsid w:val="9C3F5738"/>
    <w:rsid w:val="9DF12117"/>
    <w:rsid w:val="A5F7A9AE"/>
    <w:rsid w:val="ABEE5341"/>
    <w:rsid w:val="ABFFF7D5"/>
    <w:rsid w:val="AC3FA2BA"/>
    <w:rsid w:val="AF0DE260"/>
    <w:rsid w:val="AF3F0D63"/>
    <w:rsid w:val="AFD38716"/>
    <w:rsid w:val="B2FF9F0F"/>
    <w:rsid w:val="B6FFB5B0"/>
    <w:rsid w:val="B7FD3370"/>
    <w:rsid w:val="BBBE4E94"/>
    <w:rsid w:val="BC9F4B72"/>
    <w:rsid w:val="BDFE6AB4"/>
    <w:rsid w:val="BE7FE4C1"/>
    <w:rsid w:val="BF4C3C8D"/>
    <w:rsid w:val="BFB66ED3"/>
    <w:rsid w:val="C56C77CB"/>
    <w:rsid w:val="C5F2F9BE"/>
    <w:rsid w:val="C6FC4CD0"/>
    <w:rsid w:val="C6FDB2D1"/>
    <w:rsid w:val="C77B31C3"/>
    <w:rsid w:val="CAD81583"/>
    <w:rsid w:val="CB5736E5"/>
    <w:rsid w:val="CBF35ACF"/>
    <w:rsid w:val="CDF786C6"/>
    <w:rsid w:val="CF37FB0E"/>
    <w:rsid w:val="D3AB412E"/>
    <w:rsid w:val="D3FF6FA7"/>
    <w:rsid w:val="D53B4355"/>
    <w:rsid w:val="D7FF2EE5"/>
    <w:rsid w:val="DABEE28D"/>
    <w:rsid w:val="DBB7EC3C"/>
    <w:rsid w:val="DBDEA60F"/>
    <w:rsid w:val="DBEF493C"/>
    <w:rsid w:val="DBFF7843"/>
    <w:rsid w:val="DDFF5532"/>
    <w:rsid w:val="DE8F09FC"/>
    <w:rsid w:val="DEBF4056"/>
    <w:rsid w:val="DEF6D8F4"/>
    <w:rsid w:val="DF7BB42C"/>
    <w:rsid w:val="DF8F2448"/>
    <w:rsid w:val="DFFAA832"/>
    <w:rsid w:val="E1BD40EC"/>
    <w:rsid w:val="E76EE975"/>
    <w:rsid w:val="E77FB84E"/>
    <w:rsid w:val="E7B6D9B0"/>
    <w:rsid w:val="E7F3FB23"/>
    <w:rsid w:val="E91F1FFB"/>
    <w:rsid w:val="EB331DEC"/>
    <w:rsid w:val="EBDBC23C"/>
    <w:rsid w:val="EC6FFCE4"/>
    <w:rsid w:val="EC8ACF2D"/>
    <w:rsid w:val="EDDF40AD"/>
    <w:rsid w:val="EEEF4FD2"/>
    <w:rsid w:val="EEFEA47F"/>
    <w:rsid w:val="EF57D666"/>
    <w:rsid w:val="EF6A62D1"/>
    <w:rsid w:val="EF7FFA21"/>
    <w:rsid w:val="EFE74D85"/>
    <w:rsid w:val="EFFA6C98"/>
    <w:rsid w:val="EFFA8B79"/>
    <w:rsid w:val="EFFBF659"/>
    <w:rsid w:val="EFFF26D8"/>
    <w:rsid w:val="F1B66B73"/>
    <w:rsid w:val="F27BB2DE"/>
    <w:rsid w:val="F2F6F815"/>
    <w:rsid w:val="F3FBBC3D"/>
    <w:rsid w:val="F6F7F9AA"/>
    <w:rsid w:val="F707B917"/>
    <w:rsid w:val="F77B0189"/>
    <w:rsid w:val="F77FDEC8"/>
    <w:rsid w:val="F79F4DF5"/>
    <w:rsid w:val="F7E7D2F8"/>
    <w:rsid w:val="F7FC78B6"/>
    <w:rsid w:val="F8DFAA8D"/>
    <w:rsid w:val="F9B7A365"/>
    <w:rsid w:val="F9FDA610"/>
    <w:rsid w:val="FAD3FA3B"/>
    <w:rsid w:val="FAFD258F"/>
    <w:rsid w:val="FB5FAA6D"/>
    <w:rsid w:val="FB774621"/>
    <w:rsid w:val="FB7F7AD5"/>
    <w:rsid w:val="FBABD1B0"/>
    <w:rsid w:val="FBBD7C70"/>
    <w:rsid w:val="FBDFDCD8"/>
    <w:rsid w:val="FBED9DB9"/>
    <w:rsid w:val="FBFFB5A2"/>
    <w:rsid w:val="FCBC27BC"/>
    <w:rsid w:val="FD77F19D"/>
    <w:rsid w:val="FD7D0B2C"/>
    <w:rsid w:val="FDBFAAEB"/>
    <w:rsid w:val="FDFACCB6"/>
    <w:rsid w:val="FDFFE89B"/>
    <w:rsid w:val="FE3E1D92"/>
    <w:rsid w:val="FE7ECFD2"/>
    <w:rsid w:val="FE9EB724"/>
    <w:rsid w:val="FEBB9681"/>
    <w:rsid w:val="FEEB37BD"/>
    <w:rsid w:val="FEEFF743"/>
    <w:rsid w:val="FEFE4C8E"/>
    <w:rsid w:val="FF593415"/>
    <w:rsid w:val="FF5F2649"/>
    <w:rsid w:val="FF77193D"/>
    <w:rsid w:val="FF779009"/>
    <w:rsid w:val="FF77C7F0"/>
    <w:rsid w:val="FF7E4B8A"/>
    <w:rsid w:val="FF7FB7F5"/>
    <w:rsid w:val="FFB7D6AD"/>
    <w:rsid w:val="FFBAAAE0"/>
    <w:rsid w:val="FFBB529F"/>
    <w:rsid w:val="FFCF6008"/>
    <w:rsid w:val="FFCFAF0B"/>
    <w:rsid w:val="FFD77A67"/>
    <w:rsid w:val="FFD7DEBF"/>
    <w:rsid w:val="FFDBED1E"/>
    <w:rsid w:val="FFE7140D"/>
    <w:rsid w:val="FFE7D764"/>
    <w:rsid w:val="FFFBA578"/>
    <w:rsid w:val="FFFF7781"/>
    <w:rsid w:val="FFFFB1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before="0" w:beforeLines="0" w:after="0" w:afterLines="0" w:line="346" w:lineRule="auto"/>
      <w:ind w:left="1" w:right="0" w:firstLine="419" w:firstLineChars="0"/>
      <w:jc w:val="both"/>
      <w:textAlignment w:val="bottom"/>
    </w:pPr>
    <w:rPr>
      <w:rFonts w:ascii="Times New Roman" w:hAnsi="Times New Roman" w:eastAsia="FangSong_GB2312" w:cs="Times New Roman"/>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rPr>
      <w:szCs w:val="21"/>
    </w:rPr>
  </w:style>
  <w:style w:type="paragraph" w:styleId="3">
    <w:name w:val="Body Text 2"/>
    <w:basedOn w:val="1"/>
    <w:qFormat/>
    <w:uiPriority w:val="0"/>
    <w:pPr>
      <w:numPr>
        <w:ilvl w:val="0"/>
        <w:numId w:val="1"/>
      </w:numPr>
      <w:spacing w:before="156" w:beforeLines="50" w:line="336" w:lineRule="auto"/>
      <w:ind w:left="0" w:firstLine="0"/>
    </w:pPr>
    <w:rPr>
      <w:rFonts w:ascii="Times New Roman" w:hAnsi="Times New Roman" w:eastAsia="FangSong_GB2312" w:cs="仿宋"/>
      <w:szCs w:val="20"/>
      <w:lang w:eastAsia="en-US"/>
    </w:rPr>
  </w:style>
  <w:style w:type="paragraph" w:styleId="4">
    <w:name w:val="footer"/>
    <w:basedOn w:val="1"/>
    <w:qFormat/>
    <w:uiPriority w:val="0"/>
    <w:pPr>
      <w:tabs>
        <w:tab w:val="center" w:pos="4153"/>
        <w:tab w:val="right" w:pos="8306"/>
      </w:tabs>
      <w:snapToGrid w:val="0"/>
      <w:jc w:val="left"/>
    </w:pPr>
    <w:rPr>
      <w:sz w:val="18"/>
    </w:rPr>
  </w:style>
  <w:style w:type="paragraph" w:customStyle="1" w:styleId="7">
    <w:name w:val="_Style 1"/>
    <w:basedOn w:val="1"/>
    <w:qFormat/>
    <w:uiPriority w:val="0"/>
    <w:pPr>
      <w:spacing w:line="481" w:lineRule="atLeast"/>
      <w:ind w:firstLine="623"/>
      <w:textAlignment w:val="baseline"/>
    </w:pPr>
    <w:rPr>
      <w:rFonts w:ascii="Calibri" w:hAnsi="Calibri" w:eastAsia="FangSong_GB2312" w:cs="Times New Roman"/>
      <w:color w:val="000000"/>
      <w:sz w:val="31"/>
    </w:rPr>
  </w:style>
  <w:style w:type="paragraph" w:customStyle="1" w:styleId="8">
    <w:name w:val="p0"/>
    <w:basedOn w:val="1"/>
    <w:qFormat/>
    <w:uiPriority w:val="99"/>
    <w:pPr>
      <w:widowControl/>
    </w:pPr>
    <w:rPr>
      <w:rFonts w:cs="宋体"/>
      <w:kern w:val="0"/>
      <w:szCs w:val="21"/>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2240</Words>
  <Characters>2436</Characters>
  <Lines>0</Lines>
  <Paragraphs>0</Paragraphs>
  <TotalTime>36</TotalTime>
  <ScaleCrop>false</ScaleCrop>
  <LinksUpToDate>false</LinksUpToDate>
  <CharactersWithSpaces>2456</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2023-03-01T17:58:00Z</dcterms:created>
  <dc:creator>冯春有</dc:creator>
  <cp:lastModifiedBy>小可爱1999。</cp:lastModifiedBy>
  <cp:lastPrinted>2026-01-13T00:44:00Z</cp:lastPrinted>
  <dcterms:modified xsi:type="dcterms:W3CDTF">2026-01-27T06:42:51Z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A1405DB6DBB346D5B50E1615D2FE62D5_13</vt:lpwstr>
  </property>
  <property fmtid="{D5CDD505-2E9C-101B-9397-08002B2CF9AE}" pid="4" name="KSOTemplateDocerSaveRecord">
    <vt:lpwstr>eyJoZGlkIjoiZTQyN2M1M2U3YjFhNzg3ZTlhZGQwMGM5ODcyZDJlZWIiLCJ1c2VySWQiOiI0MTgxMzM4MDgifQ==</vt:lpwstr>
  </property>
</Properties>
</file>