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0BF81">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304A9DEB">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2E7EB335">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4F5C3D0D">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26B58987">
      <w:pPr>
        <w:keepNext w:val="0"/>
        <w:keepLines w:val="0"/>
        <w:pageBreakBefore w:val="0"/>
        <w:widowControl w:val="0"/>
        <w:numPr>
          <w:ilvl w:val="0"/>
          <w:numId w:val="0"/>
        </w:numPr>
        <w:kinsoku/>
        <w:wordWrap w:val="0"/>
        <w:overflowPunct/>
        <w:topLinePunct w:val="0"/>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86</w:t>
      </w:r>
      <w:r>
        <w:rPr>
          <w:rFonts w:hint="eastAsia" w:ascii="CESI仿宋-GB2312" w:hAnsi="CESI仿宋-GB2312" w:eastAsia="CESI仿宋-GB2312" w:cs="CESI仿宋-GB2312"/>
          <w:color w:val="000000"/>
          <w:sz w:val="32"/>
          <w:szCs w:val="32"/>
          <w:u w:val="none" w:color="auto"/>
          <w:lang w:val="en-US" w:eastAsia="zh-CN"/>
        </w:rPr>
        <w:t>号</w:t>
      </w:r>
    </w:p>
    <w:p w14:paraId="0B8A7424">
      <w:pPr>
        <w:keepNext w:val="0"/>
        <w:keepLines w:val="0"/>
        <w:pageBreakBefore w:val="0"/>
        <w:widowControl w:val="0"/>
        <w:numPr>
          <w:ilvl w:val="0"/>
          <w:numId w:val="0"/>
        </w:numPr>
        <w:kinsoku/>
        <w:wordWrap w:val="0"/>
        <w:overflowPunct/>
        <w:topLinePunct w:val="0"/>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082452FA">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吴小军：</w:t>
      </w:r>
    </w:p>
    <w:p w14:paraId="3280063D">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 xml:space="preserve">身份证号码：41088****80929**** </w:t>
      </w:r>
    </w:p>
    <w:p w14:paraId="7EEFE12B">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住址：沁阳市****</w:t>
      </w:r>
      <w:bookmarkStart w:id="0" w:name="_GoBack"/>
      <w:bookmarkEnd w:id="0"/>
      <w:r>
        <w:rPr>
          <w:rFonts w:hint="eastAsia" w:ascii="CESI仿宋-GB2312" w:hAnsi="CESI仿宋-GB2312" w:eastAsia="CESI仿宋-GB2312" w:cs="CESI仿宋-GB2312"/>
          <w:color w:val="000000"/>
          <w:sz w:val="32"/>
          <w:szCs w:val="32"/>
          <w:lang w:val="en-US" w:eastAsia="zh-CN"/>
        </w:rPr>
        <w:t>****</w:t>
      </w:r>
    </w:p>
    <w:p w14:paraId="631579E6">
      <w:pPr>
        <w:keepNext w:val="0"/>
        <w:keepLines w:val="0"/>
        <w:pageBreakBefore w:val="0"/>
        <w:widowControl w:val="0"/>
        <w:kinsoku/>
        <w:wordWrap w:val="0"/>
        <w:overflowPunct/>
        <w:topLinePunct w:val="0"/>
        <w:autoSpaceDE/>
        <w:autoSpaceDN/>
        <w:bidi w:val="0"/>
        <w:adjustRightInd/>
        <w:snapToGrid w:val="0"/>
        <w:spacing w:line="560" w:lineRule="exact"/>
        <w:ind w:right="0" w:firstLine="640" w:firstLineChars="200"/>
        <w:textAlignment w:val="auto"/>
        <w:outlineLvl w:val="9"/>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一、环境违法事实和证据</w:t>
      </w:r>
    </w:p>
    <w:p w14:paraId="18A9EC01">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2026年1月16日，焦作市生态环境局执法人员使用无人机+红外线+空气移动监测技术在山王庄镇山王庄村焦克路北检查时，发现一处空闲大院有高温异常现象，通过勘察，发现该大院坡顶有2座空闲厂房，其中一座厂房有2个铝料煅烧炉（小高炉）正在生产，使用煤炭作为燃料，现场硫味较大，厂房内有一定的温度，另外一个车间有部分铝矿的生料和煅烧过铝矿的熟料。</w:t>
      </w:r>
    </w:p>
    <w:p w14:paraId="4B1CB4DB">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你的上述行为违反了《中华人民共和国大气污染防治法》第三十八条：“城市人民政府可以划定并公布高污染燃料禁燃区，并根据大气环境质量改善要求，逐步扩大高污染燃料禁燃区范围。高污染燃料的目录由国务院生态环境主管部门确定。在禁燃区内，禁止销售、燃用高污染燃料；禁止新建、扩建燃用高污染燃料的设施，已建成的，应当在城市人民政府规定的期限内改用天然气、页岩气、液化石油气、电或者其他清洁能源。”的规定。</w:t>
      </w:r>
    </w:p>
    <w:p w14:paraId="4C9ADB9F">
      <w:pPr>
        <w:pStyle w:val="6"/>
        <w:keepNext w:val="0"/>
        <w:keepLines w:val="0"/>
        <w:pageBreakBefore w:val="0"/>
        <w:widowControl w:val="0"/>
        <w:kinsoku/>
        <w:wordWrap w:val="0"/>
        <w:overflowPunct/>
        <w:topLinePunct w:val="0"/>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5228A85C">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1.现场检查（勘察）笔录及现场照片/视频（2026年1月16日），证明吴小军正在煅烧铝矿生产时的事实；</w:t>
      </w:r>
    </w:p>
    <w:p w14:paraId="39F9C73B">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2.调查询问笔录（2026年1月17日对吴小军的调查询问），证明吴小军在禁燃区煅烧铝矿时使用煤炭的事实；</w:t>
      </w:r>
    </w:p>
    <w:p w14:paraId="07920FDC">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3.身份证复印件，证明被询问人吴小军的身份信息；</w:t>
      </w:r>
    </w:p>
    <w:p w14:paraId="21D03063">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4.执法人员的执法证复印件，证明执法人员的身份和资格；</w:t>
      </w:r>
    </w:p>
    <w:p w14:paraId="42414AFB">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5.2026年1月14日焦作市启动重污染天气橙色预警的通知；</w:t>
      </w:r>
    </w:p>
    <w:p w14:paraId="11EA9099">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6.其他证据。</w:t>
      </w:r>
    </w:p>
    <w:p w14:paraId="3FEA242D">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rPr>
        <w:t>你</w:t>
      </w:r>
      <w:r>
        <w:rPr>
          <w:rFonts w:hint="eastAsia" w:ascii="仿宋_GB2312" w:hAnsi="仿宋_GB2312" w:eastAsia="仿宋_GB2312" w:cs="仿宋_GB2312"/>
          <w:snapToGrid w:val="0"/>
          <w:color w:val="auto"/>
          <w:kern w:val="0"/>
          <w:sz w:val="32"/>
          <w:szCs w:val="32"/>
          <w:lang w:val="en-US" w:eastAsia="zh-CN"/>
        </w:rPr>
        <w:t>在</w:t>
      </w:r>
      <w:r>
        <w:rPr>
          <w:rFonts w:hint="eastAsia" w:ascii="仿宋_GB2312" w:hAnsi="仿宋_GB2312" w:eastAsia="仿宋_GB2312" w:cs="仿宋_GB2312"/>
          <w:snapToGrid w:val="0"/>
          <w:color w:val="auto"/>
          <w:kern w:val="0"/>
          <w:sz w:val="32"/>
          <w:szCs w:val="32"/>
          <w:lang w:val="en-US" w:eastAsia="en-US"/>
        </w:rPr>
        <w:t>法定期限内未提出陈述申辩，也未要求听证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614240ED">
      <w:pPr>
        <w:keepNext w:val="0"/>
        <w:keepLines w:val="0"/>
        <w:pageBreakBefore w:val="0"/>
        <w:widowControl w:val="0"/>
        <w:tabs>
          <w:tab w:val="left" w:pos="300"/>
          <w:tab w:val="center" w:pos="4365"/>
          <w:tab w:val="left" w:pos="6345"/>
        </w:tabs>
        <w:kinsoku/>
        <w:wordWrap w:val="0"/>
        <w:overflowPunct/>
        <w:topLinePunct w:val="0"/>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7F0B9E83">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中处罚裁量基准：裁量因素：违法事实，内容：设施已建成投用或者未按照规定停止燃用高污染燃料，裁量等级：5；裁量因素：污染防治设施建设使用情况，内容：配套污染防治设施尚未建设的，裁量等级：5；裁量因素：燃料控制严格程度，内容：III（严格），裁量等级：5；裁量因素：超过限期改正时间，内容：限期改正，裁量等级：1；裁量因素：违法行为发生时期环境敏感度，内容：重污染天气橙色预警期间，裁量等级：3；裁量因素：违法行为持续时间，内容：1个月以下，裁量等级：1；裁量因素：受处罚次数，内容：两年内未受过同类处罚，裁量等级：1，裁量因素：是否配合执法检查，内容：配合检查，裁量等级：1；法定处罚金额上限（M）：200000；法定处罚金额下限（N）：20000；首要裁量因素裁量等级（A）：5；其余裁量因素个数（n）7；其余裁量因素裁量等级（Bi）:[5,5,1,3,1,1,1]；处罚金额（X）：142400，代入公式：142400=20000+（200000-20000）×[（5/5）²+（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w:t>
      </w:r>
    </w:p>
    <w:p w14:paraId="18CE981B">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60" w:lineRule="exact"/>
        <w:ind w:right="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+3</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×7）]×50％，最终裁量金额：142400元。</w:t>
      </w:r>
    </w:p>
    <w:p w14:paraId="631B787E">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据《中华人民共和国大气污染防治法》第一百零七条</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的规定</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b w:val="0"/>
          <w:bCs w:val="0"/>
          <w:color w:val="auto"/>
          <w:kern w:val="2"/>
          <w:sz w:val="32"/>
          <w:szCs w:val="32"/>
          <w:lang w:val="en-US" w:eastAsia="zh-CN" w:bidi="ar-SA"/>
        </w:rPr>
        <w:t>我局对你</w:t>
      </w:r>
      <w:r>
        <w:rPr>
          <w:rFonts w:hint="eastAsia" w:ascii="CESI仿宋-GB2312" w:hAnsi="CESI仿宋-GB2312" w:eastAsia="CESI仿宋-GB2312" w:cs="CESI仿宋-GB2312"/>
          <w:color w:val="auto"/>
          <w:sz w:val="32"/>
          <w:szCs w:val="32"/>
          <w:lang w:val="en-US" w:eastAsia="en-US"/>
        </w:rPr>
        <w:t>禁燃区内燃用高污染燃料</w:t>
      </w:r>
      <w:r>
        <w:rPr>
          <w:rFonts w:hint="eastAsia" w:ascii="CESI仿宋-GB2312" w:hAnsi="CESI仿宋-GB2312" w:eastAsia="CESI仿宋-GB2312" w:cs="CESI仿宋-GB2312"/>
          <w:b w:val="0"/>
          <w:bCs w:val="0"/>
          <w:color w:val="auto"/>
          <w:kern w:val="2"/>
          <w:sz w:val="32"/>
          <w:szCs w:val="32"/>
          <w:lang w:val="en-US" w:eastAsia="zh-CN" w:bidi="ar-SA"/>
        </w:rPr>
        <w:t>的违法行为作出如下处理决定：</w:t>
      </w:r>
    </w:p>
    <w:p w14:paraId="5E47F7D4">
      <w:pPr>
        <w:keepNext w:val="0"/>
        <w:keepLines w:val="0"/>
        <w:pageBreakBefore w:val="0"/>
        <w:widowControl w:val="0"/>
        <w:tabs>
          <w:tab w:val="left" w:pos="300"/>
          <w:tab w:val="center" w:pos="4365"/>
          <w:tab w:val="left" w:pos="6345"/>
        </w:tabs>
        <w:kinsoku/>
        <w:wordWrap w:val="0"/>
        <w:overflowPunct/>
        <w:topLinePunct w:val="0"/>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给予罚款拾肆万贰仟肆佰元（142400元）的行政处罚。</w:t>
      </w:r>
    </w:p>
    <w:p w14:paraId="7571697B">
      <w:pPr>
        <w:keepNext w:val="0"/>
        <w:keepLines w:val="0"/>
        <w:pageBreakBefore w:val="0"/>
        <w:widowControl w:val="0"/>
        <w:numPr>
          <w:ilvl w:val="0"/>
          <w:numId w:val="0"/>
        </w:numPr>
        <w:kinsoku/>
        <w:wordWrap w:val="0"/>
        <w:overflowPunct/>
        <w:topLinePunct w:val="0"/>
        <w:bidi w:val="0"/>
        <w:adjustRightInd/>
        <w:snapToGrid/>
        <w:spacing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09FF9F02">
      <w:pPr>
        <w:keepNext w:val="0"/>
        <w:keepLines w:val="0"/>
        <w:pageBreakBefore w:val="0"/>
        <w:widowControl w:val="0"/>
        <w:numPr>
          <w:ilvl w:val="0"/>
          <w:numId w:val="0"/>
        </w:numPr>
        <w:kinsoku/>
        <w:wordWrap w:val="0"/>
        <w:overflowPunct/>
        <w:topLinePunct w:val="0"/>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00782DED">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4797FF3F">
      <w:pPr>
        <w:keepNext w:val="0"/>
        <w:keepLines w:val="0"/>
        <w:pageBreakBefore w:val="0"/>
        <w:widowControl w:val="0"/>
        <w:kinsoku/>
        <w:wordWrap w:val="0"/>
        <w:overflowPunct/>
        <w:topLinePunct w:val="0"/>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3E77870C">
      <w:pPr>
        <w:keepNext w:val="0"/>
        <w:keepLines w:val="0"/>
        <w:pageBreakBefore w:val="0"/>
        <w:widowControl w:val="0"/>
        <w:numPr>
          <w:ilvl w:val="0"/>
          <w:numId w:val="0"/>
        </w:numPr>
        <w:kinsoku/>
        <w:wordWrap w:val="0"/>
        <w:overflowPunct/>
        <w:topLinePunct w:val="0"/>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55A30391">
      <w:pPr>
        <w:keepNext w:val="0"/>
        <w:keepLines w:val="0"/>
        <w:pageBreakBefore w:val="0"/>
        <w:widowControl w:val="0"/>
        <w:numPr>
          <w:ilvl w:val="0"/>
          <w:numId w:val="0"/>
        </w:numPr>
        <w:kinsoku/>
        <w:wordWrap w:val="0"/>
        <w:overflowPunct/>
        <w:topLinePunct w:val="0"/>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401DD5C3">
      <w:pPr>
        <w:pStyle w:val="2"/>
        <w:keepNext w:val="0"/>
        <w:keepLines w:val="0"/>
        <w:pageBreakBefore w:val="0"/>
        <w:widowControl w:val="0"/>
        <w:kinsoku/>
        <w:wordWrap w:val="0"/>
        <w:overflowPunct/>
        <w:topLinePunct w:val="0"/>
        <w:bidi w:val="0"/>
        <w:spacing w:after="0" w:line="560" w:lineRule="exact"/>
        <w:ind w:left="0" w:leftChars="0"/>
        <w:rPr>
          <w:rFonts w:hint="eastAsia" w:ascii="CESI仿宋-GB2312" w:hAnsi="CESI仿宋-GB2312" w:eastAsia="CESI仿宋-GB2312" w:cs="CESI仿宋-GB2312"/>
          <w:sz w:val="32"/>
          <w:szCs w:val="32"/>
          <w:lang w:val="en-US" w:eastAsia="zh-CN"/>
        </w:rPr>
      </w:pPr>
    </w:p>
    <w:p w14:paraId="22731057">
      <w:pPr>
        <w:keepNext w:val="0"/>
        <w:keepLines w:val="0"/>
        <w:pageBreakBefore w:val="0"/>
        <w:widowControl w:val="0"/>
        <w:numPr>
          <w:ilvl w:val="0"/>
          <w:numId w:val="0"/>
        </w:numPr>
        <w:kinsoku/>
        <w:wordWrap w:val="0"/>
        <w:overflowPunct/>
        <w:topLinePunct w:val="0"/>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2026年3月18日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2D3C59-FA32-4052-AD53-BC5315F0B0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5361C811-BF49-46D1-8CC1-40DD69583C69}"/>
  </w:font>
  <w:font w:name="CESI仿宋-GB2312">
    <w:altName w:val="仿宋"/>
    <w:panose1 w:val="02000500000000000000"/>
    <w:charset w:val="86"/>
    <w:family w:val="auto"/>
    <w:pitch w:val="default"/>
    <w:sig w:usb0="00000000" w:usb1="00000000" w:usb2="00000010" w:usb3="00000000" w:csb0="0004000F" w:csb1="00000000"/>
    <w:embedRegular r:id="rId3" w:fontKey="{A94B1A00-B514-44A2-80C7-7832BBF947AB}"/>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embedRegular r:id="rId4" w:fontKey="{14AA792F-29C2-4444-A4DD-85FD2F3B28D6}"/>
  </w:font>
  <w:font w:name="仿宋_GB2312">
    <w:altName w:val="仿宋"/>
    <w:panose1 w:val="02010609030101010101"/>
    <w:charset w:val="86"/>
    <w:family w:val="auto"/>
    <w:pitch w:val="default"/>
    <w:sig w:usb0="00000000" w:usb1="00000000" w:usb2="00000000" w:usb3="00000000" w:csb0="00040000" w:csb1="00000000"/>
    <w:embedRegular r:id="rId5" w:fontKey="{0FA98675-84BC-4A2D-BBA1-C32B49CE3115}"/>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9A1FB">
    <w:pPr>
      <w:pStyle w:val="5"/>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53FD5D9D">
                <w:pPr>
                  <w:pStyle w:val="5"/>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03444EF"/>
    <w:rsid w:val="04795A27"/>
    <w:rsid w:val="06DB5F0F"/>
    <w:rsid w:val="0870581B"/>
    <w:rsid w:val="097A7FD3"/>
    <w:rsid w:val="0B963B10"/>
    <w:rsid w:val="0D27212E"/>
    <w:rsid w:val="0D755681"/>
    <w:rsid w:val="0E213A20"/>
    <w:rsid w:val="142938DC"/>
    <w:rsid w:val="14CE6FB2"/>
    <w:rsid w:val="15604A5E"/>
    <w:rsid w:val="164A75BB"/>
    <w:rsid w:val="169545F4"/>
    <w:rsid w:val="17516817"/>
    <w:rsid w:val="17BC0000"/>
    <w:rsid w:val="19F263F5"/>
    <w:rsid w:val="1AB25442"/>
    <w:rsid w:val="1BF97792"/>
    <w:rsid w:val="1C72149E"/>
    <w:rsid w:val="1D640352"/>
    <w:rsid w:val="20002274"/>
    <w:rsid w:val="22066450"/>
    <w:rsid w:val="22D43600"/>
    <w:rsid w:val="265F57EE"/>
    <w:rsid w:val="26FE1DEC"/>
    <w:rsid w:val="28C00B1B"/>
    <w:rsid w:val="29BA1194"/>
    <w:rsid w:val="2D7E4035"/>
    <w:rsid w:val="30B221FC"/>
    <w:rsid w:val="31DC5891"/>
    <w:rsid w:val="34214EB8"/>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7FFAE49"/>
    <w:rsid w:val="599E4BE5"/>
    <w:rsid w:val="5B183EB3"/>
    <w:rsid w:val="5BF3746A"/>
    <w:rsid w:val="5D796EED"/>
    <w:rsid w:val="5DA1443D"/>
    <w:rsid w:val="5F1B4729"/>
    <w:rsid w:val="5FABBC5E"/>
    <w:rsid w:val="636B3D8A"/>
    <w:rsid w:val="64BC23C3"/>
    <w:rsid w:val="66A47BB4"/>
    <w:rsid w:val="683F18F9"/>
    <w:rsid w:val="69494216"/>
    <w:rsid w:val="6DBC5D6D"/>
    <w:rsid w:val="6E2C1160"/>
    <w:rsid w:val="72693B8A"/>
    <w:rsid w:val="72EC6569"/>
    <w:rsid w:val="743A38AB"/>
    <w:rsid w:val="74A26099"/>
    <w:rsid w:val="74CA34D5"/>
    <w:rsid w:val="75210DC6"/>
    <w:rsid w:val="77DFE647"/>
    <w:rsid w:val="795F396C"/>
    <w:rsid w:val="7AF14014"/>
    <w:rsid w:val="7D9C70D4"/>
    <w:rsid w:val="7E5B36C4"/>
    <w:rsid w:val="7F531E4A"/>
    <w:rsid w:val="7F77DC6C"/>
    <w:rsid w:val="B95785FC"/>
    <w:rsid w:val="BCF7A89D"/>
    <w:rsid w:val="DA7A938F"/>
    <w:rsid w:val="DBFBDFDA"/>
    <w:rsid w:val="DE7BB4C6"/>
    <w:rsid w:val="DE8926DB"/>
    <w:rsid w:val="E3F69ECD"/>
    <w:rsid w:val="EB7FD019"/>
    <w:rsid w:val="EF278855"/>
    <w:rsid w:val="F5E9F07B"/>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qFormat/>
    <w:uiPriority w:val="0"/>
    <w:pPr>
      <w:jc w:val="center"/>
    </w:pPr>
    <w:rPr>
      <w:rFonts w:ascii="华文中宋" w:eastAsia="华文中宋"/>
      <w:b/>
      <w:bCs/>
      <w:sz w:val="44"/>
      <w:szCs w:val="3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1759</Words>
  <Characters>1920</Characters>
  <Lines>0</Lines>
  <Paragraphs>0</Paragraphs>
  <TotalTime>0</TotalTime>
  <ScaleCrop>false</ScaleCrop>
  <LinksUpToDate>false</LinksUpToDate>
  <CharactersWithSpaces>1921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2023-05-27T10:46:00Z</dcterms:created>
  <dc:creator>Administrator</dc:creator>
  <cp:lastModifiedBy>吴嘉嘉</cp:lastModifiedBy>
  <cp:lastPrinted>2026-03-18T15:20:00Z</cp:lastPrinted>
  <dcterms:modified xsi:type="dcterms:W3CDTF">2026-03-18T09:48:13Z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16B3BEB3B285484C8B25093799112899_13</vt:lpwstr>
  </property>
  <property fmtid="{D5CDD505-2E9C-101B-9397-08002B2CF9AE}" pid="4" name="KSOTemplateDocerSaveRecord">
    <vt:lpwstr>eyJoZGlkIjoiYmViMDNiNDM1M2UzNTJmYjI0MDE2NWRjMWI5MTc1YmMiLCJ1c2VySWQiOiI0MjYwNTU1MDYifQ==</vt:lpwstr>
  </property>
</Properties>
</file>