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4B3A0">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164E1A3F">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1397289C">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7F40D579">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3467281C">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w:t>
      </w:r>
      <w:r>
        <w:rPr>
          <w:rFonts w:hint="eastAsia" w:cs="Times New Roman"/>
          <w:sz w:val="32"/>
          <w:szCs w:val="32"/>
          <w:lang w:val="en-US" w:eastAsia="zh-CN"/>
        </w:rPr>
        <w:t>6</w:t>
      </w:r>
      <w:r>
        <w:rPr>
          <w:rFonts w:hint="default" w:ascii="Times New Roman" w:hAnsi="Times New Roman" w:eastAsia="FangSong_GB2312" w:cs="Times New Roman"/>
          <w:sz w:val="32"/>
          <w:szCs w:val="32"/>
        </w:rPr>
        <w:t>〕</w:t>
      </w:r>
      <w:r>
        <w:rPr>
          <w:rFonts w:hint="eastAsia" w:cs="Times New Roman"/>
          <w:sz w:val="32"/>
          <w:szCs w:val="32"/>
          <w:lang w:val="en-US" w:eastAsia="zh-CN"/>
        </w:rPr>
        <w:t>101</w:t>
      </w:r>
      <w:r>
        <w:rPr>
          <w:rFonts w:hint="default" w:ascii="Times New Roman" w:hAnsi="Times New Roman" w:eastAsia="FangSong_GB2312" w:cs="Times New Roman"/>
          <w:sz w:val="32"/>
          <w:szCs w:val="32"/>
        </w:rPr>
        <w:t>号</w:t>
      </w:r>
    </w:p>
    <w:p w14:paraId="52DBDABE">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36CB7180">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河南中安钢结构有限公司</w:t>
      </w:r>
    </w:p>
    <w:p w14:paraId="411AF255">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rPr>
        <w:t>统一社会信用代码:</w:t>
      </w:r>
      <w:r>
        <w:rPr>
          <w:rFonts w:hint="default" w:ascii="Times New Roman" w:hAnsi="Times New Roman" w:eastAsia="FangSong_GB2312" w:cs="Times New Roman"/>
          <w:b w:val="0"/>
          <w:bCs w:val="0"/>
          <w:sz w:val="32"/>
          <w:szCs w:val="32"/>
          <w:lang w:val="en-US" w:eastAsia="zh-CN"/>
        </w:rPr>
        <w:t>91410800MA9GNWB94Q</w:t>
      </w:r>
    </w:p>
    <w:p w14:paraId="44DC24D4">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default" w:ascii="Times New Roman" w:hAnsi="Times New Roman" w:eastAsia="FangSong_GB2312" w:cs="Times New Roman"/>
          <w:b w:val="0"/>
          <w:bCs w:val="0"/>
          <w:sz w:val="32"/>
          <w:szCs w:val="32"/>
          <w:lang w:val="en-US" w:eastAsia="zh-CN"/>
        </w:rPr>
        <w:t>温县黄河街道和谐东路与鑫源路交叉口瑞控实业1号车间</w:t>
      </w:r>
    </w:p>
    <w:p w14:paraId="7AC7A8FC">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王永超</w:t>
      </w:r>
    </w:p>
    <w:p w14:paraId="7A90BE1D">
      <w:pPr>
        <w:pStyle w:val="2"/>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31AD6541">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10日执法人员对你公司进行现场检查。你公司建设项目为年产20万吨装配式钢结构建筑智能建造项目，现场建设有H型钢抛丸机1台、管桁架抛丸机1台、网架抛丸机1台、等离子网架切管机1台、H型钢租立机2台等，生产工艺为：外购原料（钢板、钢管）--切割--组装--焊接--铆焊装配--抛丸--喷漆--晾干。根据《建设项目环境影响评价分类管理名录（2021年版）》，你公司年产20万吨装配式钢结构建筑智能建造项目应当报批建设项目环境影响评价文件，但未按要求报批建设项目环境影响评价文件</w:t>
      </w:r>
    </w:p>
    <w:p w14:paraId="7A7E3502">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你公司上述行为违反了《中华人民共和国环境影响评价法》第二十五条“建设单位的环境影响评价文件未依法经审批部门审查或者审查后未予批准的，建设单位不得开工建设”的规定。</w:t>
      </w:r>
    </w:p>
    <w:p w14:paraId="49BC29DC">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21E8D5E7">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1.《营业执照》复印件1份、王永超身份证复印件1份，证明你公司的基本情况和被询问人员身份；</w:t>
      </w:r>
    </w:p>
    <w:p w14:paraId="1C70F8EC">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2.2025年12月10日焦作市生态环境局《现场检查（勘察）笔录》1份。证明：你公司的基本情况及2025年9月23日现场检查时现场情况；</w:t>
      </w:r>
    </w:p>
    <w:p w14:paraId="10037868">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12月10日焦作市生态环境局《调查询问笔录》1份。证明：你公司的基本情况及年产20万吨装配式钢结构建筑智能建造项目应当报批建设项目环境影响评价文件，但未按要求报批建设项目环境影响评价文件的违法事实及原因；</w:t>
      </w:r>
    </w:p>
    <w:p w14:paraId="425DFBCC">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4.2025年12月10日《现场勘察示意图》1份和现场照片。证明：你公司现场设施设备建设情况；</w:t>
      </w:r>
    </w:p>
    <w:p w14:paraId="0B6D6AAC">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5.《建设项目环境影响评价分类管理名录（2021年版）》。证明：根据文件要求你公司年产20万吨装配式钢结构建筑智能建造项目应当报批建设项目环境影响评价文件；</w:t>
      </w:r>
    </w:p>
    <w:p w14:paraId="6CF86C51">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6.河南华泰房地产评估咨询有限公司出具的价值咨询报告。证明：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公司建设项目设备实际投资额为250639.8元；</w:t>
      </w:r>
    </w:p>
    <w:p w14:paraId="619503EC">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6C273955">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1108755B">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52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21689C63">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61CB4B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3</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6</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10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号)，</w:t>
      </w:r>
      <w:r>
        <w:rPr>
          <w:rFonts w:hint="default" w:ascii="Times New Roman" w:hAnsi="Times New Roman" w:cs="Times New Roman"/>
          <w:color w:val="000000"/>
          <w:sz w:val="32"/>
          <w:szCs w:val="32"/>
          <w:lang w:val="en-US" w:eastAsia="zh-CN"/>
        </w:rPr>
        <w:t>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0A0E339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7795795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依据《中华人民共和国环境影响评价法》第三十一条第一款、第二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的规定。</w:t>
      </w:r>
    </w:p>
    <w:p w14:paraId="2AE9616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根据你公司违法行为的事实、性质、情节、社会危害程度和相关证据，参照《河南省生态环境行政处罚裁量基准》（豫环办〔2022〕72 号），裁量内容如下：</w:t>
      </w:r>
    </w:p>
    <w:p w14:paraId="27F121D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A.★项目建设情况：主体工程已建成但尚未投入生产或者使用的，裁量等级为3；  </w:t>
      </w:r>
    </w:p>
    <w:p w14:paraId="5D9DBD8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B1.项目应报批的环评文件类别：报告表，裁量等级为1；</w:t>
      </w:r>
    </w:p>
    <w:p w14:paraId="09BF604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B2.项目建设地点：符合环境功能区划，裁量等级为1； </w:t>
      </w:r>
    </w:p>
    <w:p w14:paraId="6DF3119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B3.违法行为持续时间：1个月以上3个月以下，裁量等级2； </w:t>
      </w:r>
    </w:p>
    <w:p w14:paraId="28CAB52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B4.超过限期改正时间：限期改正，裁量等级为 1； </w:t>
      </w:r>
    </w:p>
    <w:p w14:paraId="2E7D57A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B5.是否配合执法检查：配合检查，裁量等级为 1。 </w:t>
      </w:r>
    </w:p>
    <w:p w14:paraId="12AE97B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处罚金额计算：结合本案案情，将各项裁量因素等级套入公式中进行计算得出：</w:t>
      </w:r>
    </w:p>
    <w:tbl>
      <w:tblPr>
        <w:tblStyle w:val="5"/>
        <w:tblW w:w="9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128"/>
        <w:gridCol w:w="1538"/>
        <w:gridCol w:w="809"/>
        <w:gridCol w:w="747"/>
        <w:gridCol w:w="747"/>
        <w:gridCol w:w="747"/>
        <w:gridCol w:w="747"/>
        <w:gridCol w:w="747"/>
        <w:gridCol w:w="747"/>
      </w:tblGrid>
      <w:tr w14:paraId="5FF44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50" w:type="dxa"/>
            <w:noWrap w:val="0"/>
            <w:vAlign w:val="top"/>
          </w:tcPr>
          <w:p w14:paraId="22E48A1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参数</w:t>
            </w:r>
          </w:p>
        </w:tc>
        <w:tc>
          <w:tcPr>
            <w:tcW w:w="1128" w:type="dxa"/>
            <w:noWrap w:val="0"/>
            <w:vAlign w:val="top"/>
          </w:tcPr>
          <w:p w14:paraId="488FEB0E">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1538" w:type="dxa"/>
            <w:noWrap w:val="0"/>
            <w:vAlign w:val="top"/>
          </w:tcPr>
          <w:p w14:paraId="2E6479BD">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M</w:t>
            </w:r>
          </w:p>
        </w:tc>
        <w:tc>
          <w:tcPr>
            <w:tcW w:w="809" w:type="dxa"/>
            <w:noWrap w:val="0"/>
            <w:vAlign w:val="top"/>
          </w:tcPr>
          <w:p w14:paraId="03743944">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A</w:t>
            </w:r>
          </w:p>
        </w:tc>
        <w:tc>
          <w:tcPr>
            <w:tcW w:w="747" w:type="dxa"/>
            <w:noWrap w:val="0"/>
            <w:vAlign w:val="top"/>
          </w:tcPr>
          <w:p w14:paraId="3AC6CDCE">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747" w:type="dxa"/>
            <w:noWrap w:val="0"/>
            <w:vAlign w:val="top"/>
          </w:tcPr>
          <w:p w14:paraId="54FF87A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47" w:type="dxa"/>
            <w:noWrap w:val="0"/>
            <w:vAlign w:val="top"/>
          </w:tcPr>
          <w:p w14:paraId="11BF2ACB">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747" w:type="dxa"/>
            <w:noWrap w:val="0"/>
            <w:vAlign w:val="top"/>
          </w:tcPr>
          <w:p w14:paraId="510B151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p>
        </w:tc>
        <w:tc>
          <w:tcPr>
            <w:tcW w:w="747" w:type="dxa"/>
            <w:noWrap w:val="0"/>
            <w:vAlign w:val="top"/>
          </w:tcPr>
          <w:p w14:paraId="700F701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B4</w:t>
            </w:r>
          </w:p>
        </w:tc>
        <w:tc>
          <w:tcPr>
            <w:tcW w:w="747" w:type="dxa"/>
            <w:noWrap w:val="0"/>
            <w:vAlign w:val="top"/>
          </w:tcPr>
          <w:p w14:paraId="66E8E74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B5</w:t>
            </w:r>
          </w:p>
        </w:tc>
      </w:tr>
      <w:tr w14:paraId="2B78B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50" w:type="dxa"/>
            <w:shd w:val="clear" w:color="auto" w:fill="auto"/>
            <w:noWrap w:val="0"/>
            <w:vAlign w:val="top"/>
          </w:tcPr>
          <w:p w14:paraId="28A8CC6B">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取值</w:t>
            </w:r>
          </w:p>
        </w:tc>
        <w:tc>
          <w:tcPr>
            <w:tcW w:w="1128" w:type="dxa"/>
            <w:shd w:val="clear" w:color="auto" w:fill="FFFFFF"/>
            <w:noWrap w:val="0"/>
            <w:vAlign w:val="center"/>
          </w:tcPr>
          <w:p w14:paraId="79025A3C">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2506.4</w:t>
            </w:r>
          </w:p>
        </w:tc>
        <w:tc>
          <w:tcPr>
            <w:tcW w:w="1538" w:type="dxa"/>
            <w:shd w:val="clear" w:color="auto" w:fill="FFFFFF"/>
            <w:noWrap w:val="0"/>
            <w:vAlign w:val="center"/>
          </w:tcPr>
          <w:p w14:paraId="2A86374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u w:val="none"/>
                <w:shd w:val="clear" w:color="auto" w:fill="FFFFFF"/>
                <w:lang w:val="en-US" w:eastAsia="zh-CN"/>
              </w:rPr>
              <w:t>12531.99</w:t>
            </w:r>
          </w:p>
        </w:tc>
        <w:tc>
          <w:tcPr>
            <w:tcW w:w="809" w:type="dxa"/>
            <w:noWrap w:val="0"/>
            <w:vAlign w:val="center"/>
          </w:tcPr>
          <w:p w14:paraId="6BC3095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p>
        </w:tc>
        <w:tc>
          <w:tcPr>
            <w:tcW w:w="747" w:type="dxa"/>
            <w:noWrap w:val="0"/>
            <w:vAlign w:val="center"/>
          </w:tcPr>
          <w:p w14:paraId="06792FD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p>
        </w:tc>
        <w:tc>
          <w:tcPr>
            <w:tcW w:w="747" w:type="dxa"/>
            <w:noWrap w:val="0"/>
            <w:vAlign w:val="center"/>
          </w:tcPr>
          <w:p w14:paraId="1D0566C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47" w:type="dxa"/>
            <w:noWrap w:val="0"/>
            <w:vAlign w:val="center"/>
          </w:tcPr>
          <w:p w14:paraId="5F2D51A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47" w:type="dxa"/>
            <w:noWrap w:val="0"/>
            <w:vAlign w:val="center"/>
          </w:tcPr>
          <w:p w14:paraId="4FB30F34">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747" w:type="dxa"/>
            <w:noWrap w:val="0"/>
            <w:vAlign w:val="center"/>
          </w:tcPr>
          <w:p w14:paraId="6D5D6E8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747" w:type="dxa"/>
            <w:noWrap w:val="0"/>
            <w:vAlign w:val="center"/>
          </w:tcPr>
          <w:p w14:paraId="146D9798">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r>
    </w:tbl>
    <w:p w14:paraId="05ED7F6B">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X=</w:t>
      </w:r>
      <w:r>
        <w:rPr>
          <w:rFonts w:hint="eastAsia" w:eastAsia="FangSong_GB2312" w:cs="FangSong_GB2312"/>
          <w:color w:val="3E3E3E"/>
          <w:kern w:val="0"/>
          <w:sz w:val="32"/>
          <w:szCs w:val="32"/>
          <w:highlight w:val="none"/>
          <w:u w:val="none"/>
          <w:shd w:val="clear" w:color="auto" w:fill="FFFFFF"/>
          <w:lang w:val="en-US" w:eastAsia="zh-CN"/>
        </w:rPr>
        <w:t>2506.4</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eastAsia="FangSong_GB2312" w:cs="FangSong_GB2312"/>
          <w:color w:val="3E3E3E"/>
          <w:kern w:val="0"/>
          <w:sz w:val="32"/>
          <w:szCs w:val="32"/>
          <w:highlight w:val="none"/>
          <w:u w:val="none"/>
          <w:shd w:val="clear" w:color="auto" w:fill="FFFFFF"/>
          <w:lang w:val="en-US" w:eastAsia="zh-CN"/>
        </w:rPr>
        <w:t>12531.99</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eastAsia="FangSong_GB2312" w:cs="FangSong_GB2312"/>
          <w:color w:val="3E3E3E"/>
          <w:kern w:val="0"/>
          <w:sz w:val="32"/>
          <w:szCs w:val="32"/>
          <w:highlight w:val="none"/>
          <w:u w:val="none"/>
          <w:shd w:val="clear" w:color="auto" w:fill="FFFFFF"/>
          <w:lang w:val="en-US" w:eastAsia="zh-CN"/>
        </w:rPr>
        <w:t>2506.4</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rPr>
        <w:t>）]×50%=</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0.46</w:t>
      </w:r>
      <w:r>
        <w:rPr>
          <w:rFonts w:hint="eastAsia" w:eastAsia="FangSong_GB2312" w:cs="FangSong_GB2312"/>
          <w:color w:val="3E3E3E"/>
          <w:kern w:val="0"/>
          <w:sz w:val="32"/>
          <w:szCs w:val="32"/>
          <w:highlight w:val="none"/>
          <w:u w:val="none"/>
          <w:shd w:val="clear" w:color="auto" w:fill="FFFFFF"/>
          <w:lang w:val="en-US" w:eastAsia="zh-CN"/>
        </w:rPr>
        <w:t>32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万元</w:t>
      </w:r>
    </w:p>
    <w:p w14:paraId="559281A7">
      <w:pPr>
        <w:pStyle w:val="4"/>
        <w:keepNext w:val="0"/>
        <w:keepLines w:val="0"/>
        <w:pageBreakBefore w:val="0"/>
        <w:widowControl w:val="0"/>
        <w:numPr>
          <w:ilvl w:val="0"/>
          <w:numId w:val="0"/>
        </w:numPr>
        <w:kinsoku/>
        <w:wordWrap/>
        <w:overflowPunct/>
        <w:topLinePunct w:val="0"/>
        <w:autoSpaceDE/>
        <w:autoSpaceDN/>
        <w:bidi w:val="0"/>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公司未依法报批建设项目环境影响评价文件的违法行为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482F30F5">
      <w:pPr>
        <w:pStyle w:val="4"/>
        <w:keepNext w:val="0"/>
        <w:keepLines w:val="0"/>
        <w:pageBreakBefore w:val="0"/>
        <w:widowControl w:val="0"/>
        <w:numPr>
          <w:ilvl w:val="0"/>
          <w:numId w:val="0"/>
        </w:numPr>
        <w:kinsoku/>
        <w:wordWrap/>
        <w:overflowPunct/>
        <w:topLinePunct w:val="0"/>
        <w:autoSpaceDE/>
        <w:autoSpaceDN/>
        <w:bidi w:val="0"/>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给予罚款肆仟陆佰叁拾贰元（4632元）的行政处罚。</w:t>
      </w:r>
    </w:p>
    <w:p w14:paraId="3FDCD63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19D8A073">
      <w:pPr>
        <w:keepNext w:val="0"/>
        <w:keepLines w:val="0"/>
        <w:pageBreakBefore w:val="0"/>
        <w:widowControl w:val="0"/>
        <w:suppressLineNumbers w:val="0"/>
        <w:kinsoku/>
        <w:wordWrap/>
        <w:overflowPunct/>
        <w:topLinePunct w:val="0"/>
        <w:autoSpaceDE/>
        <w:bidi w:val="0"/>
        <w:spacing w:before="0" w:beforeLines="0" w:after="0" w:line="576"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04F630AB">
      <w:pPr>
        <w:keepNext w:val="0"/>
        <w:keepLines w:val="0"/>
        <w:pageBreakBefore w:val="0"/>
        <w:widowControl w:val="0"/>
        <w:kinsoku/>
        <w:wordWrap/>
        <w:overflowPunct/>
        <w:topLinePunct w:val="0"/>
        <w:autoSpaceDE/>
        <w:bidi w:val="0"/>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786FC269">
      <w:pPr>
        <w:keepNext w:val="0"/>
        <w:keepLines w:val="0"/>
        <w:pageBreakBefore w:val="0"/>
        <w:widowControl w:val="0"/>
        <w:kinsoku/>
        <w:wordWrap/>
        <w:overflowPunct/>
        <w:topLinePunct w:val="0"/>
        <w:autoSpaceDE/>
        <w:bidi w:val="0"/>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08A70C68">
      <w:pPr>
        <w:keepNext w:val="0"/>
        <w:keepLines w:val="0"/>
        <w:pageBreakBefore w:val="0"/>
        <w:widowControl w:val="0"/>
        <w:kinsoku/>
        <w:wordWrap/>
        <w:overflowPunct/>
        <w:topLinePunct w:val="0"/>
        <w:autoSpaceDE/>
        <w:bidi w:val="0"/>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5F0E6BC6">
      <w:pPr>
        <w:keepNext w:val="0"/>
        <w:keepLines w:val="0"/>
        <w:pageBreakBefore w:val="0"/>
        <w:widowControl w:val="0"/>
        <w:shd w:val="solid" w:color="FFFFFF" w:fill="auto"/>
        <w:kinsoku/>
        <w:wordWrap/>
        <w:overflowPunct/>
        <w:topLinePunct w:val="0"/>
        <w:autoSpaceDE/>
        <w:autoSpaceDN w:val="0"/>
        <w:bidi w:val="0"/>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088ED605">
      <w:pPr>
        <w:keepNext w:val="0"/>
        <w:keepLines w:val="0"/>
        <w:pageBreakBefore w:val="0"/>
        <w:widowControl w:val="0"/>
        <w:numPr>
          <w:ilvl w:val="0"/>
          <w:numId w:val="2"/>
        </w:numPr>
        <w:suppressLineNumbers w:val="0"/>
        <w:kinsoku/>
        <w:wordWrap/>
        <w:overflowPunct/>
        <w:topLinePunct w:val="0"/>
        <w:autoSpaceDE/>
        <w:bidi w:val="0"/>
        <w:spacing w:before="0" w:beforeLines="0" w:after="0" w:line="576"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77AE286E">
      <w:pPr>
        <w:keepNext w:val="0"/>
        <w:keepLines w:val="0"/>
        <w:pageBreakBefore w:val="0"/>
        <w:widowControl w:val="0"/>
        <w:shd w:val="solid" w:color="FFFFFF" w:fill="auto"/>
        <w:kinsoku/>
        <w:wordWrap/>
        <w:overflowPunct/>
        <w:topLinePunct w:val="0"/>
        <w:autoSpaceDE/>
        <w:autoSpaceDN w:val="0"/>
        <w:bidi w:val="0"/>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109D1490">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76"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38FB0B4B">
      <w:pPr>
        <w:pStyle w:val="4"/>
        <w:keepNext w:val="0"/>
        <w:keepLines w:val="0"/>
        <w:pageBreakBefore w:val="0"/>
        <w:widowControl w:val="0"/>
        <w:numPr>
          <w:ilvl w:val="0"/>
          <w:numId w:val="0"/>
        </w:numPr>
        <w:kinsoku/>
        <w:wordWrap/>
        <w:overflowPunct/>
        <w:topLinePunct w:val="0"/>
        <w:autoSpaceDE/>
        <w:bidi w:val="0"/>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2A2A5877">
      <w:pPr>
        <w:pStyle w:val="4"/>
        <w:keepNext w:val="0"/>
        <w:keepLines w:val="0"/>
        <w:pageBreakBefore w:val="0"/>
        <w:widowControl w:val="0"/>
        <w:numPr>
          <w:ilvl w:val="0"/>
          <w:numId w:val="0"/>
        </w:numPr>
        <w:kinsoku/>
        <w:wordWrap/>
        <w:overflowPunct/>
        <w:topLinePunct w:val="0"/>
        <w:autoSpaceDE/>
        <w:bidi w:val="0"/>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033E8D0D">
      <w:pPr>
        <w:pStyle w:val="4"/>
        <w:keepNext w:val="0"/>
        <w:keepLines w:val="0"/>
        <w:pageBreakBefore w:val="0"/>
        <w:widowControl w:val="0"/>
        <w:numPr>
          <w:ilvl w:val="0"/>
          <w:numId w:val="0"/>
        </w:numPr>
        <w:kinsoku/>
        <w:wordWrap/>
        <w:overflowPunct/>
        <w:topLinePunct w:val="0"/>
        <w:autoSpaceDE/>
        <w:bidi w:val="0"/>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5966580E">
      <w:pPr>
        <w:pStyle w:val="4"/>
        <w:keepNext w:val="0"/>
        <w:keepLines w:val="0"/>
        <w:pageBreakBefore w:val="0"/>
        <w:widowControl w:val="0"/>
        <w:numPr>
          <w:ilvl w:val="0"/>
          <w:numId w:val="0"/>
        </w:numPr>
        <w:kinsoku/>
        <w:wordWrap/>
        <w:overflowPunct/>
        <w:topLinePunct w:val="0"/>
        <w:autoSpaceDE/>
        <w:bidi w:val="0"/>
        <w:spacing w:before="0" w:beforeLines="0" w:after="0" w:line="576"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w:t>
      </w:r>
      <w:r>
        <w:rPr>
          <w:rFonts w:hint="eastAsia" w:cs="Times New Roman"/>
          <w:color w:val="auto"/>
          <w:sz w:val="32"/>
          <w:szCs w:val="32"/>
          <w:lang w:val="en-US" w:eastAsia="zh-CN"/>
        </w:rPr>
        <w:t>6</w:t>
      </w:r>
      <w:r>
        <w:rPr>
          <w:rFonts w:hint="default" w:ascii="Times New Roman" w:hAnsi="Times New Roman" w:cs="Times New Roman"/>
          <w:color w:val="auto"/>
          <w:sz w:val="32"/>
          <w:szCs w:val="32"/>
          <w:lang w:val="en-US" w:eastAsia="zh-CN"/>
        </w:rPr>
        <w:t>年</w:t>
      </w:r>
      <w:r>
        <w:rPr>
          <w:rFonts w:hint="eastAsia" w:cs="Times New Roman"/>
          <w:color w:val="auto"/>
          <w:sz w:val="32"/>
          <w:szCs w:val="32"/>
          <w:lang w:val="en-US" w:eastAsia="zh-CN"/>
        </w:rPr>
        <w:t>3</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26</w:t>
      </w:r>
      <w:bookmarkStart w:id="0" w:name="_GoBack"/>
      <w:bookmarkEnd w:id="0"/>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4081A">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EFD9B">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79C94D">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79C94D">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35C2393"/>
    <w:rsid w:val="03A71F77"/>
    <w:rsid w:val="049173CF"/>
    <w:rsid w:val="054B4E6F"/>
    <w:rsid w:val="057A3B2F"/>
    <w:rsid w:val="06135E8F"/>
    <w:rsid w:val="069267A3"/>
    <w:rsid w:val="07680304"/>
    <w:rsid w:val="07A33243"/>
    <w:rsid w:val="07DD1DB1"/>
    <w:rsid w:val="08AB6F60"/>
    <w:rsid w:val="08FB3A8E"/>
    <w:rsid w:val="09242B63"/>
    <w:rsid w:val="0B79041E"/>
    <w:rsid w:val="0BA1480B"/>
    <w:rsid w:val="0BB51E86"/>
    <w:rsid w:val="0BBB0E66"/>
    <w:rsid w:val="0BFA364D"/>
    <w:rsid w:val="0C813921"/>
    <w:rsid w:val="0D576071"/>
    <w:rsid w:val="0D614B3F"/>
    <w:rsid w:val="0D64615A"/>
    <w:rsid w:val="0D8A22A8"/>
    <w:rsid w:val="0D906017"/>
    <w:rsid w:val="0E195ADB"/>
    <w:rsid w:val="0F45559A"/>
    <w:rsid w:val="0F5F0397"/>
    <w:rsid w:val="0F8306C9"/>
    <w:rsid w:val="108F3402"/>
    <w:rsid w:val="10CA7A92"/>
    <w:rsid w:val="10D921FA"/>
    <w:rsid w:val="12015736"/>
    <w:rsid w:val="12524E55"/>
    <w:rsid w:val="12DB7D35"/>
    <w:rsid w:val="134D2F31"/>
    <w:rsid w:val="13531FC1"/>
    <w:rsid w:val="138E2DA0"/>
    <w:rsid w:val="13FD3CDB"/>
    <w:rsid w:val="14427189"/>
    <w:rsid w:val="147C68C0"/>
    <w:rsid w:val="14E135CF"/>
    <w:rsid w:val="15213D69"/>
    <w:rsid w:val="153B280B"/>
    <w:rsid w:val="15A40959"/>
    <w:rsid w:val="15BB45B7"/>
    <w:rsid w:val="15EA3E78"/>
    <w:rsid w:val="165F77D3"/>
    <w:rsid w:val="17016025"/>
    <w:rsid w:val="172F7E9F"/>
    <w:rsid w:val="17742506"/>
    <w:rsid w:val="17C72F33"/>
    <w:rsid w:val="17EC7A44"/>
    <w:rsid w:val="18647C7D"/>
    <w:rsid w:val="19A075E2"/>
    <w:rsid w:val="1AC7CB04"/>
    <w:rsid w:val="1B1F6DEE"/>
    <w:rsid w:val="1B4D3B04"/>
    <w:rsid w:val="1B564130"/>
    <w:rsid w:val="1B9F5602"/>
    <w:rsid w:val="1CAB69CA"/>
    <w:rsid w:val="1D7126C9"/>
    <w:rsid w:val="1DF378D4"/>
    <w:rsid w:val="1E564C4E"/>
    <w:rsid w:val="1E7E1EBC"/>
    <w:rsid w:val="1EAB3DBD"/>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B041349"/>
    <w:rsid w:val="2B162E29"/>
    <w:rsid w:val="2B310D2F"/>
    <w:rsid w:val="2BFF15E0"/>
    <w:rsid w:val="2C416438"/>
    <w:rsid w:val="2C935267"/>
    <w:rsid w:val="2CD535EF"/>
    <w:rsid w:val="2D823119"/>
    <w:rsid w:val="2DBE0B43"/>
    <w:rsid w:val="2DDCB953"/>
    <w:rsid w:val="2E1435BD"/>
    <w:rsid w:val="2E525288"/>
    <w:rsid w:val="2EC13155"/>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5073E"/>
    <w:rsid w:val="33673202"/>
    <w:rsid w:val="338B6B38"/>
    <w:rsid w:val="33C71013"/>
    <w:rsid w:val="33D44A17"/>
    <w:rsid w:val="340920F5"/>
    <w:rsid w:val="343A34CB"/>
    <w:rsid w:val="34403D92"/>
    <w:rsid w:val="34F51D13"/>
    <w:rsid w:val="35D26471"/>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8E34A5"/>
    <w:rsid w:val="3FDE2B12"/>
    <w:rsid w:val="3FEB17F6"/>
    <w:rsid w:val="3FF53436"/>
    <w:rsid w:val="3FFDEA51"/>
    <w:rsid w:val="402A5650"/>
    <w:rsid w:val="42440BA3"/>
    <w:rsid w:val="429F792A"/>
    <w:rsid w:val="42AD2B71"/>
    <w:rsid w:val="42E17201"/>
    <w:rsid w:val="43754386"/>
    <w:rsid w:val="449A0075"/>
    <w:rsid w:val="44BF705C"/>
    <w:rsid w:val="44FD82B5"/>
    <w:rsid w:val="45734192"/>
    <w:rsid w:val="4588524B"/>
    <w:rsid w:val="45F941D4"/>
    <w:rsid w:val="46ED6069"/>
    <w:rsid w:val="47247269"/>
    <w:rsid w:val="47576591"/>
    <w:rsid w:val="47CA0235"/>
    <w:rsid w:val="47F5EBD9"/>
    <w:rsid w:val="485B747D"/>
    <w:rsid w:val="489E6F72"/>
    <w:rsid w:val="49311E92"/>
    <w:rsid w:val="493E1CA1"/>
    <w:rsid w:val="493E586F"/>
    <w:rsid w:val="49706E83"/>
    <w:rsid w:val="498E313A"/>
    <w:rsid w:val="49F012F2"/>
    <w:rsid w:val="4AE20311"/>
    <w:rsid w:val="4B257D58"/>
    <w:rsid w:val="4B3C2D5F"/>
    <w:rsid w:val="4BE3142D"/>
    <w:rsid w:val="4BF76A89"/>
    <w:rsid w:val="4C0D20F5"/>
    <w:rsid w:val="4D1347BD"/>
    <w:rsid w:val="4DF932EA"/>
    <w:rsid w:val="4F2F9A41"/>
    <w:rsid w:val="4F4731B4"/>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026B31"/>
    <w:rsid w:val="532716FD"/>
    <w:rsid w:val="539C4FEA"/>
    <w:rsid w:val="53CE651E"/>
    <w:rsid w:val="53EB2528"/>
    <w:rsid w:val="53FB18C1"/>
    <w:rsid w:val="54502B4E"/>
    <w:rsid w:val="55F840E4"/>
    <w:rsid w:val="55FE4BE0"/>
    <w:rsid w:val="565F3E59"/>
    <w:rsid w:val="569F41A2"/>
    <w:rsid w:val="56E75176"/>
    <w:rsid w:val="56FE009F"/>
    <w:rsid w:val="573963A5"/>
    <w:rsid w:val="576C459E"/>
    <w:rsid w:val="57DA53F5"/>
    <w:rsid w:val="57EC3417"/>
    <w:rsid w:val="57FDD9BA"/>
    <w:rsid w:val="585B62F1"/>
    <w:rsid w:val="586B6C0A"/>
    <w:rsid w:val="599C7C2F"/>
    <w:rsid w:val="59AE0721"/>
    <w:rsid w:val="59E57DB7"/>
    <w:rsid w:val="5ABF613D"/>
    <w:rsid w:val="5BF34CE8"/>
    <w:rsid w:val="5C5A1297"/>
    <w:rsid w:val="5CDFC78A"/>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916C75"/>
    <w:rsid w:val="639B7BD6"/>
    <w:rsid w:val="63D71080"/>
    <w:rsid w:val="647E1E99"/>
    <w:rsid w:val="64C564EE"/>
    <w:rsid w:val="651B533C"/>
    <w:rsid w:val="65472667"/>
    <w:rsid w:val="66551CC6"/>
    <w:rsid w:val="665B420E"/>
    <w:rsid w:val="6674153C"/>
    <w:rsid w:val="66C919AE"/>
    <w:rsid w:val="677C7366"/>
    <w:rsid w:val="677F7E04"/>
    <w:rsid w:val="67E67EB4"/>
    <w:rsid w:val="67FD2463"/>
    <w:rsid w:val="68402502"/>
    <w:rsid w:val="68D26659"/>
    <w:rsid w:val="68FF0E6F"/>
    <w:rsid w:val="698D50A8"/>
    <w:rsid w:val="6A687275"/>
    <w:rsid w:val="6ABBAE8A"/>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0B557E"/>
    <w:rsid w:val="6F9FCCA2"/>
    <w:rsid w:val="6FBFB198"/>
    <w:rsid w:val="6FBFCF44"/>
    <w:rsid w:val="6FCE205B"/>
    <w:rsid w:val="6FD37122"/>
    <w:rsid w:val="6FED5524"/>
    <w:rsid w:val="70153B46"/>
    <w:rsid w:val="70506F15"/>
    <w:rsid w:val="71035A94"/>
    <w:rsid w:val="71132313"/>
    <w:rsid w:val="71737E8A"/>
    <w:rsid w:val="71FB4C9C"/>
    <w:rsid w:val="72F83160"/>
    <w:rsid w:val="733E0B1C"/>
    <w:rsid w:val="73FB8F7A"/>
    <w:rsid w:val="747B2625"/>
    <w:rsid w:val="74962C31"/>
    <w:rsid w:val="751B1CB2"/>
    <w:rsid w:val="757FF35B"/>
    <w:rsid w:val="758A51A5"/>
    <w:rsid w:val="758B689E"/>
    <w:rsid w:val="75C77D48"/>
    <w:rsid w:val="761402B1"/>
    <w:rsid w:val="76226B94"/>
    <w:rsid w:val="76445502"/>
    <w:rsid w:val="7698261F"/>
    <w:rsid w:val="76BC6698"/>
    <w:rsid w:val="772C146C"/>
    <w:rsid w:val="773F8DC5"/>
    <w:rsid w:val="777FEEDD"/>
    <w:rsid w:val="77947590"/>
    <w:rsid w:val="779F93BF"/>
    <w:rsid w:val="77BFB2DF"/>
    <w:rsid w:val="77CD199E"/>
    <w:rsid w:val="77D62445"/>
    <w:rsid w:val="77EF50EB"/>
    <w:rsid w:val="78B610C8"/>
    <w:rsid w:val="78CE6555"/>
    <w:rsid w:val="791D56CF"/>
    <w:rsid w:val="79754E9F"/>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96DF4"/>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2009</Words>
  <Characters>2221</Characters>
  <Lines>0</Lines>
  <Paragraphs>0</Paragraphs>
  <TotalTime>0</TotalTime>
  <ScaleCrop>false</ScaleCrop>
  <LinksUpToDate>false</LinksUpToDate>
  <CharactersWithSpaces>2240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吴坤城</cp:lastModifiedBy>
  <cp:lastPrinted>2025-12-05T13:17:00Z</cp:lastPrinted>
  <dcterms:modified xsi:type="dcterms:W3CDTF">2026-03-25T03:59:48Z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eyJoZGlkIjoiZTQyN2M1M2U3YjFhNzg3ZTlhZGQwMGM5ODcyZDJlZWIiLCJ1c2VySWQiOiIxMzg1ODgzMDMyIn0=</vt:lpwstr>
  </property>
</Properties>
</file>