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val="0"/>
        <w:spacing w:line="560" w:lineRule="exact"/>
        <w:jc w:val="center"/>
        <w:textAlignment w:val="auto"/>
        <w:rPr>
          <w:rFonts w:hint="eastAsia" w:ascii="华文中宋" w:hAnsi="华文中宋" w:eastAsia="华文中宋" w:cs="宋体"/>
          <w:b w:val="0"/>
          <w:bCs/>
          <w:color w:val="000000"/>
          <w:kern w:val="0"/>
          <w:sz w:val="44"/>
          <w:szCs w:val="44"/>
        </w:rPr>
      </w:pPr>
      <w:bookmarkStart w:id="0" w:name="_Toc5078"/>
    </w:p>
    <w:p>
      <w:pPr>
        <w:keepNext w:val="0"/>
        <w:keepLines w:val="0"/>
        <w:pageBreakBefore w:val="0"/>
        <w:widowControl w:val="0"/>
        <w:kinsoku/>
        <w:wordWrap/>
        <w:overflowPunct/>
        <w:topLinePunct w:val="0"/>
        <w:autoSpaceDE/>
        <w:autoSpaceDN/>
        <w:bidi w:val="0"/>
        <w:adjustRightInd/>
        <w:snapToGrid w:val="0"/>
        <w:spacing w:line="560" w:lineRule="exact"/>
        <w:jc w:val="center"/>
        <w:textAlignment w:val="auto"/>
        <w:rPr>
          <w:rFonts w:hint="eastAsia" w:ascii="华文中宋" w:hAnsi="华文中宋" w:eastAsia="华文中宋" w:cs="宋体"/>
          <w:b w:val="0"/>
          <w:bCs/>
          <w:color w:val="000000"/>
          <w:kern w:val="0"/>
          <w:sz w:val="44"/>
          <w:szCs w:val="44"/>
        </w:rPr>
      </w:pPr>
    </w:p>
    <w:p>
      <w:pPr>
        <w:keepNext w:val="0"/>
        <w:keepLines w:val="0"/>
        <w:pageBreakBefore w:val="0"/>
        <w:widowControl w:val="0"/>
        <w:kinsoku/>
        <w:wordWrap/>
        <w:overflowPunct/>
        <w:topLinePunct w:val="0"/>
        <w:autoSpaceDE/>
        <w:autoSpaceDN/>
        <w:bidi w:val="0"/>
        <w:adjustRightInd/>
        <w:snapToGrid w:val="0"/>
        <w:spacing w:line="540" w:lineRule="exact"/>
        <w:jc w:val="center"/>
        <w:textAlignment w:val="auto"/>
        <w:rPr>
          <w:rFonts w:hint="eastAsia" w:ascii="方正小标宋简体" w:hAnsi="方正小标宋简体" w:eastAsia="方正小标宋简体" w:cs="方正小标宋简体"/>
          <w:b w:val="0"/>
          <w:bCs/>
          <w:color w:val="000000"/>
          <w:kern w:val="0"/>
          <w:sz w:val="44"/>
          <w:szCs w:val="44"/>
          <w:lang w:eastAsia="zh-CN"/>
        </w:rPr>
      </w:pPr>
      <w:r>
        <w:rPr>
          <w:rFonts w:hint="eastAsia" w:ascii="方正小标宋简体" w:hAnsi="方正小标宋简体" w:eastAsia="方正小标宋简体" w:cs="方正小标宋简体"/>
          <w:b w:val="0"/>
          <w:bCs/>
          <w:color w:val="000000"/>
          <w:kern w:val="0"/>
          <w:sz w:val="44"/>
          <w:szCs w:val="44"/>
          <w:lang w:eastAsia="zh-CN"/>
        </w:rPr>
        <w:t>焦作市生态环境局</w:t>
      </w:r>
    </w:p>
    <w:p>
      <w:pPr>
        <w:keepNext w:val="0"/>
        <w:keepLines w:val="0"/>
        <w:pageBreakBefore w:val="0"/>
        <w:widowControl w:val="0"/>
        <w:kinsoku/>
        <w:wordWrap/>
        <w:overflowPunct/>
        <w:topLinePunct w:val="0"/>
        <w:autoSpaceDE/>
        <w:autoSpaceDN/>
        <w:bidi w:val="0"/>
        <w:spacing w:line="540" w:lineRule="exact"/>
        <w:jc w:val="center"/>
        <w:textAlignment w:val="auto"/>
        <w:rPr>
          <w:rFonts w:ascii="方正小标宋_GBK" w:hAnsi="方正小标宋_GBK" w:eastAsia="方正小标宋_GBK" w:cs="方正小标宋_GBK"/>
          <w:sz w:val="44"/>
          <w:szCs w:val="44"/>
        </w:rPr>
      </w:pPr>
      <w:r>
        <w:rPr>
          <w:rFonts w:hint="eastAsia" w:ascii="方正小标宋简体" w:hAnsi="方正小标宋简体" w:eastAsia="方正小标宋简体" w:cs="方正小标宋简体"/>
          <w:sz w:val="44"/>
          <w:szCs w:val="44"/>
        </w:rPr>
        <w:t>行政处罚</w:t>
      </w:r>
      <w:r>
        <w:rPr>
          <w:rFonts w:hint="eastAsia" w:ascii="方正小标宋简体" w:hAnsi="方正小标宋简体" w:eastAsia="方正小标宋简体" w:cs="方正小标宋简体"/>
          <w:sz w:val="44"/>
          <w:szCs w:val="44"/>
          <w:lang w:eastAsia="zh-CN"/>
        </w:rPr>
        <w:t>决定</w:t>
      </w:r>
      <w:r>
        <w:rPr>
          <w:rFonts w:hint="eastAsia" w:ascii="方正小标宋简体" w:hAnsi="方正小标宋简体" w:eastAsia="方正小标宋简体" w:cs="方正小标宋简体"/>
          <w:sz w:val="44"/>
          <w:szCs w:val="44"/>
        </w:rPr>
        <w:t>书</w:t>
      </w:r>
      <w:bookmarkEnd w:id="0"/>
    </w:p>
    <w:p>
      <w:pPr>
        <w:keepNext w:val="0"/>
        <w:keepLines w:val="0"/>
        <w:pageBreakBefore w:val="0"/>
        <w:widowControl w:val="0"/>
        <w:kinsoku/>
        <w:wordWrap/>
        <w:overflowPunct/>
        <w:topLinePunct w:val="0"/>
        <w:autoSpaceDE/>
        <w:autoSpaceDN/>
        <w:bidi w:val="0"/>
        <w:spacing w:line="540" w:lineRule="exact"/>
        <w:jc w:val="center"/>
        <w:textAlignment w:val="auto"/>
        <w:rPr>
          <w:rFonts w:hint="default" w:ascii="Times New Roman" w:hAnsi="Times New Roman" w:eastAsia="仿宋_GB2312" w:cs="Times New Roman"/>
          <w:color w:val="000000"/>
          <w:kern w:val="0"/>
          <w:sz w:val="32"/>
          <w:szCs w:val="32"/>
        </w:rPr>
      </w:pPr>
      <w:r>
        <w:rPr>
          <w:rFonts w:hint="default" w:ascii="Times New Roman" w:hAnsi="Times New Roman" w:eastAsia="仿宋_GB2312" w:cs="Times New Roman"/>
          <w:color w:val="000000"/>
          <w:kern w:val="0"/>
          <w:sz w:val="32"/>
          <w:szCs w:val="32"/>
        </w:rPr>
        <w:t>焦环罚〔202</w:t>
      </w:r>
      <w:r>
        <w:rPr>
          <w:rFonts w:hint="eastAsia" w:ascii="Times New Roman" w:hAnsi="Times New Roman" w:eastAsia="仿宋_GB2312" w:cs="Times New Roman"/>
          <w:color w:val="000000"/>
          <w:kern w:val="0"/>
          <w:sz w:val="32"/>
          <w:szCs w:val="32"/>
          <w:lang w:val="en-US" w:eastAsia="zh-CN"/>
        </w:rPr>
        <w:t>6</w:t>
      </w:r>
      <w:r>
        <w:rPr>
          <w:rFonts w:hint="default" w:ascii="Times New Roman" w:hAnsi="Times New Roman" w:eastAsia="仿宋_GB2312" w:cs="Times New Roman"/>
          <w:color w:val="000000"/>
          <w:kern w:val="0"/>
          <w:sz w:val="32"/>
          <w:szCs w:val="32"/>
        </w:rPr>
        <w:t>〕</w:t>
      </w:r>
      <w:r>
        <w:rPr>
          <w:rFonts w:hint="eastAsia" w:ascii="Times New Roman" w:hAnsi="Times New Roman" w:eastAsia="仿宋_GB2312" w:cs="Times New Roman"/>
          <w:color w:val="000000"/>
          <w:kern w:val="0"/>
          <w:sz w:val="32"/>
          <w:szCs w:val="32"/>
          <w:lang w:val="en-US" w:eastAsia="zh-CN"/>
        </w:rPr>
        <w:t>131</w:t>
      </w:r>
      <w:r>
        <w:rPr>
          <w:rFonts w:hint="default" w:ascii="Times New Roman" w:hAnsi="Times New Roman" w:eastAsia="仿宋_GB2312" w:cs="Times New Roman"/>
          <w:color w:val="000000"/>
          <w:kern w:val="0"/>
          <w:sz w:val="32"/>
          <w:szCs w:val="32"/>
        </w:rPr>
        <w:t>号</w:t>
      </w:r>
    </w:p>
    <w:p>
      <w:pPr>
        <w:keepNext w:val="0"/>
        <w:keepLines w:val="0"/>
        <w:pageBreakBefore w:val="0"/>
        <w:widowControl w:val="0"/>
        <w:kinsoku/>
        <w:wordWrap/>
        <w:overflowPunct/>
        <w:topLinePunct w:val="0"/>
        <w:autoSpaceDE/>
        <w:autoSpaceDN/>
        <w:bidi w:val="0"/>
        <w:adjustRightInd w:val="0"/>
        <w:snapToGrid w:val="0"/>
        <w:spacing w:line="540" w:lineRule="exact"/>
        <w:textAlignment w:val="auto"/>
        <w:rPr>
          <w:rFonts w:hint="default" w:ascii="Times New Roman" w:hAnsi="Times New Roman" w:eastAsia="Times New Roman" w:cs="Times New Roman"/>
          <w:color w:val="000000"/>
          <w:sz w:val="32"/>
          <w:szCs w:val="32"/>
          <w:u w:val="single"/>
        </w:rPr>
      </w:pPr>
    </w:p>
    <w:p>
      <w:pPr>
        <w:keepNext w:val="0"/>
        <w:keepLines w:val="0"/>
        <w:pageBreakBefore w:val="0"/>
        <w:widowControl w:val="0"/>
        <w:kinsoku/>
        <w:wordWrap/>
        <w:overflowPunct/>
        <w:topLinePunct w:val="0"/>
        <w:autoSpaceDE/>
        <w:autoSpaceDN/>
        <w:bidi w:val="0"/>
        <w:adjustRightInd/>
        <w:snapToGrid/>
        <w:spacing w:line="580" w:lineRule="exact"/>
        <w:textAlignment w:val="auto"/>
        <w:rPr>
          <w:rFonts w:hint="eastAsia" w:ascii="Times New Roman" w:hAnsi="Times New Roman" w:eastAsia="仿宋_GB2312" w:cs="Times New Roman"/>
          <w:sz w:val="32"/>
          <w:szCs w:val="32"/>
          <w:lang w:val="en-US" w:eastAsia="zh-CN"/>
        </w:rPr>
      </w:pPr>
      <w:r>
        <w:rPr>
          <w:rFonts w:hint="eastAsia" w:ascii="黑体" w:hAnsi="黑体" w:eastAsia="黑体" w:cs="黑体"/>
          <w:sz w:val="32"/>
          <w:szCs w:val="32"/>
        </w:rPr>
        <w:t>当事人名称或姓名：</w:t>
      </w:r>
      <w:r>
        <w:rPr>
          <w:rFonts w:hint="eastAsia" w:ascii="仿宋_GB2312" w:hAnsi="仿宋_GB2312" w:eastAsia="仿宋_GB2312" w:cs="仿宋_GB2312"/>
          <w:sz w:val="32"/>
          <w:szCs w:val="32"/>
          <w:lang w:val="en-US" w:eastAsia="zh-CN"/>
        </w:rPr>
        <w:t>李小七</w:t>
      </w:r>
      <w:r>
        <w:rPr>
          <w:rFonts w:hint="eastAsia" w:ascii="Times New Roman" w:hAnsi="Times New Roman" w:eastAsia="仿宋_GB2312" w:cs="Times New Roman"/>
          <w:sz w:val="32"/>
          <w:szCs w:val="32"/>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580" w:lineRule="exact"/>
        <w:textAlignment w:val="auto"/>
        <w:rPr>
          <w:rFonts w:hint="eastAsia" w:ascii="仿宋_GB2312" w:hAnsi="仿宋_GB2312" w:eastAsia="仿宋_GB2312" w:cs="仿宋_GB2312"/>
          <w:b w:val="0"/>
          <w:bCs w:val="0"/>
          <w:sz w:val="32"/>
          <w:szCs w:val="32"/>
          <w:lang w:val="en-US" w:eastAsia="zh-CN"/>
        </w:rPr>
      </w:pPr>
      <w:r>
        <w:rPr>
          <w:rFonts w:hint="eastAsia" w:ascii="黑体" w:hAnsi="黑体" w:eastAsia="黑体" w:cs="黑体"/>
          <w:b w:val="0"/>
          <w:bCs w:val="0"/>
          <w:sz w:val="32"/>
          <w:szCs w:val="32"/>
          <w:lang w:val="en-US" w:eastAsia="zh-CN"/>
        </w:rPr>
        <w:t>身份证号码：</w:t>
      </w:r>
      <w:r>
        <w:rPr>
          <w:rFonts w:hint="default" w:ascii="Times New Roman" w:hAnsi="Times New Roman" w:eastAsia="仿宋_GB2312" w:cs="Times New Roman"/>
          <w:b w:val="0"/>
          <w:bCs w:val="0"/>
          <w:sz w:val="32"/>
          <w:szCs w:val="32"/>
          <w:lang w:val="en-US" w:eastAsia="zh-CN"/>
        </w:rPr>
        <w:t>4108</w:t>
      </w:r>
      <w:r>
        <w:rPr>
          <w:rFonts w:hint="eastAsia" w:ascii="Times New Roman" w:hAnsi="Times New Roman" w:eastAsia="仿宋_GB2312" w:cs="Times New Roman"/>
          <w:b w:val="0"/>
          <w:bCs w:val="0"/>
          <w:sz w:val="32"/>
          <w:szCs w:val="32"/>
          <w:lang w:val="en-US" w:eastAsia="zh-CN"/>
        </w:rPr>
        <w:t>**************</w:t>
      </w:r>
      <w:r>
        <w:rPr>
          <w:rFonts w:hint="eastAsia" w:ascii="仿宋_GB2312" w:hAnsi="仿宋_GB2312" w:eastAsia="仿宋_GB2312" w:cs="仿宋_GB2312"/>
          <w:b w:val="0"/>
          <w:bCs w:val="0"/>
          <w:sz w:val="32"/>
          <w:szCs w:val="32"/>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520" w:lineRule="exact"/>
        <w:jc w:val="both"/>
        <w:textAlignment w:val="auto"/>
        <w:rPr>
          <w:rFonts w:hint="eastAsia" w:ascii="仿宋_GB2312" w:hAnsi="仿宋_GB2312" w:eastAsia="仿宋_GB2312" w:cs="仿宋_GB2312"/>
          <w:b w:val="0"/>
          <w:bCs w:val="0"/>
          <w:sz w:val="32"/>
          <w:szCs w:val="32"/>
        </w:rPr>
      </w:pPr>
      <w:r>
        <w:rPr>
          <w:rFonts w:hint="eastAsia" w:ascii="黑体" w:hAnsi="黑体" w:eastAsia="黑体" w:cs="黑体"/>
          <w:b w:val="0"/>
          <w:bCs w:val="0"/>
          <w:sz w:val="32"/>
          <w:szCs w:val="32"/>
          <w:lang w:val="en-US" w:eastAsia="zh-CN"/>
        </w:rPr>
        <w:t>住址：</w:t>
      </w:r>
      <w:r>
        <w:rPr>
          <w:rFonts w:hint="default" w:ascii="Times New Roman" w:hAnsi="Times New Roman" w:eastAsia="仿宋_GB2312" w:cs="Times New Roman"/>
          <w:b w:val="0"/>
          <w:bCs w:val="0"/>
          <w:sz w:val="32"/>
          <w:szCs w:val="32"/>
          <w:lang w:val="en-US" w:eastAsia="zh-CN"/>
        </w:rPr>
        <w:t>河南省</w:t>
      </w:r>
      <w:r>
        <w:rPr>
          <w:rFonts w:hint="eastAsia" w:ascii="Times New Roman" w:hAnsi="Times New Roman" w:eastAsia="仿宋_GB2312" w:cs="Times New Roman"/>
          <w:b w:val="0"/>
          <w:bCs w:val="0"/>
          <w:sz w:val="32"/>
          <w:szCs w:val="32"/>
          <w:lang w:val="en-US" w:eastAsia="zh-CN"/>
        </w:rPr>
        <w:t>********</w:t>
      </w:r>
      <w:r>
        <w:rPr>
          <w:rFonts w:hint="eastAsia" w:ascii="仿宋_GB2312" w:hAnsi="仿宋_GB2312" w:eastAsia="仿宋_GB2312" w:cs="仿宋_GB2312"/>
          <w:b w:val="0"/>
          <w:bCs w:val="0"/>
          <w:sz w:val="32"/>
          <w:szCs w:val="32"/>
        </w:rPr>
        <w:t xml:space="preserve"> </w:t>
      </w:r>
      <w:bookmarkStart w:id="3" w:name="_GoBack"/>
      <w:bookmarkEnd w:id="3"/>
    </w:p>
    <w:p>
      <w:pPr>
        <w:keepNext w:val="0"/>
        <w:keepLines w:val="0"/>
        <w:pageBreakBefore w:val="0"/>
        <w:widowControl w:val="0"/>
        <w:kinsoku/>
        <w:wordWrap/>
        <w:overflowPunct/>
        <w:topLinePunct w:val="0"/>
        <w:autoSpaceDE/>
        <w:autoSpaceDN/>
        <w:bidi w:val="0"/>
        <w:adjustRightInd/>
        <w:spacing w:line="520" w:lineRule="exact"/>
        <w:ind w:firstLine="640" w:firstLineChars="200"/>
        <w:jc w:val="both"/>
        <w:textAlignment w:val="auto"/>
        <w:rPr>
          <w:rFonts w:hint="default" w:ascii="Times New Roman" w:hAnsi="Times New Roman" w:eastAsia="仿宋_GB2312" w:cs="Times New Roman"/>
          <w:bCs/>
          <w:color w:val="000000"/>
          <w:sz w:val="32"/>
          <w:szCs w:val="32"/>
          <w:shd w:val="clear" w:color="auto" w:fill="FFFFFF"/>
          <w:lang w:val="en-US" w:eastAsia="zh-CN"/>
        </w:rPr>
      </w:pPr>
      <w:r>
        <w:rPr>
          <w:rFonts w:hint="eastAsia" w:ascii="黑体" w:hAnsi="黑体" w:eastAsia="黑体" w:cs="黑体"/>
          <w:bCs/>
          <w:color w:val="000000"/>
          <w:sz w:val="32"/>
          <w:szCs w:val="32"/>
          <w:shd w:val="clear" w:color="auto" w:fill="FFFFFF"/>
          <w:lang w:val="en-US" w:eastAsia="zh-CN"/>
        </w:rPr>
        <w:t>一、环境违法事实和证据</w:t>
      </w:r>
    </w:p>
    <w:p>
      <w:pPr>
        <w:keepNext w:val="0"/>
        <w:keepLines w:val="0"/>
        <w:pageBreakBefore w:val="0"/>
        <w:widowControl w:val="0"/>
        <w:kinsoku/>
        <w:wordWrap/>
        <w:overflowPunct/>
        <w:topLinePunct w:val="0"/>
        <w:autoSpaceDE/>
        <w:autoSpaceDN/>
        <w:bidi w:val="0"/>
        <w:adjustRightInd/>
        <w:spacing w:line="520" w:lineRule="exact"/>
        <w:ind w:firstLine="640" w:firstLineChars="200"/>
        <w:jc w:val="both"/>
        <w:textAlignment w:val="auto"/>
        <w:rPr>
          <w:rFonts w:hint="eastAsia" w:ascii="Times New Roman" w:hAnsi="Times New Roman" w:eastAsia="仿宋_GB2312" w:cs="Times New Roman"/>
          <w:bCs/>
          <w:color w:val="000000"/>
          <w:sz w:val="32"/>
          <w:szCs w:val="32"/>
          <w:shd w:val="clear" w:color="auto" w:fill="FFFFFF"/>
          <w:lang w:val="en-US" w:eastAsia="zh-CN"/>
        </w:rPr>
      </w:pPr>
      <w:r>
        <w:rPr>
          <w:rFonts w:hint="default" w:ascii="Times New Roman" w:hAnsi="Times New Roman" w:eastAsia="仿宋_GB2312" w:cs="Times New Roman"/>
          <w:bCs/>
          <w:color w:val="000000"/>
          <w:sz w:val="32"/>
          <w:szCs w:val="32"/>
          <w:shd w:val="clear" w:color="auto" w:fill="FFFFFF"/>
          <w:lang w:val="en-US" w:eastAsia="zh-CN"/>
        </w:rPr>
        <w:t>2026年4月20日，执法人员对焦作万方水务有限公司（符合《焦作市人民政府关于划定禁止使用高排放非道路移动机械区域的通知》（焦政规〔2026〕1号）划定的高排放禁用区范围）开展非道路移动机械监督性抽测时，发现你经营使用的环保号牌：3-GH042953装载机正在对承包的物料进行清理作业，现场委托河南兴鹏检测服务中心（个人独资）对其排气烟度进行检测，在自由加载情况下，三次检测排气烟度值分别为</w:t>
      </w:r>
      <w:r>
        <w:rPr>
          <w:rFonts w:hint="eastAsia" w:ascii="Times New Roman" w:hAnsi="Times New Roman" w:eastAsia="仿宋_GB2312" w:cs="Times New Roman"/>
          <w:bCs/>
          <w:color w:val="000000"/>
          <w:sz w:val="32"/>
          <w:szCs w:val="32"/>
          <w:shd w:val="clear" w:color="auto" w:fill="FFFFFF"/>
          <w:lang w:val="en-US" w:eastAsia="zh-CN"/>
        </w:rPr>
        <w:t>0.98</w:t>
      </w:r>
      <w:r>
        <w:rPr>
          <w:rFonts w:hint="default" w:ascii="Times New Roman" w:hAnsi="Times New Roman" w:eastAsia="仿宋_GB2312" w:cs="Times New Roman"/>
          <w:bCs/>
          <w:color w:val="000000"/>
          <w:sz w:val="32"/>
          <w:szCs w:val="32"/>
          <w:shd w:val="clear" w:color="auto" w:fill="FFFFFF"/>
          <w:lang w:val="en-US" w:eastAsia="zh-CN"/>
        </w:rPr>
        <w:t>m</w:t>
      </w:r>
      <w:r>
        <w:rPr>
          <w:rFonts w:hint="eastAsia" w:ascii="Times New Roman" w:hAnsi="Times New Roman" w:cs="Times New Roman" w:eastAsiaTheme="minorEastAsia"/>
          <w:position w:val="10"/>
          <w:sz w:val="28"/>
          <w:szCs w:val="28"/>
          <w:vertAlign w:val="baseline"/>
          <w:lang w:val="en-US" w:eastAsia="zh-CN"/>
        </w:rPr>
        <w:t>-1</w:t>
      </w:r>
      <w:r>
        <w:rPr>
          <w:rFonts w:hint="default" w:ascii="Times New Roman" w:hAnsi="Times New Roman" w:eastAsia="仿宋_GB2312" w:cs="Times New Roman"/>
          <w:bCs/>
          <w:color w:val="000000"/>
          <w:sz w:val="32"/>
          <w:szCs w:val="32"/>
          <w:shd w:val="clear" w:color="auto" w:fill="FFFFFF"/>
          <w:lang w:val="en-US" w:eastAsia="zh-CN"/>
        </w:rPr>
        <w:t>、</w:t>
      </w:r>
      <w:r>
        <w:rPr>
          <w:rFonts w:hint="eastAsia" w:ascii="Times New Roman" w:hAnsi="Times New Roman" w:eastAsia="仿宋_GB2312" w:cs="Times New Roman"/>
          <w:bCs/>
          <w:color w:val="000000"/>
          <w:sz w:val="32"/>
          <w:szCs w:val="32"/>
          <w:shd w:val="clear" w:color="auto" w:fill="FFFFFF"/>
          <w:lang w:val="en-US" w:eastAsia="zh-CN"/>
        </w:rPr>
        <w:t>1.12</w:t>
      </w:r>
      <w:r>
        <w:rPr>
          <w:rFonts w:hint="default" w:ascii="Times New Roman" w:hAnsi="Times New Roman" w:eastAsia="仿宋_GB2312" w:cs="Times New Roman"/>
          <w:bCs/>
          <w:color w:val="000000"/>
          <w:sz w:val="32"/>
          <w:szCs w:val="32"/>
          <w:shd w:val="clear" w:color="auto" w:fill="FFFFFF"/>
          <w:lang w:val="en-US" w:eastAsia="zh-CN"/>
        </w:rPr>
        <w:t>m</w:t>
      </w:r>
      <w:r>
        <w:rPr>
          <w:rFonts w:hint="eastAsia" w:ascii="Times New Roman" w:hAnsi="Times New Roman" w:cs="Times New Roman" w:eastAsiaTheme="minorEastAsia"/>
          <w:position w:val="10"/>
          <w:sz w:val="28"/>
          <w:szCs w:val="28"/>
          <w:vertAlign w:val="baseline"/>
          <w:lang w:val="en-US" w:eastAsia="zh-CN"/>
        </w:rPr>
        <w:t>-1</w:t>
      </w:r>
      <w:r>
        <w:rPr>
          <w:rFonts w:hint="default" w:ascii="Times New Roman" w:hAnsi="Times New Roman" w:eastAsia="仿宋_GB2312" w:cs="Times New Roman"/>
          <w:bCs/>
          <w:color w:val="000000"/>
          <w:sz w:val="32"/>
          <w:szCs w:val="32"/>
          <w:shd w:val="clear" w:color="auto" w:fill="FFFFFF"/>
          <w:lang w:val="en-US" w:eastAsia="zh-CN"/>
        </w:rPr>
        <w:t>、</w:t>
      </w:r>
      <w:r>
        <w:rPr>
          <w:rFonts w:hint="eastAsia" w:ascii="Times New Roman" w:hAnsi="Times New Roman" w:eastAsia="仿宋_GB2312" w:cs="Times New Roman"/>
          <w:bCs/>
          <w:color w:val="000000"/>
          <w:sz w:val="32"/>
          <w:szCs w:val="32"/>
          <w:shd w:val="clear" w:color="auto" w:fill="FFFFFF"/>
          <w:lang w:val="en-US" w:eastAsia="zh-CN"/>
        </w:rPr>
        <w:t>1.45</w:t>
      </w:r>
      <w:r>
        <w:rPr>
          <w:rFonts w:hint="default" w:ascii="Times New Roman" w:hAnsi="Times New Roman" w:eastAsia="仿宋_GB2312" w:cs="Times New Roman"/>
          <w:bCs/>
          <w:color w:val="000000"/>
          <w:sz w:val="32"/>
          <w:szCs w:val="32"/>
          <w:shd w:val="clear" w:color="auto" w:fill="FFFFFF"/>
          <w:lang w:val="en-US" w:eastAsia="zh-CN"/>
        </w:rPr>
        <w:t>m</w:t>
      </w:r>
      <w:r>
        <w:rPr>
          <w:rFonts w:hint="eastAsia" w:ascii="Times New Roman" w:hAnsi="Times New Roman" w:cs="Times New Roman" w:eastAsiaTheme="minorEastAsia"/>
          <w:position w:val="10"/>
          <w:sz w:val="28"/>
          <w:szCs w:val="28"/>
          <w:vertAlign w:val="baseline"/>
          <w:lang w:val="en-US" w:eastAsia="zh-CN"/>
        </w:rPr>
        <w:t>-1</w:t>
      </w:r>
      <w:r>
        <w:rPr>
          <w:rFonts w:hint="default" w:ascii="Times New Roman" w:hAnsi="Times New Roman" w:eastAsia="仿宋_GB2312" w:cs="Times New Roman"/>
          <w:bCs/>
          <w:color w:val="000000"/>
          <w:sz w:val="32"/>
          <w:szCs w:val="32"/>
          <w:shd w:val="clear" w:color="auto" w:fill="FFFFFF"/>
          <w:lang w:val="en-US" w:eastAsia="zh-CN"/>
        </w:rPr>
        <w:t>，检测结果最大值为</w:t>
      </w:r>
      <w:r>
        <w:rPr>
          <w:rFonts w:hint="eastAsia" w:ascii="Times New Roman" w:hAnsi="Times New Roman" w:eastAsia="仿宋_GB2312" w:cs="Times New Roman"/>
          <w:bCs/>
          <w:color w:val="000000"/>
          <w:sz w:val="32"/>
          <w:szCs w:val="32"/>
          <w:shd w:val="clear" w:color="auto" w:fill="FFFFFF"/>
          <w:lang w:val="en-US" w:eastAsia="zh-CN"/>
        </w:rPr>
        <w:t>1.45</w:t>
      </w:r>
      <w:r>
        <w:rPr>
          <w:rFonts w:hint="default" w:ascii="Times New Roman" w:hAnsi="Times New Roman" w:eastAsia="仿宋_GB2312" w:cs="Times New Roman"/>
          <w:bCs/>
          <w:color w:val="000000"/>
          <w:sz w:val="32"/>
          <w:szCs w:val="32"/>
          <w:shd w:val="clear" w:color="auto" w:fill="FFFFFF"/>
          <w:lang w:val="en-US" w:eastAsia="zh-CN"/>
        </w:rPr>
        <w:t>m</w:t>
      </w:r>
      <w:r>
        <w:rPr>
          <w:rFonts w:hint="eastAsia" w:ascii="Times New Roman" w:hAnsi="Times New Roman" w:cs="Times New Roman" w:eastAsiaTheme="minorEastAsia"/>
          <w:position w:val="10"/>
          <w:sz w:val="28"/>
          <w:szCs w:val="28"/>
          <w:vertAlign w:val="baseline"/>
          <w:lang w:val="en-US" w:eastAsia="zh-CN"/>
        </w:rPr>
        <w:t>-1</w:t>
      </w:r>
      <w:r>
        <w:rPr>
          <w:rFonts w:hint="default" w:ascii="Times New Roman" w:hAnsi="Times New Roman" w:eastAsia="仿宋_GB2312" w:cs="Times New Roman"/>
          <w:bCs/>
          <w:color w:val="000000"/>
          <w:sz w:val="32"/>
          <w:szCs w:val="32"/>
          <w:shd w:val="clear" w:color="auto" w:fill="FFFFFF"/>
          <w:lang w:val="en-US" w:eastAsia="zh-CN"/>
        </w:rPr>
        <w:t>，超过排气烟度限值</w:t>
      </w:r>
      <w:r>
        <w:rPr>
          <w:rFonts w:hint="eastAsia" w:ascii="Times New Roman" w:hAnsi="Times New Roman" w:eastAsia="仿宋_GB2312" w:cs="Times New Roman"/>
          <w:bCs/>
          <w:color w:val="000000"/>
          <w:sz w:val="32"/>
          <w:szCs w:val="32"/>
          <w:shd w:val="clear" w:color="auto" w:fill="FFFFFF"/>
          <w:lang w:val="en-US" w:eastAsia="zh-CN"/>
        </w:rPr>
        <w:t>0.8</w:t>
      </w:r>
      <w:r>
        <w:rPr>
          <w:rFonts w:hint="default" w:ascii="Times New Roman" w:hAnsi="Times New Roman" w:eastAsia="仿宋_GB2312" w:cs="Times New Roman"/>
          <w:bCs/>
          <w:color w:val="000000"/>
          <w:sz w:val="32"/>
          <w:szCs w:val="32"/>
          <w:shd w:val="clear" w:color="auto" w:fill="FFFFFF"/>
          <w:lang w:val="en-US" w:eastAsia="zh-CN"/>
        </w:rPr>
        <w:t>m</w:t>
      </w:r>
      <w:r>
        <w:rPr>
          <w:rFonts w:hint="eastAsia" w:ascii="Times New Roman" w:hAnsi="Times New Roman" w:cs="Times New Roman" w:eastAsiaTheme="minorEastAsia"/>
          <w:position w:val="10"/>
          <w:sz w:val="28"/>
          <w:szCs w:val="28"/>
          <w:vertAlign w:val="baseline"/>
          <w:lang w:val="en-US" w:eastAsia="zh-CN"/>
        </w:rPr>
        <w:t>-1</w:t>
      </w:r>
      <w:r>
        <w:rPr>
          <w:rFonts w:hint="default" w:ascii="Times New Roman" w:hAnsi="Times New Roman" w:eastAsia="仿宋_GB2312" w:cs="Times New Roman"/>
          <w:bCs/>
          <w:color w:val="000000"/>
          <w:sz w:val="32"/>
          <w:szCs w:val="32"/>
          <w:shd w:val="clear" w:color="auto" w:fill="FFFFFF"/>
          <w:lang w:val="en-US" w:eastAsia="zh-CN"/>
        </w:rPr>
        <w:t>，结果判定为不合格。</w:t>
      </w:r>
      <w:r>
        <w:rPr>
          <w:rFonts w:hint="eastAsia" w:ascii="Times New Roman" w:hAnsi="Times New Roman" w:eastAsia="仿宋_GB2312" w:cs="Times New Roman"/>
          <w:bCs/>
          <w:color w:val="000000"/>
          <w:sz w:val="32"/>
          <w:szCs w:val="32"/>
          <w:shd w:val="clear" w:color="auto" w:fill="FFFFFF"/>
          <w:lang w:val="en-US" w:eastAsia="zh-CN"/>
        </w:rPr>
        <w:t>你在禁止使用高排放非道路移动机械的区域使用高排放非道路移动机械，已构成违法。</w:t>
      </w:r>
    </w:p>
    <w:p>
      <w:pPr>
        <w:keepNext w:val="0"/>
        <w:keepLines w:val="0"/>
        <w:pageBreakBefore w:val="0"/>
        <w:widowControl w:val="0"/>
        <w:kinsoku/>
        <w:wordWrap/>
        <w:overflowPunct/>
        <w:topLinePunct w:val="0"/>
        <w:autoSpaceDE/>
        <w:autoSpaceDN/>
        <w:bidi w:val="0"/>
        <w:adjustRightInd/>
        <w:spacing w:line="500" w:lineRule="exact"/>
        <w:ind w:firstLine="640" w:firstLineChars="200"/>
        <w:jc w:val="both"/>
        <w:textAlignment w:val="auto"/>
        <w:rPr>
          <w:rFonts w:hint="default" w:ascii="Times New Roman" w:hAnsi="Times New Roman" w:eastAsia="仿宋_GB2312" w:cs="Times New Roman"/>
          <w:color w:val="000000"/>
          <w:sz w:val="32"/>
          <w:szCs w:val="32"/>
          <w:lang w:val="en-US" w:eastAsia="zh-CN"/>
        </w:rPr>
      </w:pPr>
      <w:r>
        <w:rPr>
          <w:rFonts w:hint="default" w:ascii="Times New Roman" w:hAnsi="Times New Roman" w:eastAsia="仿宋_GB2312" w:cs="Times New Roman"/>
          <w:color w:val="000000"/>
          <w:sz w:val="32"/>
          <w:szCs w:val="32"/>
          <w:lang w:val="en-US" w:eastAsia="zh-CN"/>
        </w:rPr>
        <w:t>上述行为违反了《河南省大气污染防治条例》第四十三条第四款：“城市人民政府可以根据大气环境质量状况，划定并公布禁止使用高排放非道路移动机械的区域。”的规定。以上事实及证据如下：</w:t>
      </w:r>
    </w:p>
    <w:p>
      <w:pPr>
        <w:keepNext w:val="0"/>
        <w:keepLines w:val="0"/>
        <w:pageBreakBefore w:val="0"/>
        <w:widowControl w:val="0"/>
        <w:kinsoku/>
        <w:wordWrap/>
        <w:overflowPunct/>
        <w:topLinePunct w:val="0"/>
        <w:autoSpaceDE/>
        <w:autoSpaceDN/>
        <w:bidi w:val="0"/>
        <w:adjustRightInd/>
        <w:spacing w:line="500" w:lineRule="exact"/>
        <w:ind w:firstLine="640" w:firstLineChars="200"/>
        <w:jc w:val="both"/>
        <w:textAlignment w:val="auto"/>
        <w:rPr>
          <w:rFonts w:hint="default" w:ascii="Times New Roman" w:hAnsi="Times New Roman" w:eastAsia="仿宋_GB2312" w:cs="Times New Roman"/>
          <w:color w:val="000000"/>
          <w:sz w:val="32"/>
          <w:szCs w:val="32"/>
          <w:lang w:val="en-US" w:eastAsia="zh-CN"/>
        </w:rPr>
      </w:pPr>
      <w:r>
        <w:rPr>
          <w:rFonts w:hint="default" w:ascii="Times New Roman" w:hAnsi="Times New Roman" w:eastAsia="仿宋_GB2312" w:cs="Times New Roman"/>
          <w:color w:val="000000"/>
          <w:sz w:val="32"/>
          <w:szCs w:val="32"/>
          <w:lang w:val="en-US" w:eastAsia="zh-CN"/>
        </w:rPr>
        <w:t>1.李小七身份证复印件1份，证明你的基本情况和被询问人员身份。</w:t>
      </w:r>
    </w:p>
    <w:p>
      <w:pPr>
        <w:keepNext w:val="0"/>
        <w:keepLines w:val="0"/>
        <w:pageBreakBefore w:val="0"/>
        <w:widowControl w:val="0"/>
        <w:kinsoku/>
        <w:wordWrap/>
        <w:overflowPunct/>
        <w:topLinePunct w:val="0"/>
        <w:autoSpaceDE/>
        <w:autoSpaceDN/>
        <w:bidi w:val="0"/>
        <w:adjustRightInd/>
        <w:spacing w:line="500" w:lineRule="exact"/>
        <w:ind w:firstLine="640" w:firstLineChars="200"/>
        <w:jc w:val="both"/>
        <w:textAlignment w:val="auto"/>
        <w:rPr>
          <w:rFonts w:hint="default" w:ascii="Times New Roman" w:hAnsi="Times New Roman" w:eastAsia="仿宋_GB2312" w:cs="Times New Roman"/>
          <w:color w:val="000000"/>
          <w:sz w:val="32"/>
          <w:szCs w:val="32"/>
          <w:lang w:val="en-US" w:eastAsia="zh-CN"/>
        </w:rPr>
      </w:pPr>
      <w:r>
        <w:rPr>
          <w:rFonts w:hint="default" w:ascii="Times New Roman" w:hAnsi="Times New Roman" w:eastAsia="仿宋_GB2312" w:cs="Times New Roman"/>
          <w:color w:val="000000"/>
          <w:sz w:val="32"/>
          <w:szCs w:val="32"/>
          <w:lang w:val="en-US" w:eastAsia="zh-CN"/>
        </w:rPr>
        <w:t>2.2026年4月20日《焦作市生态环境局现场检查（勘验）笔录》1份，证明你的装载机现场使用、排气烟度检测情况。</w:t>
      </w:r>
    </w:p>
    <w:p>
      <w:pPr>
        <w:keepNext w:val="0"/>
        <w:keepLines w:val="0"/>
        <w:pageBreakBefore w:val="0"/>
        <w:widowControl w:val="0"/>
        <w:kinsoku/>
        <w:wordWrap/>
        <w:overflowPunct/>
        <w:topLinePunct w:val="0"/>
        <w:autoSpaceDE/>
        <w:autoSpaceDN/>
        <w:bidi w:val="0"/>
        <w:adjustRightInd/>
        <w:spacing w:line="500" w:lineRule="exact"/>
        <w:ind w:firstLine="640" w:firstLineChars="200"/>
        <w:jc w:val="both"/>
        <w:textAlignment w:val="auto"/>
        <w:rPr>
          <w:rFonts w:hint="default" w:ascii="Times New Roman" w:hAnsi="Times New Roman" w:eastAsia="仿宋_GB2312" w:cs="Times New Roman"/>
          <w:color w:val="000000"/>
          <w:sz w:val="32"/>
          <w:szCs w:val="32"/>
          <w:lang w:val="en-US" w:eastAsia="zh-CN"/>
        </w:rPr>
      </w:pPr>
      <w:r>
        <w:rPr>
          <w:rFonts w:hint="default" w:ascii="Times New Roman" w:hAnsi="Times New Roman" w:eastAsia="仿宋_GB2312" w:cs="Times New Roman"/>
          <w:color w:val="000000"/>
          <w:sz w:val="32"/>
          <w:szCs w:val="32"/>
          <w:lang w:val="en-US" w:eastAsia="zh-CN"/>
        </w:rPr>
        <w:t>3.2026年4月20日《焦作市生态环境局调查询问笔录》1份，证明你的基本情况和装载机使用情况以及焦作万方水务有限公司和你的关系、排气烟度检测情况。</w:t>
      </w:r>
    </w:p>
    <w:p>
      <w:pPr>
        <w:keepNext w:val="0"/>
        <w:keepLines w:val="0"/>
        <w:pageBreakBefore w:val="0"/>
        <w:widowControl w:val="0"/>
        <w:kinsoku/>
        <w:wordWrap/>
        <w:overflowPunct/>
        <w:topLinePunct w:val="0"/>
        <w:autoSpaceDE/>
        <w:autoSpaceDN/>
        <w:bidi w:val="0"/>
        <w:adjustRightInd/>
        <w:spacing w:line="500" w:lineRule="exact"/>
        <w:ind w:firstLine="640" w:firstLineChars="200"/>
        <w:jc w:val="both"/>
        <w:textAlignment w:val="auto"/>
        <w:rPr>
          <w:rFonts w:hint="default" w:ascii="Times New Roman" w:hAnsi="Times New Roman" w:eastAsia="仿宋_GB2312" w:cs="Times New Roman"/>
          <w:color w:val="000000"/>
          <w:sz w:val="32"/>
          <w:szCs w:val="32"/>
          <w:lang w:val="en-US" w:eastAsia="zh-CN"/>
        </w:rPr>
      </w:pPr>
      <w:r>
        <w:rPr>
          <w:rFonts w:hint="default" w:ascii="Times New Roman" w:hAnsi="Times New Roman" w:eastAsia="仿宋_GB2312" w:cs="Times New Roman"/>
          <w:color w:val="000000"/>
          <w:sz w:val="32"/>
          <w:szCs w:val="32"/>
          <w:lang w:val="en-US" w:eastAsia="zh-CN"/>
        </w:rPr>
        <w:t>4.现场照片7张，证明你的装载机使用和排气烟度检测情况。</w:t>
      </w:r>
    </w:p>
    <w:p>
      <w:pPr>
        <w:keepNext w:val="0"/>
        <w:keepLines w:val="0"/>
        <w:pageBreakBefore w:val="0"/>
        <w:widowControl w:val="0"/>
        <w:kinsoku/>
        <w:wordWrap/>
        <w:overflowPunct/>
        <w:topLinePunct w:val="0"/>
        <w:autoSpaceDE/>
        <w:autoSpaceDN/>
        <w:bidi w:val="0"/>
        <w:adjustRightInd/>
        <w:spacing w:line="500" w:lineRule="exact"/>
        <w:ind w:firstLine="640" w:firstLineChars="200"/>
        <w:jc w:val="both"/>
        <w:textAlignment w:val="auto"/>
        <w:rPr>
          <w:rFonts w:hint="default" w:ascii="Times New Roman" w:hAnsi="Times New Roman" w:eastAsia="仿宋_GB2312" w:cs="Times New Roman"/>
          <w:color w:val="000000"/>
          <w:sz w:val="32"/>
          <w:szCs w:val="32"/>
          <w:lang w:val="en-US" w:eastAsia="zh-CN"/>
        </w:rPr>
      </w:pPr>
      <w:r>
        <w:rPr>
          <w:rFonts w:hint="default" w:ascii="Times New Roman" w:hAnsi="Times New Roman" w:eastAsia="仿宋_GB2312" w:cs="Times New Roman"/>
          <w:color w:val="000000"/>
          <w:sz w:val="32"/>
          <w:szCs w:val="32"/>
          <w:lang w:val="en-US" w:eastAsia="zh-CN"/>
        </w:rPr>
        <w:t>5.现场勘查示意图1份，证明你的装载机使用、检测时所处位置焦作万方水务有限公司属于高排放非道路移动机械禁用区范围。</w:t>
      </w:r>
    </w:p>
    <w:p>
      <w:pPr>
        <w:keepNext w:val="0"/>
        <w:keepLines w:val="0"/>
        <w:pageBreakBefore w:val="0"/>
        <w:widowControl w:val="0"/>
        <w:kinsoku/>
        <w:wordWrap/>
        <w:overflowPunct/>
        <w:topLinePunct w:val="0"/>
        <w:autoSpaceDE/>
        <w:autoSpaceDN/>
        <w:bidi w:val="0"/>
        <w:adjustRightInd/>
        <w:spacing w:line="500" w:lineRule="exact"/>
        <w:ind w:firstLine="640" w:firstLineChars="200"/>
        <w:jc w:val="both"/>
        <w:textAlignment w:val="auto"/>
        <w:rPr>
          <w:rFonts w:hint="default" w:ascii="Times New Roman" w:hAnsi="Times New Roman" w:eastAsia="仿宋_GB2312" w:cs="Times New Roman"/>
          <w:color w:val="000000"/>
          <w:sz w:val="32"/>
          <w:szCs w:val="32"/>
          <w:lang w:val="en-US" w:eastAsia="zh-CN"/>
        </w:rPr>
      </w:pPr>
      <w:r>
        <w:rPr>
          <w:rFonts w:hint="default" w:ascii="Times New Roman" w:hAnsi="Times New Roman" w:eastAsia="仿宋_GB2312" w:cs="Times New Roman"/>
          <w:color w:val="000000"/>
          <w:sz w:val="32"/>
          <w:szCs w:val="32"/>
          <w:lang w:val="en-US" w:eastAsia="zh-CN"/>
        </w:rPr>
        <w:t>6.《非道路移动柴油机械排气烟度检验报告》1份，证明你的装载机排气烟度不合格的事实。</w:t>
      </w:r>
    </w:p>
    <w:p>
      <w:pPr>
        <w:keepNext w:val="0"/>
        <w:keepLines w:val="0"/>
        <w:pageBreakBefore w:val="0"/>
        <w:widowControl w:val="0"/>
        <w:kinsoku/>
        <w:wordWrap/>
        <w:overflowPunct/>
        <w:topLinePunct w:val="0"/>
        <w:autoSpaceDE/>
        <w:autoSpaceDN/>
        <w:bidi w:val="0"/>
        <w:adjustRightInd/>
        <w:spacing w:line="500" w:lineRule="exact"/>
        <w:ind w:firstLine="640" w:firstLineChars="200"/>
        <w:jc w:val="both"/>
        <w:textAlignment w:val="auto"/>
        <w:rPr>
          <w:rFonts w:hint="default" w:ascii="Times New Roman" w:hAnsi="Times New Roman" w:eastAsia="仿宋_GB2312" w:cs="Times New Roman"/>
          <w:color w:val="000000"/>
          <w:sz w:val="32"/>
          <w:szCs w:val="32"/>
          <w:lang w:val="en-US" w:eastAsia="zh-CN"/>
        </w:rPr>
      </w:pPr>
      <w:r>
        <w:rPr>
          <w:rFonts w:hint="default" w:ascii="Times New Roman" w:hAnsi="Times New Roman" w:eastAsia="仿宋_GB2312" w:cs="Times New Roman"/>
          <w:color w:val="000000"/>
          <w:sz w:val="32"/>
          <w:szCs w:val="32"/>
          <w:lang w:val="en-US" w:eastAsia="zh-CN"/>
        </w:rPr>
        <w:t>7.《第三方检测机构资质》1份，证明其具备从事检验检测活动的能力和资格。</w:t>
      </w:r>
    </w:p>
    <w:p>
      <w:pPr>
        <w:keepNext w:val="0"/>
        <w:keepLines w:val="0"/>
        <w:pageBreakBefore w:val="0"/>
        <w:widowControl w:val="0"/>
        <w:kinsoku/>
        <w:wordWrap/>
        <w:overflowPunct/>
        <w:topLinePunct w:val="0"/>
        <w:autoSpaceDE/>
        <w:autoSpaceDN/>
        <w:bidi w:val="0"/>
        <w:adjustRightInd/>
        <w:spacing w:line="500" w:lineRule="exact"/>
        <w:ind w:firstLine="640" w:firstLineChars="200"/>
        <w:jc w:val="both"/>
        <w:textAlignment w:val="auto"/>
        <w:rPr>
          <w:rFonts w:hint="default" w:ascii="Times New Roman" w:hAnsi="Times New Roman" w:eastAsia="仿宋_GB2312" w:cs="Times New Roman"/>
          <w:color w:val="000000"/>
          <w:sz w:val="32"/>
          <w:szCs w:val="32"/>
          <w:lang w:val="en-US" w:eastAsia="zh-CN"/>
        </w:rPr>
      </w:pPr>
      <w:r>
        <w:rPr>
          <w:rFonts w:hint="default" w:ascii="Times New Roman" w:hAnsi="Times New Roman" w:eastAsia="仿宋_GB2312" w:cs="Times New Roman"/>
          <w:color w:val="000000"/>
          <w:sz w:val="32"/>
          <w:szCs w:val="32"/>
          <w:lang w:val="en-US" w:eastAsia="zh-CN"/>
        </w:rPr>
        <w:t>8.《非道路移动柴油机械排气烟度限值及测量方法》（GB 36886-2018）标准1份，证明非道路移动柴油机械排气烟度排放限值。</w:t>
      </w:r>
    </w:p>
    <w:p>
      <w:pPr>
        <w:keepNext w:val="0"/>
        <w:keepLines w:val="0"/>
        <w:pageBreakBefore w:val="0"/>
        <w:widowControl w:val="0"/>
        <w:kinsoku/>
        <w:wordWrap/>
        <w:overflowPunct/>
        <w:topLinePunct w:val="0"/>
        <w:autoSpaceDE/>
        <w:autoSpaceDN/>
        <w:bidi w:val="0"/>
        <w:adjustRightInd/>
        <w:spacing w:line="500" w:lineRule="exact"/>
        <w:ind w:firstLine="640" w:firstLineChars="200"/>
        <w:jc w:val="both"/>
        <w:textAlignment w:val="auto"/>
        <w:rPr>
          <w:rFonts w:hint="default" w:ascii="Times New Roman" w:hAnsi="Times New Roman" w:eastAsia="仿宋_GB2312" w:cs="Times New Roman"/>
          <w:color w:val="000000"/>
          <w:sz w:val="32"/>
          <w:szCs w:val="32"/>
          <w:lang w:val="en-US" w:eastAsia="zh-CN"/>
        </w:rPr>
      </w:pPr>
      <w:r>
        <w:rPr>
          <w:rFonts w:hint="default" w:ascii="Times New Roman" w:hAnsi="Times New Roman" w:eastAsia="仿宋_GB2312" w:cs="Times New Roman"/>
          <w:color w:val="000000"/>
          <w:sz w:val="32"/>
          <w:szCs w:val="32"/>
          <w:lang w:val="en-US" w:eastAsia="zh-CN"/>
        </w:rPr>
        <w:t>9.执法人员的执法证复印件，证明执法人员身份和资格。</w:t>
      </w:r>
    </w:p>
    <w:p>
      <w:pPr>
        <w:keepNext w:val="0"/>
        <w:keepLines w:val="0"/>
        <w:pageBreakBefore w:val="0"/>
        <w:widowControl w:val="0"/>
        <w:kinsoku/>
        <w:wordWrap/>
        <w:overflowPunct/>
        <w:topLinePunct w:val="0"/>
        <w:autoSpaceDE/>
        <w:autoSpaceDN/>
        <w:bidi w:val="0"/>
        <w:adjustRightInd/>
        <w:spacing w:line="500" w:lineRule="exact"/>
        <w:ind w:firstLine="640" w:firstLineChars="200"/>
        <w:jc w:val="both"/>
        <w:textAlignment w:val="auto"/>
        <w:rPr>
          <w:rFonts w:hint="default" w:ascii="Times New Roman" w:hAnsi="Times New Roman" w:eastAsia="仿宋_GB2312" w:cs="Times New Roman"/>
          <w:bCs/>
          <w:color w:val="auto"/>
          <w:sz w:val="32"/>
          <w:szCs w:val="32"/>
          <w:shd w:val="clear" w:color="auto" w:fill="FFFFFF"/>
          <w:lang w:val="en-US" w:eastAsia="zh-CN"/>
        </w:rPr>
      </w:pPr>
      <w:r>
        <w:rPr>
          <w:rFonts w:hint="default" w:ascii="Times New Roman" w:hAnsi="Times New Roman" w:eastAsia="仿宋_GB2312" w:cs="Times New Roman"/>
          <w:color w:val="000000"/>
          <w:sz w:val="32"/>
          <w:szCs w:val="32"/>
          <w:lang w:val="en-US" w:eastAsia="zh-CN"/>
        </w:rPr>
        <w:t>10.其他证据证明</w:t>
      </w:r>
      <w:r>
        <w:rPr>
          <w:rFonts w:hint="default" w:ascii="Times New Roman" w:hAnsi="Times New Roman" w:eastAsia="仿宋_GB2312" w:cs="Times New Roman"/>
          <w:bCs/>
          <w:color w:val="000000"/>
          <w:sz w:val="32"/>
          <w:szCs w:val="32"/>
          <w:shd w:val="clear" w:color="auto" w:fill="FFFFFF"/>
          <w:lang w:val="en-US" w:eastAsia="zh-CN"/>
        </w:rPr>
        <w:t>。</w:t>
      </w:r>
    </w:p>
    <w:p>
      <w:pPr>
        <w:keepNext w:val="0"/>
        <w:keepLines w:val="0"/>
        <w:pageBreakBefore w:val="0"/>
        <w:widowControl w:val="0"/>
        <w:kinsoku/>
        <w:wordWrap/>
        <w:overflowPunct/>
        <w:topLinePunct w:val="0"/>
        <w:autoSpaceDE/>
        <w:autoSpaceDN/>
        <w:bidi w:val="0"/>
        <w:adjustRightInd/>
        <w:spacing w:line="500" w:lineRule="exact"/>
        <w:ind w:firstLine="640" w:firstLineChars="200"/>
        <w:jc w:val="both"/>
        <w:textAlignment w:val="auto"/>
        <w:rPr>
          <w:rFonts w:hint="default" w:ascii="Times New Roman" w:hAnsi="Times New Roman" w:eastAsia="仿宋_GB2312" w:cs="Times New Roman"/>
          <w:bCs/>
          <w:color w:val="auto"/>
          <w:sz w:val="32"/>
          <w:szCs w:val="32"/>
          <w:shd w:val="clear" w:color="auto" w:fill="FFFFFF"/>
          <w:lang w:val="en-US" w:eastAsia="zh-CN"/>
        </w:rPr>
      </w:pPr>
      <w:r>
        <w:rPr>
          <w:rFonts w:hint="default" w:ascii="Times New Roman" w:hAnsi="Times New Roman" w:eastAsia="仿宋_GB2312" w:cs="Times New Roman"/>
          <w:b w:val="0"/>
          <w:bCs w:val="0"/>
          <w:color w:val="auto"/>
          <w:sz w:val="32"/>
          <w:szCs w:val="32"/>
          <w:u w:val="none"/>
          <w:lang w:val="en-US" w:eastAsia="zh-CN"/>
        </w:rPr>
        <w:t>202</w:t>
      </w:r>
      <w:r>
        <w:rPr>
          <w:rFonts w:hint="eastAsia" w:ascii="Times New Roman" w:hAnsi="Times New Roman" w:eastAsia="仿宋_GB2312" w:cs="Times New Roman"/>
          <w:b w:val="0"/>
          <w:bCs w:val="0"/>
          <w:color w:val="auto"/>
          <w:sz w:val="32"/>
          <w:szCs w:val="32"/>
          <w:u w:val="none"/>
          <w:lang w:val="en-US" w:eastAsia="zh-CN"/>
        </w:rPr>
        <w:t>6</w:t>
      </w:r>
      <w:r>
        <w:rPr>
          <w:rFonts w:hint="default" w:ascii="Times New Roman" w:hAnsi="Times New Roman" w:eastAsia="仿宋_GB2312" w:cs="Times New Roman"/>
          <w:b w:val="0"/>
          <w:bCs w:val="0"/>
          <w:color w:val="auto"/>
          <w:sz w:val="32"/>
          <w:szCs w:val="32"/>
          <w:u w:val="none"/>
          <w:lang w:val="en-US" w:eastAsia="zh-CN"/>
        </w:rPr>
        <w:t>年</w:t>
      </w:r>
      <w:r>
        <w:rPr>
          <w:rFonts w:hint="eastAsia" w:ascii="Times New Roman" w:hAnsi="Times New Roman" w:eastAsia="仿宋_GB2312" w:cs="Times New Roman"/>
          <w:b w:val="0"/>
          <w:bCs w:val="0"/>
          <w:color w:val="auto"/>
          <w:sz w:val="32"/>
          <w:szCs w:val="32"/>
          <w:u w:val="none"/>
          <w:lang w:val="en-US" w:eastAsia="zh-CN"/>
        </w:rPr>
        <w:t>4</w:t>
      </w:r>
      <w:r>
        <w:rPr>
          <w:rFonts w:hint="default" w:ascii="Times New Roman" w:hAnsi="Times New Roman" w:eastAsia="仿宋_GB2312" w:cs="Times New Roman"/>
          <w:b w:val="0"/>
          <w:bCs w:val="0"/>
          <w:color w:val="auto"/>
          <w:sz w:val="32"/>
          <w:szCs w:val="32"/>
          <w:u w:val="none"/>
          <w:lang w:val="en-US" w:eastAsia="zh-CN"/>
        </w:rPr>
        <w:t>月</w:t>
      </w:r>
      <w:r>
        <w:rPr>
          <w:rFonts w:hint="eastAsia" w:ascii="Times New Roman" w:hAnsi="Times New Roman" w:eastAsia="仿宋_GB2312" w:cs="Times New Roman"/>
          <w:b w:val="0"/>
          <w:bCs w:val="0"/>
          <w:color w:val="auto"/>
          <w:sz w:val="32"/>
          <w:szCs w:val="32"/>
          <w:u w:val="none"/>
          <w:lang w:val="en-US" w:eastAsia="zh-CN"/>
        </w:rPr>
        <w:t>27</w:t>
      </w:r>
      <w:r>
        <w:rPr>
          <w:rFonts w:hint="default" w:ascii="Times New Roman" w:hAnsi="Times New Roman" w:eastAsia="仿宋_GB2312" w:cs="Times New Roman"/>
          <w:b w:val="0"/>
          <w:bCs w:val="0"/>
          <w:color w:val="auto"/>
          <w:sz w:val="32"/>
          <w:szCs w:val="32"/>
          <w:u w:val="none"/>
          <w:lang w:val="en-US" w:eastAsia="zh-CN"/>
        </w:rPr>
        <w:t>日，生态环境执法人员对</w:t>
      </w:r>
      <w:r>
        <w:rPr>
          <w:rFonts w:hint="eastAsia" w:ascii="Times New Roman" w:hAnsi="Times New Roman" w:eastAsia="仿宋_GB2312" w:cs="Times New Roman"/>
          <w:b w:val="0"/>
          <w:bCs w:val="0"/>
          <w:color w:val="auto"/>
          <w:sz w:val="32"/>
          <w:szCs w:val="32"/>
          <w:u w:val="none"/>
          <w:lang w:val="en-US" w:eastAsia="zh-CN"/>
        </w:rPr>
        <w:t>你</w:t>
      </w:r>
      <w:r>
        <w:rPr>
          <w:rFonts w:hint="default" w:ascii="Times New Roman" w:hAnsi="Times New Roman" w:eastAsia="仿宋_GB2312" w:cs="Times New Roman"/>
          <w:b w:val="0"/>
          <w:bCs w:val="0"/>
          <w:color w:val="auto"/>
          <w:sz w:val="32"/>
          <w:szCs w:val="32"/>
          <w:u w:val="none"/>
          <w:lang w:val="en-US" w:eastAsia="zh-CN"/>
        </w:rPr>
        <w:t>送达了《焦作市生态环境局行政处罚事先（听证）告知书》（焦马环先告字〔202</w:t>
      </w:r>
      <w:r>
        <w:rPr>
          <w:rFonts w:hint="eastAsia" w:ascii="Times New Roman" w:hAnsi="Times New Roman" w:eastAsia="仿宋_GB2312" w:cs="Times New Roman"/>
          <w:b w:val="0"/>
          <w:bCs w:val="0"/>
          <w:color w:val="auto"/>
          <w:sz w:val="32"/>
          <w:szCs w:val="32"/>
          <w:u w:val="none"/>
          <w:lang w:val="en-US" w:eastAsia="zh-CN"/>
        </w:rPr>
        <w:t>6</w:t>
      </w:r>
      <w:r>
        <w:rPr>
          <w:rFonts w:hint="default" w:ascii="Times New Roman" w:hAnsi="Times New Roman" w:eastAsia="仿宋_GB2312" w:cs="Times New Roman"/>
          <w:b w:val="0"/>
          <w:bCs w:val="0"/>
          <w:color w:val="auto"/>
          <w:sz w:val="32"/>
          <w:szCs w:val="32"/>
          <w:u w:val="none"/>
          <w:lang w:val="en-US" w:eastAsia="zh-CN"/>
        </w:rPr>
        <w:t>〕</w:t>
      </w:r>
      <w:r>
        <w:rPr>
          <w:rFonts w:hint="eastAsia" w:ascii="Times New Roman" w:hAnsi="Times New Roman" w:eastAsia="仿宋_GB2312" w:cs="Times New Roman"/>
          <w:b w:val="0"/>
          <w:bCs w:val="0"/>
          <w:color w:val="auto"/>
          <w:sz w:val="32"/>
          <w:szCs w:val="32"/>
          <w:u w:val="none"/>
          <w:lang w:val="en-US" w:eastAsia="zh-CN"/>
        </w:rPr>
        <w:t>2</w:t>
      </w:r>
      <w:r>
        <w:rPr>
          <w:rFonts w:hint="default" w:ascii="Times New Roman" w:hAnsi="Times New Roman" w:eastAsia="仿宋_GB2312" w:cs="Times New Roman"/>
          <w:b w:val="0"/>
          <w:bCs w:val="0"/>
          <w:color w:val="auto"/>
          <w:sz w:val="32"/>
          <w:szCs w:val="32"/>
          <w:u w:val="none"/>
          <w:lang w:val="en-US" w:eastAsia="zh-CN"/>
        </w:rPr>
        <w:t>号），告知你对我局拟作出的行政处罚有权</w:t>
      </w:r>
      <w:r>
        <w:rPr>
          <w:rFonts w:hint="eastAsia" w:ascii="Times New Roman" w:hAnsi="Times New Roman" w:eastAsia="仿宋_GB2312" w:cs="Times New Roman"/>
          <w:b w:val="0"/>
          <w:bCs w:val="0"/>
          <w:color w:val="auto"/>
          <w:sz w:val="32"/>
          <w:szCs w:val="32"/>
          <w:u w:val="none"/>
          <w:lang w:val="en-US" w:eastAsia="zh-CN"/>
        </w:rPr>
        <w:t>申请</w:t>
      </w:r>
      <w:r>
        <w:rPr>
          <w:rFonts w:hint="default" w:ascii="Times New Roman" w:hAnsi="Times New Roman" w:eastAsia="仿宋_GB2312" w:cs="Times New Roman"/>
          <w:b w:val="0"/>
          <w:bCs w:val="0"/>
          <w:color w:val="auto"/>
          <w:sz w:val="32"/>
          <w:szCs w:val="32"/>
          <w:u w:val="none"/>
          <w:lang w:val="en-US" w:eastAsia="zh-CN"/>
        </w:rPr>
        <w:t>陈述</w:t>
      </w:r>
      <w:r>
        <w:rPr>
          <w:rFonts w:hint="eastAsia" w:ascii="Times New Roman" w:hAnsi="Times New Roman" w:eastAsia="仿宋_GB2312" w:cs="Times New Roman"/>
          <w:b w:val="0"/>
          <w:bCs w:val="0"/>
          <w:color w:val="auto"/>
          <w:sz w:val="32"/>
          <w:szCs w:val="32"/>
          <w:u w:val="none"/>
          <w:lang w:val="en-US" w:eastAsia="zh-CN"/>
        </w:rPr>
        <w:t>、</w:t>
      </w:r>
      <w:r>
        <w:rPr>
          <w:rFonts w:hint="default" w:ascii="Times New Roman" w:hAnsi="Times New Roman" w:eastAsia="仿宋_GB2312" w:cs="Times New Roman"/>
          <w:b w:val="0"/>
          <w:bCs w:val="0"/>
          <w:color w:val="auto"/>
          <w:sz w:val="32"/>
          <w:szCs w:val="32"/>
          <w:u w:val="none"/>
          <w:lang w:val="en-US" w:eastAsia="zh-CN"/>
        </w:rPr>
        <w:t>申辩和申请听证。以上事实有我局</w:t>
      </w:r>
      <w:r>
        <w:rPr>
          <w:rFonts w:hint="default" w:ascii="Times New Roman" w:hAnsi="Times New Roman" w:eastAsia="仿宋_GB2312" w:cs="Times New Roman"/>
          <w:b w:val="0"/>
          <w:bCs/>
          <w:color w:val="auto"/>
          <w:sz w:val="32"/>
          <w:szCs w:val="32"/>
          <w:lang w:val="en-US" w:eastAsia="zh-CN"/>
        </w:rPr>
        <w:t>《焦作市生态环境局行政处罚事先（听证）告知书》（焦马环先告字〔202</w:t>
      </w:r>
      <w:r>
        <w:rPr>
          <w:rFonts w:hint="eastAsia" w:ascii="Times New Roman" w:hAnsi="Times New Roman" w:eastAsia="仿宋_GB2312" w:cs="Times New Roman"/>
          <w:b w:val="0"/>
          <w:bCs/>
          <w:color w:val="auto"/>
          <w:sz w:val="32"/>
          <w:szCs w:val="32"/>
          <w:lang w:val="en-US" w:eastAsia="zh-CN"/>
        </w:rPr>
        <w:t>6</w:t>
      </w:r>
      <w:r>
        <w:rPr>
          <w:rFonts w:hint="default" w:ascii="Times New Roman" w:hAnsi="Times New Roman" w:eastAsia="仿宋_GB2312" w:cs="Times New Roman"/>
          <w:b w:val="0"/>
          <w:bCs/>
          <w:color w:val="auto"/>
          <w:sz w:val="32"/>
          <w:szCs w:val="32"/>
          <w:lang w:val="en-US" w:eastAsia="zh-CN"/>
        </w:rPr>
        <w:t>〕</w:t>
      </w:r>
      <w:r>
        <w:rPr>
          <w:rFonts w:hint="eastAsia" w:ascii="Times New Roman" w:hAnsi="Times New Roman" w:eastAsia="仿宋_GB2312" w:cs="Times New Roman"/>
          <w:b w:val="0"/>
          <w:bCs/>
          <w:color w:val="auto"/>
          <w:sz w:val="32"/>
          <w:szCs w:val="32"/>
          <w:lang w:val="en-US" w:eastAsia="zh-CN"/>
        </w:rPr>
        <w:t>2</w:t>
      </w:r>
      <w:r>
        <w:rPr>
          <w:rFonts w:hint="default" w:ascii="Times New Roman" w:hAnsi="Times New Roman" w:eastAsia="仿宋_GB2312" w:cs="Times New Roman"/>
          <w:b w:val="0"/>
          <w:bCs/>
          <w:color w:val="auto"/>
          <w:sz w:val="32"/>
          <w:szCs w:val="32"/>
          <w:lang w:val="en-US" w:eastAsia="zh-CN"/>
        </w:rPr>
        <w:t>号）</w:t>
      </w:r>
      <w:r>
        <w:rPr>
          <w:rFonts w:hint="default" w:ascii="Times New Roman" w:hAnsi="Times New Roman" w:eastAsia="仿宋_GB2312" w:cs="Times New Roman"/>
          <w:b w:val="0"/>
          <w:bCs w:val="0"/>
          <w:color w:val="auto"/>
          <w:sz w:val="32"/>
          <w:szCs w:val="32"/>
          <w:u w:val="none"/>
          <w:lang w:val="en-US" w:eastAsia="zh-CN"/>
        </w:rPr>
        <w:t>和《送达回</w:t>
      </w:r>
      <w:r>
        <w:rPr>
          <w:rFonts w:hint="eastAsia" w:ascii="Times New Roman" w:hAnsi="Times New Roman" w:eastAsia="仿宋_GB2312" w:cs="Times New Roman"/>
          <w:b w:val="0"/>
          <w:bCs w:val="0"/>
          <w:color w:val="auto"/>
          <w:sz w:val="32"/>
          <w:szCs w:val="32"/>
          <w:u w:val="none"/>
          <w:lang w:val="en-US" w:eastAsia="zh-CN"/>
        </w:rPr>
        <w:t>执</w:t>
      </w:r>
      <w:r>
        <w:rPr>
          <w:rFonts w:hint="default" w:ascii="Times New Roman" w:hAnsi="Times New Roman" w:eastAsia="仿宋_GB2312" w:cs="Times New Roman"/>
          <w:b w:val="0"/>
          <w:bCs w:val="0"/>
          <w:color w:val="auto"/>
          <w:sz w:val="32"/>
          <w:szCs w:val="32"/>
          <w:u w:val="none"/>
          <w:lang w:val="en-US" w:eastAsia="zh-CN"/>
        </w:rPr>
        <w:t>》等为证。你在规定的时间内未</w:t>
      </w:r>
      <w:r>
        <w:rPr>
          <w:rFonts w:hint="eastAsia" w:ascii="Times New Roman" w:hAnsi="Times New Roman" w:eastAsia="仿宋_GB2312" w:cs="Times New Roman"/>
          <w:b w:val="0"/>
          <w:bCs w:val="0"/>
          <w:color w:val="auto"/>
          <w:sz w:val="32"/>
          <w:szCs w:val="32"/>
          <w:u w:val="none"/>
          <w:lang w:val="en-US" w:eastAsia="zh-CN"/>
        </w:rPr>
        <w:t>申请</w:t>
      </w:r>
      <w:r>
        <w:rPr>
          <w:rFonts w:hint="default" w:ascii="Times New Roman" w:hAnsi="Times New Roman" w:eastAsia="仿宋_GB2312" w:cs="Times New Roman"/>
          <w:b w:val="0"/>
          <w:bCs w:val="0"/>
          <w:color w:val="auto"/>
          <w:sz w:val="32"/>
          <w:szCs w:val="32"/>
          <w:u w:val="none"/>
          <w:lang w:val="en-US" w:eastAsia="zh-CN"/>
        </w:rPr>
        <w:t>陈述、</w:t>
      </w:r>
      <w:r>
        <w:rPr>
          <w:rFonts w:hint="eastAsia" w:ascii="Times New Roman" w:hAnsi="Times New Roman" w:eastAsia="仿宋_GB2312" w:cs="Times New Roman"/>
          <w:b w:val="0"/>
          <w:bCs w:val="0"/>
          <w:color w:val="auto"/>
          <w:sz w:val="32"/>
          <w:szCs w:val="32"/>
          <w:u w:val="none"/>
          <w:lang w:val="en-US" w:eastAsia="zh-CN"/>
        </w:rPr>
        <w:t>申辩</w:t>
      </w:r>
      <w:r>
        <w:rPr>
          <w:rFonts w:hint="default" w:ascii="Times New Roman" w:hAnsi="Times New Roman" w:eastAsia="仿宋_GB2312" w:cs="Times New Roman"/>
          <w:b w:val="0"/>
          <w:bCs w:val="0"/>
          <w:color w:val="auto"/>
          <w:sz w:val="32"/>
          <w:szCs w:val="32"/>
          <w:u w:val="none"/>
          <w:lang w:val="en-US" w:eastAsia="zh-CN"/>
        </w:rPr>
        <w:t>，也未</w:t>
      </w:r>
      <w:r>
        <w:rPr>
          <w:rFonts w:hint="eastAsia" w:ascii="Times New Roman" w:hAnsi="Times New Roman" w:eastAsia="仿宋_GB2312" w:cs="Times New Roman"/>
          <w:b w:val="0"/>
          <w:bCs w:val="0"/>
          <w:color w:val="auto"/>
          <w:sz w:val="32"/>
          <w:szCs w:val="32"/>
          <w:u w:val="none"/>
          <w:lang w:val="en-US" w:eastAsia="zh-CN"/>
        </w:rPr>
        <w:t>申请</w:t>
      </w:r>
      <w:r>
        <w:rPr>
          <w:rFonts w:hint="default" w:ascii="Times New Roman" w:hAnsi="Times New Roman" w:eastAsia="仿宋_GB2312" w:cs="Times New Roman"/>
          <w:b w:val="0"/>
          <w:bCs w:val="0"/>
          <w:color w:val="auto"/>
          <w:sz w:val="32"/>
          <w:szCs w:val="32"/>
          <w:u w:val="none"/>
          <w:lang w:val="en-US" w:eastAsia="zh-CN"/>
        </w:rPr>
        <w:t>听证</w:t>
      </w:r>
      <w:r>
        <w:rPr>
          <w:rFonts w:hint="eastAsia" w:ascii="Times New Roman" w:hAnsi="Times New Roman" w:eastAsia="仿宋_GB2312" w:cs="Times New Roman"/>
          <w:b w:val="0"/>
          <w:bCs w:val="0"/>
          <w:color w:val="auto"/>
          <w:sz w:val="32"/>
          <w:szCs w:val="32"/>
          <w:u w:val="none"/>
          <w:lang w:val="en-US" w:eastAsia="zh-CN"/>
        </w:rPr>
        <w:t>。</w:t>
      </w:r>
    </w:p>
    <w:p>
      <w:pPr>
        <w:keepNext w:val="0"/>
        <w:keepLines w:val="0"/>
        <w:pageBreakBefore w:val="0"/>
        <w:widowControl w:val="0"/>
        <w:kinsoku/>
        <w:wordWrap/>
        <w:overflowPunct/>
        <w:topLinePunct w:val="0"/>
        <w:autoSpaceDE/>
        <w:autoSpaceDN/>
        <w:bidi w:val="0"/>
        <w:adjustRightInd/>
        <w:spacing w:line="500" w:lineRule="exact"/>
        <w:ind w:firstLine="640" w:firstLineChars="200"/>
        <w:jc w:val="both"/>
        <w:textAlignment w:val="auto"/>
        <w:rPr>
          <w:rFonts w:hint="default" w:ascii="Times New Roman" w:hAnsi="Times New Roman" w:eastAsia="仿宋_GB2312" w:cs="Times New Roman"/>
          <w:bCs/>
          <w:color w:val="000000"/>
          <w:sz w:val="32"/>
          <w:szCs w:val="32"/>
          <w:shd w:val="clear" w:color="auto" w:fill="FFFFFF"/>
          <w:lang w:val="en-US" w:eastAsia="zh-CN"/>
        </w:rPr>
      </w:pPr>
      <w:r>
        <w:rPr>
          <w:rFonts w:hint="eastAsia" w:ascii="黑体" w:hAnsi="黑体" w:eastAsia="黑体" w:cs="黑体"/>
          <w:bCs/>
          <w:color w:val="000000"/>
          <w:sz w:val="32"/>
          <w:szCs w:val="32"/>
          <w:shd w:val="clear" w:color="auto" w:fill="FFFFFF"/>
          <w:lang w:val="en-US" w:eastAsia="zh-CN"/>
        </w:rPr>
        <w:t>二、行政处罚的依据、种类</w:t>
      </w:r>
    </w:p>
    <w:p>
      <w:pPr>
        <w:keepNext w:val="0"/>
        <w:keepLines w:val="0"/>
        <w:pageBreakBefore w:val="0"/>
        <w:widowControl w:val="0"/>
        <w:kinsoku/>
        <w:wordWrap/>
        <w:overflowPunct/>
        <w:topLinePunct w:val="0"/>
        <w:autoSpaceDE/>
        <w:autoSpaceDN/>
        <w:bidi w:val="0"/>
        <w:adjustRightInd/>
        <w:spacing w:line="500" w:lineRule="exact"/>
        <w:ind w:left="0" w:leftChars="0" w:firstLine="640" w:firstLineChars="200"/>
        <w:jc w:val="both"/>
        <w:textAlignment w:val="auto"/>
        <w:rPr>
          <w:rFonts w:hint="default" w:ascii="Times New Roman" w:hAnsi="Times New Roman" w:eastAsia="仿宋_GB2312" w:cs="Times New Roman"/>
          <w:color w:val="000000"/>
          <w:kern w:val="0"/>
          <w:sz w:val="32"/>
          <w:szCs w:val="32"/>
          <w:lang w:val="en-US" w:eastAsia="zh-CN"/>
        </w:rPr>
      </w:pPr>
      <w:r>
        <w:rPr>
          <w:rFonts w:hint="default" w:ascii="Times New Roman" w:hAnsi="Times New Roman" w:eastAsia="仿宋_GB2312" w:cs="Times New Roman"/>
          <w:color w:val="000000"/>
          <w:kern w:val="0"/>
          <w:sz w:val="32"/>
          <w:szCs w:val="32"/>
          <w:lang w:val="en-US" w:eastAsia="zh-CN"/>
        </w:rPr>
        <w:t>依据《河南省大气污染防治条例》第七十四条第二款：“违反本条例第四十三条第四款规定，在禁止使用高排放非道路移动机械的区域使用高排放非道路移动机械的，由城市人民政府环境保护主管部门或者其他负有大气环境保护监督管理职责的部门责令停止使用，处五千元以上二万元以下罚款。”的规定，根据你违法行为的事实、性质、情节、社会危害程度和相关证据，参照《河南省生态环境厅办公室</w:t>
      </w:r>
      <w:bookmarkStart w:id="1" w:name="_Toc15096"/>
      <w:r>
        <w:rPr>
          <w:rFonts w:hint="default" w:ascii="Times New Roman" w:hAnsi="Times New Roman" w:eastAsia="仿宋_GB2312" w:cs="Times New Roman"/>
          <w:color w:val="000000"/>
          <w:kern w:val="0"/>
          <w:sz w:val="32"/>
          <w:szCs w:val="32"/>
          <w:lang w:val="en-US" w:eastAsia="zh-CN"/>
        </w:rPr>
        <w:t>关于印发〈河南省生态环境行政处罚</w:t>
      </w:r>
      <w:bookmarkEnd w:id="1"/>
      <w:bookmarkStart w:id="2" w:name="_Toc19187"/>
      <w:r>
        <w:rPr>
          <w:rFonts w:hint="default" w:ascii="Times New Roman" w:hAnsi="Times New Roman" w:eastAsia="仿宋_GB2312" w:cs="Times New Roman"/>
          <w:color w:val="000000"/>
          <w:kern w:val="0"/>
          <w:sz w:val="32"/>
          <w:szCs w:val="32"/>
          <w:lang w:val="en-US" w:eastAsia="zh-CN"/>
        </w:rPr>
        <w:t>裁量基准适用规则（修订）〉〈河南省生态环境行政处罚裁量基准〉的通知》</w:t>
      </w:r>
      <w:bookmarkEnd w:id="2"/>
      <w:r>
        <w:rPr>
          <w:rFonts w:hint="default" w:ascii="Times New Roman" w:hAnsi="Times New Roman" w:eastAsia="仿宋_GB2312" w:cs="Times New Roman"/>
          <w:color w:val="000000"/>
          <w:kern w:val="0"/>
          <w:sz w:val="32"/>
          <w:szCs w:val="32"/>
          <w:lang w:val="en-US" w:eastAsia="zh-CN"/>
        </w:rPr>
        <w:t>（豫环办〔2022〕72号）中关于《河南省大气污染防治条例》第七十四条第二款的规定，裁量如下：</w:t>
      </w:r>
    </w:p>
    <w:p>
      <w:pPr>
        <w:keepNext w:val="0"/>
        <w:keepLines w:val="0"/>
        <w:pageBreakBefore w:val="0"/>
        <w:widowControl w:val="0"/>
        <w:kinsoku/>
        <w:wordWrap/>
        <w:overflowPunct/>
        <w:topLinePunct w:val="0"/>
        <w:autoSpaceDE/>
        <w:autoSpaceDN/>
        <w:bidi w:val="0"/>
        <w:adjustRightInd/>
        <w:spacing w:line="500" w:lineRule="exact"/>
        <w:ind w:left="0" w:leftChars="0" w:firstLine="640" w:firstLineChars="200"/>
        <w:jc w:val="both"/>
        <w:textAlignment w:val="auto"/>
        <w:rPr>
          <w:rFonts w:hint="default" w:ascii="Times New Roman" w:hAnsi="Times New Roman" w:eastAsia="仿宋_GB2312" w:cs="Times New Roman"/>
          <w:color w:val="000000"/>
          <w:kern w:val="0"/>
          <w:sz w:val="32"/>
          <w:szCs w:val="32"/>
          <w:lang w:val="en-US" w:eastAsia="zh-CN"/>
        </w:rPr>
      </w:pPr>
      <w:r>
        <w:rPr>
          <w:rFonts w:hint="default" w:ascii="Times New Roman" w:hAnsi="Times New Roman" w:eastAsia="仿宋_GB2312" w:cs="Times New Roman"/>
          <w:color w:val="000000"/>
          <w:kern w:val="0"/>
          <w:sz w:val="32"/>
          <w:szCs w:val="32"/>
          <w:lang w:val="en-US" w:eastAsia="zh-CN"/>
        </w:rPr>
        <w:t>1.首要裁量因素：非道路移动机械数量1台，裁量等级1；</w:t>
      </w:r>
    </w:p>
    <w:p>
      <w:pPr>
        <w:keepNext w:val="0"/>
        <w:keepLines w:val="0"/>
        <w:pageBreakBefore w:val="0"/>
        <w:widowControl w:val="0"/>
        <w:kinsoku/>
        <w:wordWrap/>
        <w:overflowPunct/>
        <w:topLinePunct w:val="0"/>
        <w:autoSpaceDE/>
        <w:autoSpaceDN/>
        <w:bidi w:val="0"/>
        <w:adjustRightInd/>
        <w:spacing w:line="500" w:lineRule="exact"/>
        <w:ind w:left="0" w:leftChars="0" w:firstLine="640" w:firstLineChars="200"/>
        <w:jc w:val="both"/>
        <w:textAlignment w:val="auto"/>
        <w:rPr>
          <w:rFonts w:hint="default" w:ascii="Times New Roman" w:hAnsi="Times New Roman" w:eastAsia="仿宋_GB2312" w:cs="Times New Roman"/>
          <w:color w:val="000000"/>
          <w:kern w:val="0"/>
          <w:sz w:val="32"/>
          <w:szCs w:val="32"/>
          <w:lang w:val="en-US" w:eastAsia="zh-CN"/>
        </w:rPr>
      </w:pPr>
      <w:r>
        <w:rPr>
          <w:rFonts w:hint="default" w:ascii="Times New Roman" w:hAnsi="Times New Roman" w:eastAsia="仿宋_GB2312" w:cs="Times New Roman"/>
          <w:color w:val="000000"/>
          <w:kern w:val="0"/>
          <w:sz w:val="32"/>
          <w:szCs w:val="32"/>
          <w:lang w:val="en-US" w:eastAsia="zh-CN"/>
        </w:rPr>
        <w:t>2.违法行为发生时期环境敏感度：一般期间，裁量等级1；</w:t>
      </w:r>
    </w:p>
    <w:p>
      <w:pPr>
        <w:keepNext w:val="0"/>
        <w:keepLines w:val="0"/>
        <w:pageBreakBefore w:val="0"/>
        <w:widowControl w:val="0"/>
        <w:kinsoku/>
        <w:wordWrap/>
        <w:overflowPunct/>
        <w:topLinePunct w:val="0"/>
        <w:autoSpaceDE/>
        <w:autoSpaceDN/>
        <w:bidi w:val="0"/>
        <w:adjustRightInd/>
        <w:spacing w:line="500" w:lineRule="exact"/>
        <w:ind w:left="0" w:leftChars="0" w:firstLine="640" w:firstLineChars="200"/>
        <w:jc w:val="both"/>
        <w:textAlignment w:val="auto"/>
        <w:rPr>
          <w:rFonts w:hint="default" w:ascii="Times New Roman" w:hAnsi="Times New Roman" w:eastAsia="仿宋_GB2312" w:cs="Times New Roman"/>
          <w:color w:val="000000"/>
          <w:kern w:val="0"/>
          <w:sz w:val="32"/>
          <w:szCs w:val="32"/>
          <w:lang w:val="en-US" w:eastAsia="zh-CN"/>
        </w:rPr>
      </w:pPr>
      <w:r>
        <w:rPr>
          <w:rFonts w:hint="default" w:ascii="Times New Roman" w:hAnsi="Times New Roman" w:eastAsia="仿宋_GB2312" w:cs="Times New Roman"/>
          <w:color w:val="000000"/>
          <w:kern w:val="0"/>
          <w:sz w:val="32"/>
          <w:szCs w:val="32"/>
          <w:lang w:val="en-US" w:eastAsia="zh-CN"/>
        </w:rPr>
        <w:t>3.超过限期改正时间：限期改正，裁量等级1；</w:t>
      </w:r>
    </w:p>
    <w:p>
      <w:pPr>
        <w:keepNext w:val="0"/>
        <w:keepLines w:val="0"/>
        <w:pageBreakBefore w:val="0"/>
        <w:widowControl w:val="0"/>
        <w:kinsoku/>
        <w:wordWrap/>
        <w:overflowPunct/>
        <w:topLinePunct w:val="0"/>
        <w:autoSpaceDE/>
        <w:autoSpaceDN/>
        <w:bidi w:val="0"/>
        <w:adjustRightInd/>
        <w:spacing w:line="500" w:lineRule="exact"/>
        <w:ind w:left="0" w:leftChars="0" w:firstLine="640" w:firstLineChars="200"/>
        <w:jc w:val="both"/>
        <w:textAlignment w:val="auto"/>
        <w:rPr>
          <w:rFonts w:hint="default" w:ascii="Times New Roman" w:hAnsi="Times New Roman" w:eastAsia="仿宋_GB2312" w:cs="Times New Roman"/>
          <w:color w:val="000000"/>
          <w:kern w:val="0"/>
          <w:sz w:val="32"/>
          <w:szCs w:val="32"/>
          <w:lang w:val="en-US" w:eastAsia="zh-CN"/>
        </w:rPr>
      </w:pPr>
      <w:r>
        <w:rPr>
          <w:rFonts w:hint="default" w:ascii="Times New Roman" w:hAnsi="Times New Roman" w:eastAsia="仿宋_GB2312" w:cs="Times New Roman"/>
          <w:color w:val="000000"/>
          <w:kern w:val="0"/>
          <w:sz w:val="32"/>
          <w:szCs w:val="32"/>
          <w:lang w:val="en-US" w:eastAsia="zh-CN"/>
        </w:rPr>
        <w:t>4.受处罚次数：两年内未受到过同类处罚，裁量等级1；</w:t>
      </w:r>
    </w:p>
    <w:p>
      <w:pPr>
        <w:keepNext w:val="0"/>
        <w:keepLines w:val="0"/>
        <w:pageBreakBefore w:val="0"/>
        <w:widowControl w:val="0"/>
        <w:kinsoku/>
        <w:wordWrap/>
        <w:overflowPunct/>
        <w:topLinePunct w:val="0"/>
        <w:autoSpaceDE/>
        <w:autoSpaceDN/>
        <w:bidi w:val="0"/>
        <w:adjustRightInd/>
        <w:spacing w:line="500" w:lineRule="exact"/>
        <w:ind w:left="0" w:leftChars="0" w:firstLine="640" w:firstLineChars="200"/>
        <w:jc w:val="both"/>
        <w:textAlignment w:val="auto"/>
        <w:rPr>
          <w:rFonts w:hint="default" w:ascii="Times New Roman" w:hAnsi="Times New Roman" w:eastAsia="仿宋_GB2312" w:cs="Times New Roman"/>
          <w:color w:val="000000"/>
          <w:kern w:val="0"/>
          <w:sz w:val="32"/>
          <w:szCs w:val="32"/>
          <w:lang w:val="en-US" w:eastAsia="zh-CN"/>
        </w:rPr>
      </w:pPr>
      <w:r>
        <w:rPr>
          <w:rFonts w:hint="default" w:ascii="Times New Roman" w:hAnsi="Times New Roman" w:eastAsia="仿宋_GB2312" w:cs="Times New Roman"/>
          <w:color w:val="000000"/>
          <w:kern w:val="0"/>
          <w:sz w:val="32"/>
          <w:szCs w:val="32"/>
          <w:lang w:val="en-US" w:eastAsia="zh-CN"/>
        </w:rPr>
        <w:t>5.是否配合执法检查：配合调查，裁量等级1。</w:t>
      </w:r>
    </w:p>
    <w:p>
      <w:pPr>
        <w:keepNext w:val="0"/>
        <w:keepLines w:val="0"/>
        <w:pageBreakBefore w:val="0"/>
        <w:widowControl w:val="0"/>
        <w:kinsoku/>
        <w:wordWrap/>
        <w:overflowPunct/>
        <w:topLinePunct w:val="0"/>
        <w:autoSpaceDE/>
        <w:autoSpaceDN/>
        <w:bidi w:val="0"/>
        <w:adjustRightInd/>
        <w:spacing w:line="500" w:lineRule="exact"/>
        <w:ind w:left="0" w:leftChars="0" w:firstLine="640" w:firstLineChars="200"/>
        <w:jc w:val="both"/>
        <w:textAlignment w:val="auto"/>
        <w:rPr>
          <w:rFonts w:hint="default" w:ascii="Times New Roman" w:hAnsi="Times New Roman" w:eastAsia="仿宋_GB2312" w:cs="Times New Roman"/>
          <w:color w:val="000000"/>
          <w:kern w:val="0"/>
          <w:sz w:val="32"/>
          <w:szCs w:val="32"/>
          <w:lang w:val="en-US" w:eastAsia="zh-CN"/>
        </w:rPr>
      </w:pPr>
      <w:r>
        <w:rPr>
          <w:rFonts w:hint="default" w:ascii="Times New Roman" w:hAnsi="Times New Roman" w:eastAsia="仿宋_GB2312" w:cs="Times New Roman"/>
          <w:color w:val="000000"/>
          <w:kern w:val="0"/>
          <w:sz w:val="32"/>
          <w:szCs w:val="32"/>
          <w:lang w:val="en-US" w:eastAsia="zh-CN"/>
        </w:rPr>
        <w:t>法定处罚金额上限：20000，法定处罚金额下限：5000，首要裁量因素裁量等级：1，其余裁量因素个数：4，其余裁量因素裁量等级：1、1、1、1。</w:t>
      </w:r>
    </w:p>
    <w:p>
      <w:pPr>
        <w:keepNext w:val="0"/>
        <w:keepLines w:val="0"/>
        <w:pageBreakBefore w:val="0"/>
        <w:widowControl w:val="0"/>
        <w:kinsoku/>
        <w:wordWrap/>
        <w:overflowPunct/>
        <w:topLinePunct w:val="0"/>
        <w:autoSpaceDE/>
        <w:autoSpaceDN/>
        <w:bidi w:val="0"/>
        <w:adjustRightInd/>
        <w:spacing w:line="500" w:lineRule="exact"/>
        <w:ind w:left="0" w:leftChars="0" w:firstLine="640" w:firstLineChars="200"/>
        <w:jc w:val="both"/>
        <w:textAlignment w:val="auto"/>
        <w:rPr>
          <w:rFonts w:hint="default" w:ascii="Times New Roman" w:hAnsi="Times New Roman" w:eastAsia="仿宋_GB2312" w:cs="Times New Roman"/>
          <w:color w:val="000000"/>
          <w:kern w:val="0"/>
          <w:sz w:val="32"/>
          <w:szCs w:val="32"/>
          <w:lang w:val="en-US" w:eastAsia="zh-CN"/>
        </w:rPr>
      </w:pPr>
      <w:r>
        <w:rPr>
          <w:rFonts w:hint="default" w:ascii="Times New Roman" w:hAnsi="Times New Roman" w:eastAsia="仿宋_GB2312" w:cs="Times New Roman"/>
          <w:color w:val="000000"/>
          <w:kern w:val="0"/>
          <w:sz w:val="32"/>
          <w:szCs w:val="32"/>
          <w:lang w:val="en-US" w:eastAsia="zh-CN"/>
        </w:rPr>
        <w:t>代入公式：</w:t>
      </w:r>
    </w:p>
    <w:p>
      <w:pPr>
        <w:keepNext w:val="0"/>
        <w:keepLines w:val="0"/>
        <w:pageBreakBefore w:val="0"/>
        <w:widowControl w:val="0"/>
        <w:kinsoku/>
        <w:wordWrap/>
        <w:overflowPunct/>
        <w:topLinePunct w:val="0"/>
        <w:autoSpaceDE/>
        <w:autoSpaceDN/>
        <w:bidi w:val="0"/>
        <w:adjustRightInd/>
        <w:spacing w:line="500" w:lineRule="exact"/>
        <w:ind w:left="0" w:leftChars="0" w:firstLine="640" w:firstLineChars="200"/>
        <w:jc w:val="both"/>
        <w:textAlignment w:val="auto"/>
        <w:rPr>
          <w:rFonts w:hint="default" w:ascii="Times New Roman" w:hAnsi="Times New Roman" w:eastAsia="仿宋_GB2312" w:cs="Times New Roman"/>
          <w:color w:val="000000"/>
          <w:kern w:val="0"/>
          <w:sz w:val="32"/>
          <w:szCs w:val="32"/>
          <w:lang w:val="en-US" w:eastAsia="zh-CN"/>
        </w:rPr>
      </w:pPr>
      <w:r>
        <w:rPr>
          <w:rFonts w:hint="default" w:ascii="Times New Roman" w:hAnsi="Times New Roman" w:eastAsia="仿宋_GB2312" w:cs="Times New Roman"/>
          <w:color w:val="000000"/>
          <w:kern w:val="0"/>
          <w:sz w:val="32"/>
          <w:szCs w:val="32"/>
          <w:lang w:val="en-US" w:eastAsia="zh-CN"/>
        </w:rPr>
        <w:t>5000+(20000-5000)x[(1/5)²+(1²+1²+1²+1² )/(5²x4)]x50%=</w:t>
      </w:r>
      <w:r>
        <w:rPr>
          <w:rFonts w:hint="eastAsia" w:ascii="Times New Roman" w:hAnsi="Times New Roman" w:eastAsia="仿宋_GB2312" w:cs="Times New Roman"/>
          <w:color w:val="000000"/>
          <w:kern w:val="0"/>
          <w:sz w:val="32"/>
          <w:szCs w:val="32"/>
          <w:lang w:val="en-US" w:eastAsia="zh-CN"/>
        </w:rPr>
        <w:t>56</w:t>
      </w:r>
      <w:r>
        <w:rPr>
          <w:rFonts w:hint="default" w:ascii="Times New Roman" w:hAnsi="Times New Roman" w:eastAsia="仿宋_GB2312" w:cs="Times New Roman"/>
          <w:color w:val="000000"/>
          <w:kern w:val="0"/>
          <w:sz w:val="32"/>
          <w:szCs w:val="32"/>
          <w:lang w:val="en-US" w:eastAsia="zh-CN"/>
        </w:rPr>
        <w:t>00元</w:t>
      </w:r>
    </w:p>
    <w:p>
      <w:pPr>
        <w:keepNext w:val="0"/>
        <w:keepLines w:val="0"/>
        <w:pageBreakBefore w:val="0"/>
        <w:widowControl w:val="0"/>
        <w:kinsoku/>
        <w:wordWrap/>
        <w:overflowPunct/>
        <w:topLinePunct w:val="0"/>
        <w:autoSpaceDE/>
        <w:autoSpaceDN/>
        <w:bidi w:val="0"/>
        <w:adjustRightInd/>
        <w:spacing w:line="500" w:lineRule="exact"/>
        <w:ind w:left="0" w:leftChars="0" w:firstLine="640" w:firstLineChars="200"/>
        <w:jc w:val="both"/>
        <w:textAlignment w:val="auto"/>
        <w:rPr>
          <w:rFonts w:hint="default" w:ascii="Times New Roman" w:hAnsi="Times New Roman" w:eastAsia="仿宋_GB2312" w:cs="Times New Roman"/>
          <w:color w:val="000000"/>
          <w:kern w:val="0"/>
          <w:sz w:val="32"/>
          <w:szCs w:val="32"/>
        </w:rPr>
      </w:pPr>
      <w:r>
        <w:rPr>
          <w:rFonts w:hint="default" w:ascii="Times New Roman" w:hAnsi="Times New Roman" w:eastAsia="仿宋_GB2312" w:cs="Times New Roman"/>
          <w:color w:val="000000"/>
          <w:kern w:val="0"/>
          <w:sz w:val="32"/>
          <w:szCs w:val="32"/>
          <w:lang w:val="en-US" w:eastAsia="zh-CN"/>
        </w:rPr>
        <w:t>最终裁量金额：</w:t>
      </w:r>
      <w:r>
        <w:rPr>
          <w:rFonts w:hint="eastAsia" w:ascii="Times New Roman" w:hAnsi="Times New Roman" w:eastAsia="仿宋_GB2312" w:cs="Times New Roman"/>
          <w:color w:val="000000"/>
          <w:kern w:val="0"/>
          <w:sz w:val="32"/>
          <w:szCs w:val="32"/>
          <w:lang w:val="en-US" w:eastAsia="zh-CN"/>
        </w:rPr>
        <w:t>56</w:t>
      </w:r>
      <w:r>
        <w:rPr>
          <w:rFonts w:hint="default" w:ascii="Times New Roman" w:hAnsi="Times New Roman" w:eastAsia="仿宋_GB2312" w:cs="Times New Roman"/>
          <w:color w:val="000000"/>
          <w:kern w:val="0"/>
          <w:sz w:val="32"/>
          <w:szCs w:val="32"/>
          <w:lang w:val="en-US" w:eastAsia="zh-CN"/>
        </w:rPr>
        <w:t>00元。</w:t>
      </w:r>
    </w:p>
    <w:p>
      <w:pPr>
        <w:keepNext w:val="0"/>
        <w:keepLines w:val="0"/>
        <w:pageBreakBefore w:val="0"/>
        <w:widowControl w:val="0"/>
        <w:kinsoku/>
        <w:wordWrap/>
        <w:overflowPunct/>
        <w:topLinePunct w:val="0"/>
        <w:autoSpaceDE/>
        <w:autoSpaceDN/>
        <w:bidi w:val="0"/>
        <w:adjustRightInd/>
        <w:spacing w:line="500" w:lineRule="exact"/>
        <w:ind w:left="0" w:leftChars="0" w:firstLine="640" w:firstLineChars="200"/>
        <w:jc w:val="both"/>
        <w:textAlignment w:val="auto"/>
        <w:rPr>
          <w:rFonts w:hint="eastAsia" w:ascii="仿宋_GB2312" w:hAnsi="仿宋_GB2312" w:eastAsia="仿宋_GB2312" w:cs="仿宋_GB2312"/>
          <w:color w:val="auto"/>
          <w:sz w:val="32"/>
          <w:szCs w:val="32"/>
          <w:u w:val="none"/>
        </w:rPr>
      </w:pPr>
      <w:r>
        <w:rPr>
          <w:rFonts w:hint="default" w:ascii="Times New Roman" w:hAnsi="Times New Roman" w:eastAsia="仿宋_GB2312" w:cs="Times New Roman"/>
          <w:color w:val="000000"/>
          <w:kern w:val="0"/>
          <w:sz w:val="32"/>
          <w:szCs w:val="32"/>
        </w:rPr>
        <w:t>我局拟对你作出</w:t>
      </w:r>
      <w:r>
        <w:rPr>
          <w:rFonts w:hint="default" w:ascii="Times New Roman" w:hAnsi="Times New Roman" w:eastAsia="仿宋_GB2312" w:cs="Times New Roman"/>
          <w:color w:val="000000"/>
          <w:kern w:val="0"/>
          <w:sz w:val="32"/>
          <w:szCs w:val="32"/>
          <w:lang w:val="en-US" w:eastAsia="zh-CN"/>
        </w:rPr>
        <w:t>如下行政处罚</w:t>
      </w:r>
      <w:r>
        <w:rPr>
          <w:rFonts w:hint="default" w:ascii="Times New Roman" w:hAnsi="Times New Roman" w:eastAsia="仿宋_GB2312" w:cs="Times New Roman"/>
          <w:color w:val="000000"/>
          <w:kern w:val="0"/>
          <w:sz w:val="32"/>
          <w:szCs w:val="32"/>
        </w:rPr>
        <w:t>：</w:t>
      </w:r>
      <w:r>
        <w:rPr>
          <w:rFonts w:hint="eastAsia" w:ascii="仿宋_GB2312" w:hAnsi="仿宋_GB2312" w:eastAsia="仿宋_GB2312" w:cs="仿宋_GB2312"/>
          <w:color w:val="auto"/>
          <w:sz w:val="32"/>
          <w:szCs w:val="32"/>
          <w:u w:val="none"/>
          <w:lang w:val="en-US" w:eastAsia="zh-CN"/>
        </w:rPr>
        <w:t>罚款伍仟陆佰元整。</w:t>
      </w:r>
    </w:p>
    <w:p>
      <w:pPr>
        <w:keepNext w:val="0"/>
        <w:keepLines w:val="0"/>
        <w:pageBreakBefore w:val="0"/>
        <w:widowControl w:val="0"/>
        <w:suppressLineNumbers w:val="0"/>
        <w:kinsoku/>
        <w:wordWrap/>
        <w:overflowPunct/>
        <w:topLinePunct w:val="0"/>
        <w:autoSpaceDE/>
        <w:autoSpaceDN/>
        <w:bidi w:val="0"/>
        <w:adjustRightInd/>
        <w:spacing w:line="500" w:lineRule="exact"/>
        <w:ind w:firstLine="640" w:firstLineChars="200"/>
        <w:jc w:val="both"/>
        <w:textAlignment w:val="auto"/>
        <w:rPr>
          <w:rFonts w:hint="default" w:ascii="Times New Roman" w:hAnsi="Times New Roman" w:eastAsia="黑体" w:cs="Times New Roman"/>
          <w:b w:val="0"/>
          <w:bCs w:val="0"/>
          <w:color w:val="000000"/>
          <w:kern w:val="0"/>
          <w:sz w:val="32"/>
          <w:szCs w:val="32"/>
          <w:lang w:val="en-US" w:eastAsia="zh-CN" w:bidi="ar"/>
        </w:rPr>
      </w:pPr>
      <w:r>
        <w:rPr>
          <w:rFonts w:hint="default" w:ascii="Times New Roman" w:hAnsi="Times New Roman" w:eastAsia="仿宋_GB2312" w:cs="Times New Roman"/>
          <w:color w:val="000000"/>
          <w:kern w:val="0"/>
          <w:sz w:val="32"/>
          <w:szCs w:val="32"/>
          <w:lang w:val="en-US" w:eastAsia="zh-CN"/>
        </w:rPr>
        <w:t>种类：罚款</w:t>
      </w:r>
      <w:r>
        <w:rPr>
          <w:rFonts w:hint="eastAsia" w:ascii="Times New Roman" w:hAnsi="Times New Roman" w:eastAsia="仿宋_GB2312" w:cs="Times New Roman"/>
          <w:color w:val="000000"/>
          <w:kern w:val="0"/>
          <w:sz w:val="32"/>
          <w:szCs w:val="32"/>
          <w:lang w:val="en-US" w:eastAsia="zh-CN"/>
        </w:rPr>
        <w:t>。</w:t>
      </w:r>
    </w:p>
    <w:p>
      <w:pPr>
        <w:keepNext w:val="0"/>
        <w:keepLines w:val="0"/>
        <w:pageBreakBefore w:val="0"/>
        <w:widowControl w:val="0"/>
        <w:suppressLineNumbers w:val="0"/>
        <w:kinsoku/>
        <w:wordWrap/>
        <w:overflowPunct/>
        <w:topLinePunct w:val="0"/>
        <w:autoSpaceDE/>
        <w:autoSpaceDN/>
        <w:bidi w:val="0"/>
        <w:adjustRightInd/>
        <w:spacing w:line="500" w:lineRule="exact"/>
        <w:ind w:firstLine="640" w:firstLineChars="200"/>
        <w:jc w:val="both"/>
        <w:textAlignment w:val="auto"/>
        <w:rPr>
          <w:rFonts w:hint="default" w:ascii="Times New Roman" w:hAnsi="Times New Roman" w:eastAsia="黑体" w:cs="Times New Roman"/>
          <w:sz w:val="32"/>
          <w:szCs w:val="32"/>
        </w:rPr>
      </w:pPr>
      <w:r>
        <w:rPr>
          <w:rFonts w:hint="default" w:ascii="Times New Roman" w:hAnsi="Times New Roman" w:eastAsia="黑体" w:cs="Times New Roman"/>
          <w:b w:val="0"/>
          <w:bCs w:val="0"/>
          <w:color w:val="000000"/>
          <w:kern w:val="0"/>
          <w:sz w:val="32"/>
          <w:szCs w:val="32"/>
          <w:lang w:val="en-US" w:eastAsia="zh-CN" w:bidi="ar"/>
        </w:rPr>
        <w:t>三、行政处罚决定的履行方式和期限</w:t>
      </w:r>
      <w:r>
        <w:rPr>
          <w:rFonts w:hint="default" w:ascii="Times New Roman" w:hAnsi="Times New Roman" w:eastAsia="黑体" w:cs="Times New Roman"/>
          <w:color w:val="000000"/>
          <w:kern w:val="0"/>
          <w:sz w:val="32"/>
          <w:szCs w:val="32"/>
          <w:lang w:val="en-US" w:eastAsia="zh-CN" w:bidi="ar"/>
        </w:rPr>
        <w:t xml:space="preserve"> </w:t>
      </w:r>
    </w:p>
    <w:p>
      <w:pPr>
        <w:keepNext w:val="0"/>
        <w:keepLines w:val="0"/>
        <w:pageBreakBefore w:val="0"/>
        <w:widowControl w:val="0"/>
        <w:kinsoku/>
        <w:wordWrap/>
        <w:overflowPunct/>
        <w:topLinePunct w:val="0"/>
        <w:autoSpaceDE/>
        <w:autoSpaceDN/>
        <w:bidi w:val="0"/>
        <w:adjustRightInd/>
        <w:spacing w:line="500" w:lineRule="exact"/>
        <w:ind w:firstLine="640" w:firstLineChars="200"/>
        <w:jc w:val="both"/>
        <w:textAlignment w:val="auto"/>
        <w:rPr>
          <w:rFonts w:hint="default" w:ascii="Times New Roman" w:hAnsi="Times New Roman" w:eastAsia="仿宋_GB2312" w:cs="Times New Roman"/>
          <w:b w:val="0"/>
          <w:bCs w:val="0"/>
          <w:color w:val="000000"/>
          <w:kern w:val="0"/>
          <w:sz w:val="32"/>
          <w:szCs w:val="32"/>
          <w:lang w:val="en-US" w:eastAsia="zh-CN" w:bidi="ar"/>
        </w:rPr>
      </w:pPr>
      <w:r>
        <w:rPr>
          <w:rFonts w:hint="default" w:ascii="Times New Roman" w:hAnsi="Times New Roman" w:eastAsia="仿宋_GB2312" w:cs="Times New Roman"/>
          <w:b w:val="0"/>
          <w:bCs w:val="0"/>
          <w:color w:val="000000"/>
          <w:kern w:val="0"/>
          <w:sz w:val="32"/>
          <w:szCs w:val="32"/>
          <w:lang w:val="en-US" w:eastAsia="zh-CN" w:bidi="ar"/>
        </w:rPr>
        <w:t>根据《中华人民共和国行政处罚法》和《罚款决定与罚款收缴分离实施办法》的规定，你应当自收到本处罚决定书之日起15日内将罚款缴至我局指定的银行及账户：</w:t>
      </w:r>
    </w:p>
    <w:p>
      <w:pPr>
        <w:keepNext w:val="0"/>
        <w:keepLines w:val="0"/>
        <w:pageBreakBefore w:val="0"/>
        <w:widowControl w:val="0"/>
        <w:kinsoku/>
        <w:wordWrap/>
        <w:overflowPunct/>
        <w:topLinePunct w:val="0"/>
        <w:autoSpaceDE/>
        <w:autoSpaceDN/>
        <w:bidi w:val="0"/>
        <w:adjustRightInd/>
        <w:spacing w:line="500" w:lineRule="exact"/>
        <w:ind w:firstLine="640" w:firstLineChars="200"/>
        <w:jc w:val="both"/>
        <w:textAlignment w:val="auto"/>
        <w:rPr>
          <w:rFonts w:hint="default" w:ascii="Times New Roman" w:hAnsi="Times New Roman" w:eastAsia="仿宋_GB2312" w:cs="Times New Roman"/>
          <w:b w:val="0"/>
          <w:bCs w:val="0"/>
          <w:color w:val="000000"/>
          <w:kern w:val="0"/>
          <w:sz w:val="32"/>
          <w:szCs w:val="32"/>
          <w:lang w:val="en-US" w:eastAsia="zh-CN" w:bidi="ar"/>
        </w:rPr>
      </w:pPr>
      <w:r>
        <w:rPr>
          <w:rFonts w:hint="default" w:ascii="Times New Roman" w:hAnsi="Times New Roman" w:eastAsia="仿宋_GB2312" w:cs="Times New Roman"/>
          <w:b w:val="0"/>
          <w:bCs w:val="0"/>
          <w:color w:val="000000"/>
          <w:kern w:val="0"/>
          <w:sz w:val="32"/>
          <w:szCs w:val="32"/>
          <w:lang w:val="en-US" w:eastAsia="zh-CN" w:bidi="ar"/>
        </w:rPr>
        <w:t>开户</w:t>
      </w:r>
      <w:r>
        <w:rPr>
          <w:rFonts w:hint="eastAsia" w:ascii="Times New Roman" w:hAnsi="Times New Roman" w:eastAsia="仿宋_GB2312" w:cs="Times New Roman"/>
          <w:b w:val="0"/>
          <w:bCs w:val="0"/>
          <w:color w:val="000000"/>
          <w:kern w:val="0"/>
          <w:sz w:val="32"/>
          <w:szCs w:val="32"/>
          <w:lang w:val="en-US" w:eastAsia="zh-CN" w:bidi="ar"/>
        </w:rPr>
        <w:t>银行</w:t>
      </w:r>
      <w:r>
        <w:rPr>
          <w:rFonts w:hint="default" w:ascii="Times New Roman" w:hAnsi="Times New Roman" w:eastAsia="仿宋_GB2312" w:cs="Times New Roman"/>
          <w:b w:val="0"/>
          <w:bCs w:val="0"/>
          <w:color w:val="000000"/>
          <w:kern w:val="0"/>
          <w:sz w:val="32"/>
          <w:szCs w:val="32"/>
          <w:lang w:val="en-US" w:eastAsia="zh-CN" w:bidi="ar"/>
        </w:rPr>
        <w:t>：邮政储蓄银行民主南路支行</w:t>
      </w:r>
    </w:p>
    <w:p>
      <w:pPr>
        <w:keepNext w:val="0"/>
        <w:keepLines w:val="0"/>
        <w:pageBreakBefore w:val="0"/>
        <w:widowControl w:val="0"/>
        <w:kinsoku/>
        <w:wordWrap/>
        <w:overflowPunct/>
        <w:topLinePunct w:val="0"/>
        <w:autoSpaceDE/>
        <w:autoSpaceDN/>
        <w:bidi w:val="0"/>
        <w:adjustRightInd/>
        <w:spacing w:line="500" w:lineRule="exact"/>
        <w:ind w:firstLine="640" w:firstLineChars="200"/>
        <w:jc w:val="both"/>
        <w:textAlignment w:val="auto"/>
        <w:rPr>
          <w:rFonts w:hint="default" w:ascii="Times New Roman" w:hAnsi="Times New Roman" w:eastAsia="仿宋_GB2312" w:cs="Times New Roman"/>
          <w:b w:val="0"/>
          <w:bCs w:val="0"/>
          <w:color w:val="000000"/>
          <w:kern w:val="0"/>
          <w:sz w:val="32"/>
          <w:szCs w:val="32"/>
          <w:lang w:val="en-US" w:eastAsia="zh-CN" w:bidi="ar"/>
        </w:rPr>
      </w:pPr>
      <w:r>
        <w:rPr>
          <w:rFonts w:hint="default" w:ascii="Times New Roman" w:hAnsi="Times New Roman" w:eastAsia="仿宋_GB2312" w:cs="Times New Roman"/>
          <w:b w:val="0"/>
          <w:bCs w:val="0"/>
          <w:color w:val="000000"/>
          <w:kern w:val="0"/>
          <w:sz w:val="32"/>
          <w:szCs w:val="32"/>
          <w:lang w:val="en-US" w:eastAsia="zh-CN" w:bidi="ar"/>
        </w:rPr>
        <w:t>开户名称：焦作市财政局非税收入财政专户</w:t>
      </w:r>
    </w:p>
    <w:p>
      <w:pPr>
        <w:keepNext w:val="0"/>
        <w:keepLines w:val="0"/>
        <w:pageBreakBefore w:val="0"/>
        <w:widowControl w:val="0"/>
        <w:kinsoku/>
        <w:wordWrap/>
        <w:overflowPunct/>
        <w:topLinePunct w:val="0"/>
        <w:autoSpaceDE/>
        <w:autoSpaceDN/>
        <w:bidi w:val="0"/>
        <w:adjustRightInd/>
        <w:spacing w:line="500" w:lineRule="exact"/>
        <w:ind w:firstLine="640" w:firstLineChars="200"/>
        <w:jc w:val="both"/>
        <w:textAlignment w:val="auto"/>
        <w:rPr>
          <w:rFonts w:hint="default" w:ascii="Times New Roman" w:hAnsi="Times New Roman" w:eastAsia="仿宋_GB2312" w:cs="Times New Roman"/>
          <w:b w:val="0"/>
          <w:bCs w:val="0"/>
          <w:color w:val="000000"/>
          <w:kern w:val="0"/>
          <w:sz w:val="32"/>
          <w:szCs w:val="32"/>
          <w:lang w:val="en-US" w:eastAsia="zh-CN" w:bidi="ar"/>
        </w:rPr>
      </w:pPr>
      <w:r>
        <w:rPr>
          <w:rFonts w:hint="eastAsia" w:ascii="Times New Roman" w:hAnsi="Times New Roman" w:eastAsia="仿宋_GB2312" w:cs="Times New Roman"/>
          <w:b w:val="0"/>
          <w:bCs w:val="0"/>
          <w:color w:val="000000"/>
          <w:kern w:val="0"/>
          <w:sz w:val="32"/>
          <w:szCs w:val="32"/>
          <w:lang w:val="en-US" w:eastAsia="zh-CN" w:bidi="ar"/>
        </w:rPr>
        <w:t>银行账号</w:t>
      </w:r>
      <w:r>
        <w:rPr>
          <w:rFonts w:hint="default" w:ascii="Times New Roman" w:hAnsi="Times New Roman" w:eastAsia="仿宋_GB2312" w:cs="Times New Roman"/>
          <w:b w:val="0"/>
          <w:bCs w:val="0"/>
          <w:color w:val="000000"/>
          <w:kern w:val="0"/>
          <w:sz w:val="32"/>
          <w:szCs w:val="32"/>
          <w:lang w:val="en-US" w:eastAsia="zh-CN" w:bidi="ar"/>
        </w:rPr>
        <w:t>：100195545980010001</w:t>
      </w:r>
    </w:p>
    <w:p>
      <w:pPr>
        <w:keepNext w:val="0"/>
        <w:keepLines w:val="0"/>
        <w:pageBreakBefore w:val="0"/>
        <w:widowControl w:val="0"/>
        <w:kinsoku/>
        <w:wordWrap/>
        <w:overflowPunct/>
        <w:topLinePunct w:val="0"/>
        <w:autoSpaceDE/>
        <w:autoSpaceDN/>
        <w:bidi w:val="0"/>
        <w:adjustRightInd/>
        <w:spacing w:line="500" w:lineRule="exact"/>
        <w:ind w:firstLine="640" w:firstLineChars="200"/>
        <w:jc w:val="both"/>
        <w:textAlignment w:val="auto"/>
        <w:rPr>
          <w:rFonts w:hint="default" w:ascii="Times New Roman" w:hAnsi="Times New Roman" w:eastAsia="仿宋_GB2312" w:cs="Times New Roman"/>
          <w:color w:val="000000"/>
          <w:kern w:val="0"/>
          <w:sz w:val="32"/>
          <w:szCs w:val="32"/>
        </w:rPr>
      </w:pPr>
      <w:r>
        <w:rPr>
          <w:rFonts w:hint="default" w:ascii="Times New Roman" w:hAnsi="Times New Roman" w:eastAsia="仿宋_GB2312" w:cs="Times New Roman"/>
          <w:b w:val="0"/>
          <w:bCs w:val="0"/>
          <w:color w:val="000000"/>
          <w:kern w:val="0"/>
          <w:sz w:val="32"/>
          <w:szCs w:val="32"/>
          <w:lang w:val="en-US" w:eastAsia="zh-CN" w:bidi="ar"/>
        </w:rPr>
        <w:t>缴款时，需在缴款备注栏注明“生态环境行政处罚款”及具体的处罚决定书编号等信息。款项缴清后，请持银行受理回单到我局索取罚款收据，并将缴款凭据第三联（备查联）报送我局。</w:t>
      </w:r>
    </w:p>
    <w:p>
      <w:pPr>
        <w:keepNext w:val="0"/>
        <w:keepLines w:val="0"/>
        <w:pageBreakBefore w:val="0"/>
        <w:widowControl w:val="0"/>
        <w:suppressLineNumbers w:val="0"/>
        <w:kinsoku/>
        <w:wordWrap/>
        <w:overflowPunct/>
        <w:topLinePunct w:val="0"/>
        <w:autoSpaceDE/>
        <w:autoSpaceDN/>
        <w:bidi w:val="0"/>
        <w:adjustRightInd/>
        <w:spacing w:line="500" w:lineRule="exact"/>
        <w:ind w:firstLine="640" w:firstLineChars="200"/>
        <w:jc w:val="both"/>
        <w:textAlignment w:val="auto"/>
        <w:rPr>
          <w:rFonts w:hint="default" w:ascii="Times New Roman" w:hAnsi="Times New Roman" w:eastAsia="黑体" w:cs="Times New Roman"/>
          <w:b w:val="0"/>
          <w:bCs w:val="0"/>
          <w:sz w:val="32"/>
          <w:szCs w:val="32"/>
        </w:rPr>
      </w:pPr>
      <w:r>
        <w:rPr>
          <w:rFonts w:hint="default" w:ascii="Times New Roman" w:hAnsi="Times New Roman" w:eastAsia="黑体" w:cs="Times New Roman"/>
          <w:b w:val="0"/>
          <w:bCs w:val="0"/>
          <w:color w:val="000000"/>
          <w:kern w:val="0"/>
          <w:sz w:val="32"/>
          <w:szCs w:val="32"/>
          <w:lang w:val="en-US" w:eastAsia="zh-CN" w:bidi="ar"/>
        </w:rPr>
        <w:t xml:space="preserve">四、申请行政复议或提起行政诉讼的途径和期限 </w:t>
      </w:r>
    </w:p>
    <w:p>
      <w:pPr>
        <w:keepNext w:val="0"/>
        <w:keepLines w:val="0"/>
        <w:pageBreakBefore w:val="0"/>
        <w:widowControl w:val="0"/>
        <w:kinsoku/>
        <w:wordWrap/>
        <w:overflowPunct/>
        <w:topLinePunct w:val="0"/>
        <w:autoSpaceDE/>
        <w:autoSpaceDN/>
        <w:bidi w:val="0"/>
        <w:adjustRightInd/>
        <w:spacing w:line="500" w:lineRule="exact"/>
        <w:ind w:firstLine="640" w:firstLineChars="200"/>
        <w:jc w:val="both"/>
        <w:textAlignment w:val="auto"/>
        <w:rPr>
          <w:rFonts w:hint="default" w:ascii="Times New Roman" w:hAnsi="Times New Roman" w:eastAsia="仿宋_GB2312" w:cs="Times New Roman"/>
          <w:color w:val="000000"/>
          <w:kern w:val="0"/>
          <w:sz w:val="32"/>
          <w:szCs w:val="32"/>
          <w:lang w:val="en-US" w:eastAsia="zh-CN" w:bidi="ar"/>
        </w:rPr>
      </w:pPr>
      <w:r>
        <w:rPr>
          <w:rFonts w:hint="default" w:ascii="Times New Roman" w:hAnsi="Times New Roman" w:eastAsia="仿宋_GB2312" w:cs="Times New Roman"/>
          <w:color w:val="000000"/>
          <w:kern w:val="0"/>
          <w:sz w:val="32"/>
          <w:szCs w:val="32"/>
          <w:lang w:val="en-US" w:eastAsia="zh-CN" w:bidi="ar"/>
        </w:rPr>
        <w:t>你如不服本处罚决定，可以在收到本处罚决定书之日起六十日内向焦作市人民政府申请行政复议，也可以在收到本处罚决定书之日起六个月内向焦作市解放区人民法院提起行政诉讼。申请行政复议或者提起行政诉讼，不停止行政处罚决定的执行。</w:t>
      </w:r>
    </w:p>
    <w:p>
      <w:pPr>
        <w:keepNext w:val="0"/>
        <w:keepLines w:val="0"/>
        <w:pageBreakBefore w:val="0"/>
        <w:widowControl w:val="0"/>
        <w:kinsoku/>
        <w:wordWrap/>
        <w:overflowPunct/>
        <w:topLinePunct w:val="0"/>
        <w:autoSpaceDE/>
        <w:autoSpaceDN/>
        <w:bidi w:val="0"/>
        <w:adjustRightInd/>
        <w:spacing w:line="500" w:lineRule="exact"/>
        <w:ind w:firstLine="640" w:firstLineChars="200"/>
        <w:jc w:val="both"/>
        <w:textAlignment w:val="auto"/>
        <w:rPr>
          <w:rFonts w:hint="default" w:ascii="Times New Roman" w:hAnsi="Times New Roman" w:eastAsia="仿宋_GB2312" w:cs="Times New Roman"/>
          <w:color w:val="000000"/>
          <w:kern w:val="0"/>
          <w:sz w:val="32"/>
          <w:szCs w:val="32"/>
        </w:rPr>
      </w:pPr>
      <w:r>
        <w:rPr>
          <w:rFonts w:hint="default" w:ascii="Times New Roman" w:hAnsi="Times New Roman" w:eastAsia="仿宋_GB2312" w:cs="Times New Roman"/>
          <w:color w:val="000000"/>
          <w:kern w:val="0"/>
          <w:sz w:val="32"/>
          <w:szCs w:val="32"/>
          <w:lang w:val="en-US" w:eastAsia="zh-CN" w:bidi="ar"/>
        </w:rPr>
        <w:t>到期不缴纳罚款的，我局可以依据《中华人民共和国行政处罚法》第七十二条第一款第一项规定，每日按罚款数额的3%加处罚款。逾期不申请行政复议，不提起行政诉讼，又不履行本处罚决定的，我局将依法申请人民法院强制执行</w:t>
      </w:r>
      <w:r>
        <w:rPr>
          <w:rFonts w:hint="default" w:ascii="Times New Roman" w:hAnsi="Times New Roman" w:eastAsia="仿宋_GB2312" w:cs="Times New Roman"/>
          <w:color w:val="000000"/>
          <w:kern w:val="0"/>
          <w:sz w:val="32"/>
          <w:szCs w:val="32"/>
        </w:rPr>
        <w:t>。</w:t>
      </w:r>
    </w:p>
    <w:p>
      <w:pPr>
        <w:bidi w:val="0"/>
        <w:rPr>
          <w:rFonts w:hint="eastAsia" w:ascii="仿宋_GB2312" w:hAnsi="仿宋_GB2312" w:eastAsia="仿宋_GB2312" w:cs="仿宋_GB2312"/>
          <w:sz w:val="32"/>
          <w:szCs w:val="32"/>
        </w:rPr>
      </w:pPr>
    </w:p>
    <w:p>
      <w:pPr>
        <w:bidi w:val="0"/>
        <w:rPr>
          <w:rFonts w:hint="eastAsia" w:ascii="仿宋_GB2312" w:hAnsi="仿宋_GB2312" w:eastAsia="仿宋_GB2312" w:cs="仿宋_GB2312"/>
          <w:sz w:val="32"/>
          <w:szCs w:val="32"/>
        </w:rPr>
      </w:pPr>
    </w:p>
    <w:p>
      <w:pPr>
        <w:bidi w:val="0"/>
        <w:rPr>
          <w:rFonts w:hint="eastAsia" w:ascii="仿宋_GB2312" w:hAnsi="仿宋_GB2312" w:eastAsia="仿宋_GB2312" w:cs="仿宋_GB2312"/>
          <w:sz w:val="32"/>
          <w:szCs w:val="32"/>
        </w:rPr>
      </w:pPr>
    </w:p>
    <w:p>
      <w:pPr>
        <w:keepNext w:val="0"/>
        <w:keepLines w:val="0"/>
        <w:pageBreakBefore w:val="0"/>
        <w:widowControl w:val="0"/>
        <w:kinsoku/>
        <w:wordWrap/>
        <w:overflowPunct/>
        <w:topLinePunct w:val="0"/>
        <w:autoSpaceDE/>
        <w:autoSpaceDN/>
        <w:bidi w:val="0"/>
        <w:adjustRightInd/>
        <w:spacing w:line="500" w:lineRule="exact"/>
        <w:ind w:firstLine="5120" w:firstLineChars="1600"/>
        <w:jc w:val="both"/>
        <w:textAlignment w:val="auto"/>
        <w:rPr>
          <w:rFonts w:hint="default" w:ascii="Times New Roman" w:hAnsi="Times New Roman" w:eastAsia="仿宋_GB2312" w:cs="Times New Roman"/>
          <w:color w:val="000000"/>
          <w:kern w:val="0"/>
          <w:sz w:val="32"/>
          <w:szCs w:val="32"/>
        </w:rPr>
      </w:pPr>
      <w:r>
        <w:rPr>
          <w:rFonts w:hint="default" w:ascii="Times New Roman" w:hAnsi="Times New Roman" w:eastAsia="仿宋_GB2312" w:cs="Times New Roman"/>
          <w:color w:val="000000"/>
          <w:kern w:val="0"/>
          <w:sz w:val="32"/>
          <w:szCs w:val="32"/>
        </w:rPr>
        <w:t>202</w:t>
      </w:r>
      <w:r>
        <w:rPr>
          <w:rFonts w:hint="eastAsia" w:ascii="Times New Roman" w:hAnsi="Times New Roman" w:eastAsia="仿宋_GB2312" w:cs="Times New Roman"/>
          <w:color w:val="000000"/>
          <w:kern w:val="0"/>
          <w:sz w:val="32"/>
          <w:szCs w:val="32"/>
          <w:lang w:val="en-US" w:eastAsia="zh-CN"/>
        </w:rPr>
        <w:t>6</w:t>
      </w:r>
      <w:r>
        <w:rPr>
          <w:rFonts w:hint="default" w:ascii="Times New Roman" w:hAnsi="Times New Roman" w:eastAsia="仿宋_GB2312" w:cs="Times New Roman"/>
          <w:color w:val="000000"/>
          <w:kern w:val="0"/>
          <w:sz w:val="32"/>
          <w:szCs w:val="32"/>
        </w:rPr>
        <w:t>年</w:t>
      </w:r>
      <w:r>
        <w:rPr>
          <w:rFonts w:hint="eastAsia" w:ascii="Times New Roman" w:hAnsi="Times New Roman" w:eastAsia="仿宋_GB2312" w:cs="Times New Roman"/>
          <w:color w:val="000000"/>
          <w:kern w:val="0"/>
          <w:sz w:val="32"/>
          <w:szCs w:val="32"/>
          <w:lang w:val="en-US" w:eastAsia="zh-CN"/>
        </w:rPr>
        <w:t>5</w:t>
      </w:r>
      <w:r>
        <w:rPr>
          <w:rFonts w:hint="default" w:ascii="Times New Roman" w:hAnsi="Times New Roman" w:eastAsia="仿宋_GB2312" w:cs="Times New Roman"/>
          <w:color w:val="000000"/>
          <w:kern w:val="0"/>
          <w:sz w:val="32"/>
          <w:szCs w:val="32"/>
        </w:rPr>
        <w:t>月</w:t>
      </w:r>
      <w:r>
        <w:rPr>
          <w:rFonts w:hint="eastAsia" w:ascii="Times New Roman" w:hAnsi="Times New Roman" w:eastAsia="仿宋_GB2312" w:cs="Times New Roman"/>
          <w:color w:val="auto"/>
          <w:kern w:val="0"/>
          <w:sz w:val="32"/>
          <w:szCs w:val="32"/>
          <w:lang w:val="en-US" w:eastAsia="zh-CN"/>
        </w:rPr>
        <w:t>11</w:t>
      </w:r>
      <w:r>
        <w:rPr>
          <w:rFonts w:hint="default" w:ascii="Times New Roman" w:hAnsi="Times New Roman" w:eastAsia="仿宋_GB2312" w:cs="Times New Roman"/>
          <w:color w:val="000000"/>
          <w:kern w:val="0"/>
          <w:sz w:val="32"/>
          <w:szCs w:val="32"/>
        </w:rPr>
        <w:t>日</w:t>
      </w:r>
    </w:p>
    <w:sectPr>
      <w:headerReference r:id="rId5" w:type="first"/>
      <w:footerReference r:id="rId8" w:type="first"/>
      <w:headerReference r:id="rId3" w:type="default"/>
      <w:footerReference r:id="rId6" w:type="default"/>
      <w:headerReference r:id="rId4" w:type="even"/>
      <w:footerReference r:id="rId7" w:type="even"/>
      <w:pgSz w:w="11906" w:h="16838"/>
      <w:pgMar w:top="2154" w:right="1474" w:bottom="1361" w:left="1587"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Nimbus Roman No9 L"/>
    <w:panose1 w:val="02020603050405020304"/>
    <w:charset w:val="CC"/>
    <w:family w:val="auto"/>
    <w:pitch w:val="default"/>
    <w:sig w:usb0="00000000" w:usb1="00000000" w:usb2="00000009" w:usb3="00000000" w:csb0="400001FF" w:csb1="FFFF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Nimbus Roman No9 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仿宋_GB2312">
    <w:panose1 w:val="02010609030101010101"/>
    <w:charset w:val="86"/>
    <w:family w:val="modern"/>
    <w:pitch w:val="default"/>
    <w:sig w:usb0="00000001" w:usb1="080E0000" w:usb2="00000000" w:usb3="00000000" w:csb0="00040000" w:csb1="00000000"/>
  </w:font>
  <w:font w:name="华文中宋">
    <w:altName w:val="汉仪中宋简"/>
    <w:panose1 w:val="02010600040101010101"/>
    <w:charset w:val="86"/>
    <w:family w:val="auto"/>
    <w:pitch w:val="default"/>
    <w:sig w:usb0="00000000" w:usb1="00000000" w:usb2="00000000" w:usb3="00000000" w:csb0="0004009F" w:csb1="DFD70000"/>
  </w:font>
  <w:font w:name="方正小标宋简体">
    <w:panose1 w:val="02000000000000000000"/>
    <w:charset w:val="86"/>
    <w:family w:val="auto"/>
    <w:pitch w:val="default"/>
    <w:sig w:usb0="A00002BF" w:usb1="184F6CFA" w:usb2="00000012" w:usb3="00000000" w:csb0="00040001" w:csb1="00000000"/>
  </w:font>
  <w:font w:name="方正小标宋_GBK">
    <w:panose1 w:val="03000509000000000000"/>
    <w:charset w:val="86"/>
    <w:family w:val="script"/>
    <w:pitch w:val="default"/>
    <w:sig w:usb0="00000001" w:usb1="080E0000" w:usb2="00000000" w:usb3="00000000" w:csb0="00040000" w:csb1="00000000"/>
  </w:font>
  <w:font w:name="方正书宋_GBK">
    <w:panose1 w:val="02000000000000000000"/>
    <w:charset w:val="86"/>
    <w:family w:val="auto"/>
    <w:pitch w:val="default"/>
    <w:sig w:usb0="00000001" w:usb1="08000000" w:usb2="00000000" w:usb3="00000000" w:csb0="00040000" w:csb1="00000000"/>
  </w:font>
  <w:font w:name="汉仪中宋简">
    <w:panose1 w:val="02010600000101010101"/>
    <w:charset w:val="86"/>
    <w:family w:val="auto"/>
    <w:pitch w:val="default"/>
    <w:sig w:usb0="00000001" w:usb1="080E0800" w:usb2="00000002" w:usb3="00000000" w:csb0="00040000" w:csb1="00000000"/>
  </w:font>
  <w:font w:name="DejaVu Sans">
    <w:panose1 w:val="020B0603030804020204"/>
    <w:charset w:val="00"/>
    <w:family w:val="auto"/>
    <w:pitch w:val="default"/>
    <w:sig w:usb0="E7006EFF" w:usb1="D200FDFF" w:usb2="0A246029" w:usb3="0400200C" w:csb0="600001FF" w:csb1="DFFF0000"/>
  </w:font>
  <w:font w:name="Nimbus Roman No9 L">
    <w:panose1 w:val="00000000000000000000"/>
    <w:charset w:val="00"/>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4"/>
  <w:bordersDoNotSurroundHeader w:val="true"/>
  <w:bordersDoNotSurroundFooter w:val="true"/>
  <w:attachedTemplate r:id="rId1"/>
  <w:documentProtection w:enforcement="0"/>
  <w:defaultTabStop w:val="420"/>
  <w:hyphenationZone w:val="360"/>
  <w:drawingGridVerticalSpacing w:val="156"/>
  <w:displayHorizontalDrawingGridEvery w:val="1"/>
  <w:displayVerticalDrawingGridEvery w:val="1"/>
  <w:noPunctuationKerning w:val="true"/>
  <w:characterSpacingControl w:val="compressPunctuation"/>
  <w:noLineBreaksAfter w:lang="zh-CN" w:val="$([{£¥·‘“〈《「『【〔〖〝﹙﹛﹝＄（．［｛￡￥"/>
  <w:noLineBreaksBefore w:lang="zh-CN" w:val="!%),.:;&gt;?]}¢¨°·ˇˉ―‖’”…‰′″›℃∶、。〃〉》」』】〕〗〞︶︺︾﹀﹄﹚﹜﹞！＂％＇），．：；？］｀｜｝～￠"/>
  <w:doNotValidateAgainstSchema/>
  <w:doNotDemarcateInvalidXml/>
  <w:compat>
    <w:spaceForUL/>
    <w:balanceSingleByteDoubleByteWidth/>
    <w:doNotLeaveBackslashAlone/>
    <w:ulTrailSpace/>
    <w:doNotExpandShiftReturn/>
    <w:adjustLineHeightInTable/>
    <w:useFELayout/>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U4ZjI5YTFkMzlhNjVhODQwNTI3NDQwYTcxNTUzNmQifQ=="/>
  </w:docVars>
  <w:rsids>
    <w:rsidRoot w:val="7E7F512A"/>
    <w:rsid w:val="00064BE2"/>
    <w:rsid w:val="001270FC"/>
    <w:rsid w:val="00151D09"/>
    <w:rsid w:val="001756F0"/>
    <w:rsid w:val="00180661"/>
    <w:rsid w:val="001E470C"/>
    <w:rsid w:val="002610F4"/>
    <w:rsid w:val="002D6E19"/>
    <w:rsid w:val="002D7A42"/>
    <w:rsid w:val="0031565E"/>
    <w:rsid w:val="003A0A3A"/>
    <w:rsid w:val="003E5430"/>
    <w:rsid w:val="004B62C7"/>
    <w:rsid w:val="004F4A17"/>
    <w:rsid w:val="00595695"/>
    <w:rsid w:val="00633D3D"/>
    <w:rsid w:val="00660D30"/>
    <w:rsid w:val="006D7ECC"/>
    <w:rsid w:val="006E7362"/>
    <w:rsid w:val="008E0ED0"/>
    <w:rsid w:val="008F3EF9"/>
    <w:rsid w:val="00913D19"/>
    <w:rsid w:val="009430FA"/>
    <w:rsid w:val="00963970"/>
    <w:rsid w:val="009E0CC5"/>
    <w:rsid w:val="00B80472"/>
    <w:rsid w:val="00C446D7"/>
    <w:rsid w:val="00D74B39"/>
    <w:rsid w:val="00DA2FD2"/>
    <w:rsid w:val="00DA3316"/>
    <w:rsid w:val="00E50E57"/>
    <w:rsid w:val="00E72CCF"/>
    <w:rsid w:val="00FD4375"/>
    <w:rsid w:val="00FF25E5"/>
    <w:rsid w:val="07F56CDC"/>
    <w:rsid w:val="090C7412"/>
    <w:rsid w:val="09EF09C5"/>
    <w:rsid w:val="0C746E55"/>
    <w:rsid w:val="0CE77297"/>
    <w:rsid w:val="0D38378B"/>
    <w:rsid w:val="0EB86F32"/>
    <w:rsid w:val="0F712521"/>
    <w:rsid w:val="106C3A57"/>
    <w:rsid w:val="11307E91"/>
    <w:rsid w:val="125563A3"/>
    <w:rsid w:val="136670F9"/>
    <w:rsid w:val="15C14092"/>
    <w:rsid w:val="15C31A47"/>
    <w:rsid w:val="16780769"/>
    <w:rsid w:val="16A83DE2"/>
    <w:rsid w:val="173A325D"/>
    <w:rsid w:val="17C20A6E"/>
    <w:rsid w:val="18432B19"/>
    <w:rsid w:val="1B26620D"/>
    <w:rsid w:val="1B461DDD"/>
    <w:rsid w:val="1B873C44"/>
    <w:rsid w:val="1BD24619"/>
    <w:rsid w:val="1CE06F93"/>
    <w:rsid w:val="1ED0445A"/>
    <w:rsid w:val="1F6B4533"/>
    <w:rsid w:val="1F6FA7E2"/>
    <w:rsid w:val="23B20BFB"/>
    <w:rsid w:val="23DB4917"/>
    <w:rsid w:val="23E46631"/>
    <w:rsid w:val="24CA0CD3"/>
    <w:rsid w:val="27495A23"/>
    <w:rsid w:val="278E3F28"/>
    <w:rsid w:val="27D84BB0"/>
    <w:rsid w:val="289F526B"/>
    <w:rsid w:val="29450C64"/>
    <w:rsid w:val="2A741495"/>
    <w:rsid w:val="2C3E5124"/>
    <w:rsid w:val="2DA134D1"/>
    <w:rsid w:val="2DED4524"/>
    <w:rsid w:val="2EDF4E20"/>
    <w:rsid w:val="30C129D2"/>
    <w:rsid w:val="32561CF5"/>
    <w:rsid w:val="32CC65EB"/>
    <w:rsid w:val="33232813"/>
    <w:rsid w:val="33C70FDD"/>
    <w:rsid w:val="33E32377"/>
    <w:rsid w:val="33F767AB"/>
    <w:rsid w:val="34FC051F"/>
    <w:rsid w:val="39303584"/>
    <w:rsid w:val="39FFD837"/>
    <w:rsid w:val="3A5F748F"/>
    <w:rsid w:val="3BCA169B"/>
    <w:rsid w:val="3E2441CF"/>
    <w:rsid w:val="3F11712D"/>
    <w:rsid w:val="3F1B8258"/>
    <w:rsid w:val="3F5E6CBB"/>
    <w:rsid w:val="3F9BC840"/>
    <w:rsid w:val="3FFF25F8"/>
    <w:rsid w:val="43F61193"/>
    <w:rsid w:val="44510F56"/>
    <w:rsid w:val="44774FBF"/>
    <w:rsid w:val="44793592"/>
    <w:rsid w:val="448658EC"/>
    <w:rsid w:val="45CC2FCA"/>
    <w:rsid w:val="45DF26B5"/>
    <w:rsid w:val="4613720A"/>
    <w:rsid w:val="47081CEF"/>
    <w:rsid w:val="487F3C18"/>
    <w:rsid w:val="48CA2355"/>
    <w:rsid w:val="48F27110"/>
    <w:rsid w:val="4975787E"/>
    <w:rsid w:val="4B144294"/>
    <w:rsid w:val="4C8E75EA"/>
    <w:rsid w:val="4D4442EF"/>
    <w:rsid w:val="4EA30B24"/>
    <w:rsid w:val="4F632D22"/>
    <w:rsid w:val="4F71BCB4"/>
    <w:rsid w:val="4FD940E8"/>
    <w:rsid w:val="4FE336C7"/>
    <w:rsid w:val="52673888"/>
    <w:rsid w:val="55246F3B"/>
    <w:rsid w:val="596461AE"/>
    <w:rsid w:val="5A324842"/>
    <w:rsid w:val="5BA9494E"/>
    <w:rsid w:val="5BC04579"/>
    <w:rsid w:val="5FD7389B"/>
    <w:rsid w:val="5FF32B2A"/>
    <w:rsid w:val="62132759"/>
    <w:rsid w:val="65DD14E3"/>
    <w:rsid w:val="673C0589"/>
    <w:rsid w:val="67762239"/>
    <w:rsid w:val="69084724"/>
    <w:rsid w:val="6AED415F"/>
    <w:rsid w:val="6BDD8FB3"/>
    <w:rsid w:val="6DBD5784"/>
    <w:rsid w:val="6EB03FA3"/>
    <w:rsid w:val="6F191F2D"/>
    <w:rsid w:val="6F9FC132"/>
    <w:rsid w:val="6FEF0A03"/>
    <w:rsid w:val="6FF51F9E"/>
    <w:rsid w:val="6FFF8DD6"/>
    <w:rsid w:val="706E3B11"/>
    <w:rsid w:val="719A133C"/>
    <w:rsid w:val="73371F28"/>
    <w:rsid w:val="749A4A4A"/>
    <w:rsid w:val="74F76EED"/>
    <w:rsid w:val="75C32A24"/>
    <w:rsid w:val="777BAFC3"/>
    <w:rsid w:val="777F42D2"/>
    <w:rsid w:val="77C32C3A"/>
    <w:rsid w:val="77E943E1"/>
    <w:rsid w:val="79EB1E15"/>
    <w:rsid w:val="79FD3F0D"/>
    <w:rsid w:val="7AB1516A"/>
    <w:rsid w:val="7B4F958F"/>
    <w:rsid w:val="7B5A1447"/>
    <w:rsid w:val="7DC36A29"/>
    <w:rsid w:val="7E1001F8"/>
    <w:rsid w:val="7E7F512A"/>
    <w:rsid w:val="7F4F87E6"/>
    <w:rsid w:val="85FA1ED3"/>
    <w:rsid w:val="B137FAF6"/>
    <w:rsid w:val="B2DF9874"/>
    <w:rsid w:val="B7F7F4E3"/>
    <w:rsid w:val="BF6FE333"/>
    <w:rsid w:val="BFEF2805"/>
    <w:rsid w:val="CDCF404C"/>
    <w:rsid w:val="CF7C6F27"/>
    <w:rsid w:val="DE5DB3A4"/>
    <w:rsid w:val="DFFF4B14"/>
    <w:rsid w:val="EAF7F34F"/>
    <w:rsid w:val="EF3E2A00"/>
    <w:rsid w:val="F1A79038"/>
    <w:rsid w:val="F6FA14BE"/>
    <w:rsid w:val="F77A4073"/>
    <w:rsid w:val="F7F3632A"/>
    <w:rsid w:val="FAFDADB6"/>
    <w:rsid w:val="FB7B3F05"/>
    <w:rsid w:val="FCAB3816"/>
    <w:rsid w:val="FD757E0B"/>
    <w:rsid w:val="FDB76573"/>
    <w:rsid w:val="FFDE7EB5"/>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ocked="1"/>
    <w:lsdException w:qFormat="1" w:uiPriority="9" w:name="heading 2" w:locked="1"/>
    <w:lsdException w:qFormat="1" w:uiPriority="9" w:name="heading 3" w:locked="1"/>
    <w:lsdException w:qFormat="1" w:uiPriority="9" w:name="heading 4" w:locked="1"/>
    <w:lsdException w:qFormat="1" w:uiPriority="9" w:name="heading 5" w:locked="1"/>
    <w:lsdException w:qFormat="1" w:uiPriority="9" w:name="heading 6" w:locked="1"/>
    <w:lsdException w:qFormat="1" w:uiPriority="9" w:name="heading 7" w:locked="1"/>
    <w:lsdException w:qFormat="1" w:uiPriority="9" w:name="heading 8" w:locked="1"/>
    <w:lsdException w:qFormat="1" w:uiPriority="9" w:name="heading 9" w:locked="1"/>
    <w:lsdException w:uiPriority="99" w:name="index 1" w:locked="1"/>
    <w:lsdException w:uiPriority="99" w:name="index 2" w:locked="1"/>
    <w:lsdException w:uiPriority="99" w:name="index 3" w:locked="1"/>
    <w:lsdException w:uiPriority="99" w:name="index 4" w:locked="1"/>
    <w:lsdException w:uiPriority="99" w:name="index 5" w:locked="1"/>
    <w:lsdException w:uiPriority="99" w:name="index 6" w:locked="1"/>
    <w:lsdException w:uiPriority="99" w:name="index 7" w:locked="1"/>
    <w:lsdException w:uiPriority="99" w:name="index 8" w:locked="1"/>
    <w:lsdException w:uiPriority="99" w:name="index 9" w:locked="1"/>
    <w:lsdException w:uiPriority="39" w:name="toc 1" w:locked="1"/>
    <w:lsdException w:uiPriority="39" w:name="toc 2" w:locked="1"/>
    <w:lsdException w:uiPriority="39" w:name="toc 3" w:locked="1"/>
    <w:lsdException w:uiPriority="39" w:name="toc 4" w:locked="1"/>
    <w:lsdException w:uiPriority="39" w:name="toc 5" w:locked="1"/>
    <w:lsdException w:uiPriority="39" w:name="toc 6" w:locked="1"/>
    <w:lsdException w:uiPriority="39" w:name="toc 7" w:locked="1"/>
    <w:lsdException w:uiPriority="39" w:name="toc 8" w:locked="1"/>
    <w:lsdException w:uiPriority="39" w:name="toc 9" w:locked="1"/>
    <w:lsdException w:uiPriority="99" w:name="Normal Indent" w:locked="1"/>
    <w:lsdException w:uiPriority="99" w:name="footnote text" w:locked="1"/>
    <w:lsdException w:uiPriority="99" w:name="annotation text" w:locked="1"/>
    <w:lsdException w:qFormat="1" w:unhideWhenUsed="0" w:uiPriority="99" w:semiHidden="0" w:name="header"/>
    <w:lsdException w:qFormat="1" w:unhideWhenUsed="0" w:uiPriority="99" w:semiHidden="0" w:name="footer"/>
    <w:lsdException w:uiPriority="99" w:name="index heading" w:locked="1"/>
    <w:lsdException w:qFormat="1" w:uiPriority="35" w:name="caption" w:locked="1"/>
    <w:lsdException w:uiPriority="99" w:name="table of figures" w:locked="1"/>
    <w:lsdException w:uiPriority="99" w:name="envelope address" w:locked="1"/>
    <w:lsdException w:uiPriority="99" w:name="envelope return" w:locked="1"/>
    <w:lsdException w:uiPriority="99" w:name="footnote reference" w:locked="1"/>
    <w:lsdException w:uiPriority="99" w:name="annotation reference" w:locked="1"/>
    <w:lsdException w:uiPriority="99" w:name="line number" w:locked="1"/>
    <w:lsdException w:uiPriority="99" w:name="page number" w:locked="1"/>
    <w:lsdException w:uiPriority="99" w:name="endnote reference" w:locked="1"/>
    <w:lsdException w:uiPriority="99" w:name="endnote text" w:locked="1"/>
    <w:lsdException w:uiPriority="99" w:name="table of authorities" w:locked="1"/>
    <w:lsdException w:uiPriority="99" w:name="macro" w:locked="1"/>
    <w:lsdException w:uiPriority="99" w:name="toa heading" w:locked="1"/>
    <w:lsdException w:uiPriority="99" w:name="List" w:locked="1"/>
    <w:lsdException w:uiPriority="99" w:name="List Bullet" w:locked="1"/>
    <w:lsdException w:uiPriority="99" w:name="List Number" w:locked="1"/>
    <w:lsdException w:uiPriority="99" w:name="List 2" w:locked="1"/>
    <w:lsdException w:uiPriority="99" w:name="List 3" w:locked="1"/>
    <w:lsdException w:uiPriority="99" w:name="List 4" w:locked="1"/>
    <w:lsdException w:uiPriority="99" w:name="List 5" w:locked="1"/>
    <w:lsdException w:uiPriority="99" w:name="List Bullet 2" w:locked="1"/>
    <w:lsdException w:uiPriority="99" w:name="List Bullet 3" w:locked="1"/>
    <w:lsdException w:uiPriority="99" w:name="List Bullet 4" w:locked="1"/>
    <w:lsdException w:uiPriority="99" w:name="List Bullet 5" w:locked="1"/>
    <w:lsdException w:uiPriority="99" w:name="List Number 2" w:locked="1"/>
    <w:lsdException w:uiPriority="99" w:name="List Number 3" w:locked="1"/>
    <w:lsdException w:uiPriority="99" w:name="List Number 4" w:locked="1"/>
    <w:lsdException w:uiPriority="99" w:name="List Number 5" w:locked="1"/>
    <w:lsdException w:qFormat="1" w:unhideWhenUsed="0" w:uiPriority="10" w:semiHidden="0" w:name="Title" w:locked="1"/>
    <w:lsdException w:uiPriority="99" w:name="Closing" w:locked="1"/>
    <w:lsdException w:uiPriority="99" w:name="Signature" w:locked="1"/>
    <w:lsdException w:qFormat="1" w:unhideWhenUsed="0" w:uiPriority="99" w:name="Default Paragraph Font"/>
    <w:lsdException w:qFormat="1" w:unhideWhenUsed="0" w:uiPriority="0" w:semiHidden="0" w:name="Body Text" w:locked="1"/>
    <w:lsdException w:uiPriority="99" w:name="Body Text Indent" w:locked="1"/>
    <w:lsdException w:uiPriority="99" w:name="List Continue" w:locked="1"/>
    <w:lsdException w:uiPriority="99" w:name="List Continue 2" w:locked="1"/>
    <w:lsdException w:uiPriority="99" w:name="List Continue 3" w:locked="1"/>
    <w:lsdException w:uiPriority="99" w:name="List Continue 4" w:locked="1"/>
    <w:lsdException w:uiPriority="99" w:name="List Continue 5" w:locked="1"/>
    <w:lsdException w:uiPriority="99" w:name="Message Header" w:locked="1"/>
    <w:lsdException w:qFormat="1" w:unhideWhenUsed="0" w:uiPriority="11" w:semiHidden="0" w:name="Subtitle" w:locked="1"/>
    <w:lsdException w:uiPriority="99" w:name="Salutation" w:locked="1"/>
    <w:lsdException w:uiPriority="99" w:name="Date" w:locked="1"/>
    <w:lsdException w:uiPriority="99" w:name="Body Text First Indent" w:locked="1"/>
    <w:lsdException w:uiPriority="99" w:name="Body Text First Indent 2" w:locked="1"/>
    <w:lsdException w:uiPriority="99" w:name="Note Heading" w:locked="1"/>
    <w:lsdException w:uiPriority="99" w:name="Body Text 2" w:locked="1"/>
    <w:lsdException w:uiPriority="99" w:name="Body Text 3" w:locked="1"/>
    <w:lsdException w:uiPriority="99" w:name="Body Text Indent 2" w:locked="1"/>
    <w:lsdException w:uiPriority="99" w:name="Body Text Indent 3" w:locked="1"/>
    <w:lsdException w:uiPriority="99" w:name="Block Text" w:locked="1"/>
    <w:lsdException w:uiPriority="99" w:name="Hyperlink" w:locked="1"/>
    <w:lsdException w:uiPriority="99" w:name="FollowedHyperlink" w:locked="1"/>
    <w:lsdException w:qFormat="1" w:unhideWhenUsed="0" w:uiPriority="22" w:semiHidden="0" w:name="Strong" w:locked="1"/>
    <w:lsdException w:qFormat="1" w:unhideWhenUsed="0" w:uiPriority="20" w:semiHidden="0" w:name="Emphasis" w:locked="1"/>
    <w:lsdException w:uiPriority="99" w:name="Document Map" w:locked="1"/>
    <w:lsdException w:uiPriority="99" w:name="Plain Text" w:locked="1"/>
    <w:lsdException w:uiPriority="99" w:name="E-mail Signature" w:locked="1"/>
    <w:lsdException w:qFormat="1" w:unhideWhenUsed="0" w:uiPriority="99" w:semiHidden="0" w:name="Normal (Web)"/>
    <w:lsdException w:uiPriority="99" w:name="HTML Acronym" w:locked="1"/>
    <w:lsdException w:uiPriority="99" w:name="HTML Address" w:locked="1"/>
    <w:lsdException w:uiPriority="99" w:name="HTML Cite" w:locked="1"/>
    <w:lsdException w:uiPriority="99" w:name="HTML Code" w:locked="1"/>
    <w:lsdException w:uiPriority="99" w:name="HTML Definition" w:locked="1"/>
    <w:lsdException w:uiPriority="99" w:name="HTML Keyboard" w:locked="1"/>
    <w:lsdException w:uiPriority="99" w:name="HTML Preformatted" w:locked="1"/>
    <w:lsdException w:uiPriority="99" w:name="HTML Sample" w:locked="1"/>
    <w:lsdException w:uiPriority="99" w:name="HTML Typewriter" w:locked="1"/>
    <w:lsdException w:uiPriority="99" w:name="HTML Variable" w:locked="1"/>
    <w:lsdException w:qFormat="1" w:uiPriority="99" w:semiHidden="0" w:name="Normal Table"/>
    <w:lsdException w:uiPriority="99" w:name="annotation subject" w:locked="1"/>
    <w:lsdException w:uiPriority="99" w:name="Table Simple 1" w:locked="1"/>
    <w:lsdException w:uiPriority="99" w:name="Table Simple 2" w:locked="1"/>
    <w:lsdException w:uiPriority="99" w:name="Table Simple 3" w:locked="1"/>
    <w:lsdException w:uiPriority="99" w:name="Table Classic 1" w:locked="1"/>
    <w:lsdException w:uiPriority="99" w:name="Table Classic 2" w:locked="1"/>
    <w:lsdException w:uiPriority="99" w:name="Table Classic 3" w:locked="1"/>
    <w:lsdException w:uiPriority="99" w:name="Table Classic 4" w:locked="1"/>
    <w:lsdException w:uiPriority="99" w:name="Table Colorful 1" w:locked="1"/>
    <w:lsdException w:uiPriority="99" w:name="Table Colorful 2" w:locked="1"/>
    <w:lsdException w:uiPriority="99" w:name="Table Colorful 3" w:locked="1"/>
    <w:lsdException w:uiPriority="99" w:name="Table Columns 1" w:locked="1"/>
    <w:lsdException w:uiPriority="99" w:name="Table Columns 2" w:locked="1"/>
    <w:lsdException w:uiPriority="99" w:name="Table Columns 3" w:locked="1"/>
    <w:lsdException w:uiPriority="99" w:name="Table Columns 4" w:locked="1"/>
    <w:lsdException w:uiPriority="99" w:name="Table Columns 5" w:locked="1"/>
    <w:lsdException w:uiPriority="99" w:name="Table Grid 1" w:locked="1"/>
    <w:lsdException w:uiPriority="99" w:name="Table Grid 2" w:locked="1"/>
    <w:lsdException w:uiPriority="99" w:name="Table Grid 3" w:locked="1"/>
    <w:lsdException w:uiPriority="99" w:name="Table Grid 4" w:locked="1"/>
    <w:lsdException w:uiPriority="99" w:name="Table Grid 5" w:locked="1"/>
    <w:lsdException w:uiPriority="99" w:name="Table Grid 6" w:locked="1"/>
    <w:lsdException w:uiPriority="99" w:name="Table Grid 7" w:locked="1"/>
    <w:lsdException w:uiPriority="99" w:name="Table Grid 8" w:locked="1"/>
    <w:lsdException w:uiPriority="99" w:name="Table List 1" w:locked="1"/>
    <w:lsdException w:uiPriority="99" w:name="Table List 2" w:locked="1"/>
    <w:lsdException w:uiPriority="99" w:name="Table List 3" w:locked="1"/>
    <w:lsdException w:uiPriority="99" w:name="Table List 4" w:locked="1"/>
    <w:lsdException w:uiPriority="99" w:name="Table List 5" w:locked="1"/>
    <w:lsdException w:uiPriority="99" w:name="Table List 6" w:locked="1"/>
    <w:lsdException w:uiPriority="99" w:name="Table List 7" w:locked="1"/>
    <w:lsdException w:uiPriority="99" w:name="Table List 8" w:locked="1"/>
    <w:lsdException w:uiPriority="99" w:name="Table 3D effects 1" w:locked="1"/>
    <w:lsdException w:uiPriority="99" w:name="Table 3D effects 2" w:locked="1"/>
    <w:lsdException w:uiPriority="99" w:name="Table 3D effects 3" w:locked="1"/>
    <w:lsdException w:uiPriority="99" w:name="Table Contemporary" w:locked="1"/>
    <w:lsdException w:uiPriority="99" w:name="Table Elegant" w:locked="1"/>
    <w:lsdException w:uiPriority="99" w:name="Table Professional" w:locked="1"/>
    <w:lsdException w:uiPriority="99" w:name="Table Subtle 1" w:locked="1"/>
    <w:lsdException w:uiPriority="99" w:name="Table Subtle 2" w:locked="1"/>
    <w:lsdException w:uiPriority="99" w:name="Table Web 1" w:locked="1"/>
    <w:lsdException w:uiPriority="99" w:name="Table Web 2" w:locked="1"/>
    <w:lsdException w:uiPriority="99" w:name="Table Web 3" w:locked="1"/>
    <w:lsdException w:uiPriority="99" w:name="Balloon Text" w:locked="1"/>
    <w:lsdException w:unhideWhenUsed="0" w:uiPriority="59" w:semiHidden="0" w:name="Table Grid" w:locked="1"/>
    <w:lsdException w:uiPriority="99" w:name="Table Theme" w:locked="1"/>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2"/>
      <w:lang w:val="en-US" w:eastAsia="zh-CN" w:bidi="ar-SA"/>
    </w:rPr>
  </w:style>
  <w:style w:type="paragraph" w:styleId="3">
    <w:name w:val="heading 1"/>
    <w:basedOn w:val="1"/>
    <w:next w:val="1"/>
    <w:link w:val="19"/>
    <w:qFormat/>
    <w:locked/>
    <w:uiPriority w:val="9"/>
    <w:pPr>
      <w:keepNext/>
      <w:keepLines/>
      <w:spacing w:before="340" w:beforeLines="0" w:beforeAutospacing="0" w:after="330" w:afterLines="0" w:afterAutospacing="0" w:line="576" w:lineRule="auto"/>
      <w:outlineLvl w:val="0"/>
    </w:pPr>
    <w:rPr>
      <w:b/>
      <w:kern w:val="44"/>
      <w:sz w:val="44"/>
    </w:rPr>
  </w:style>
  <w:style w:type="paragraph" w:styleId="4">
    <w:name w:val="heading 2"/>
    <w:basedOn w:val="1"/>
    <w:next w:val="1"/>
    <w:link w:val="20"/>
    <w:semiHidden/>
    <w:unhideWhenUsed/>
    <w:qFormat/>
    <w:locked/>
    <w:uiPriority w:val="9"/>
    <w:pPr>
      <w:keepNext/>
      <w:keepLines/>
      <w:spacing w:before="260" w:beforeLines="0" w:beforeAutospacing="0" w:after="260" w:afterLines="0" w:afterAutospacing="0" w:line="413" w:lineRule="auto"/>
      <w:outlineLvl w:val="1"/>
    </w:pPr>
    <w:rPr>
      <w:rFonts w:ascii="Arial" w:hAnsi="Arial" w:eastAsia="黑体"/>
      <w:b/>
      <w:sz w:val="32"/>
    </w:rPr>
  </w:style>
  <w:style w:type="paragraph" w:styleId="5">
    <w:name w:val="heading 3"/>
    <w:basedOn w:val="1"/>
    <w:next w:val="1"/>
    <w:link w:val="21"/>
    <w:semiHidden/>
    <w:unhideWhenUsed/>
    <w:qFormat/>
    <w:locked/>
    <w:uiPriority w:val="9"/>
    <w:pPr>
      <w:keepNext/>
      <w:keepLines/>
      <w:spacing w:before="260" w:beforeLines="0" w:beforeAutospacing="0" w:after="260" w:afterLines="0" w:afterAutospacing="0" w:line="413" w:lineRule="auto"/>
      <w:outlineLvl w:val="2"/>
    </w:pPr>
    <w:rPr>
      <w:b/>
      <w:sz w:val="32"/>
    </w:rPr>
  </w:style>
  <w:style w:type="paragraph" w:styleId="6">
    <w:name w:val="heading 4"/>
    <w:basedOn w:val="1"/>
    <w:next w:val="1"/>
    <w:link w:val="22"/>
    <w:semiHidden/>
    <w:unhideWhenUsed/>
    <w:qFormat/>
    <w:locked/>
    <w:uiPriority w:val="9"/>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11">
    <w:name w:val="Default Paragraph Font"/>
    <w:semiHidden/>
    <w:qFormat/>
    <w:uiPriority w:val="99"/>
  </w:style>
  <w:style w:type="table" w:default="1" w:styleId="10">
    <w:name w:val="Normal Table"/>
    <w:unhideWhenUsed/>
    <w:qFormat/>
    <w:uiPriority w:val="99"/>
    <w:tblPr>
      <w:tblCellMar>
        <w:top w:w="0" w:type="dxa"/>
        <w:left w:w="108" w:type="dxa"/>
        <w:bottom w:w="0" w:type="dxa"/>
        <w:right w:w="108" w:type="dxa"/>
      </w:tblCellMar>
    </w:tblPr>
  </w:style>
  <w:style w:type="paragraph" w:styleId="2">
    <w:name w:val="Body Text"/>
    <w:basedOn w:val="1"/>
    <w:next w:val="1"/>
    <w:qFormat/>
    <w:locked/>
    <w:uiPriority w:val="0"/>
    <w:pPr>
      <w:jc w:val="left"/>
    </w:pPr>
    <w:rPr>
      <w:rFonts w:ascii="Times New Roman" w:hAnsi="Times New Roman"/>
      <w:sz w:val="32"/>
      <w:szCs w:val="24"/>
    </w:rPr>
  </w:style>
  <w:style w:type="paragraph" w:styleId="7">
    <w:name w:val="footer"/>
    <w:basedOn w:val="1"/>
    <w:link w:val="13"/>
    <w:qFormat/>
    <w:uiPriority w:val="99"/>
    <w:pPr>
      <w:tabs>
        <w:tab w:val="center" w:pos="4153"/>
        <w:tab w:val="right" w:pos="8306"/>
      </w:tabs>
      <w:snapToGrid w:val="0"/>
      <w:jc w:val="left"/>
    </w:pPr>
    <w:rPr>
      <w:sz w:val="18"/>
      <w:szCs w:val="18"/>
    </w:rPr>
  </w:style>
  <w:style w:type="paragraph" w:styleId="8">
    <w:name w:val="header"/>
    <w:basedOn w:val="1"/>
    <w:link w:val="14"/>
    <w:qFormat/>
    <w:uiPriority w:val="99"/>
    <w:pPr>
      <w:pBdr>
        <w:bottom w:val="single" w:color="auto" w:sz="6" w:space="1"/>
      </w:pBdr>
      <w:tabs>
        <w:tab w:val="center" w:pos="4153"/>
        <w:tab w:val="right" w:pos="8306"/>
      </w:tabs>
      <w:snapToGrid w:val="0"/>
      <w:jc w:val="center"/>
    </w:pPr>
    <w:rPr>
      <w:sz w:val="18"/>
      <w:szCs w:val="18"/>
    </w:rPr>
  </w:style>
  <w:style w:type="paragraph" w:styleId="9">
    <w:name w:val="Normal (Web)"/>
    <w:basedOn w:val="1"/>
    <w:qFormat/>
    <w:uiPriority w:val="99"/>
    <w:pPr>
      <w:widowControl/>
      <w:spacing w:beforeAutospacing="1"/>
      <w:ind w:firstLine="420"/>
    </w:pPr>
    <w:rPr>
      <w:rFonts w:ascii="宋体" w:hAnsi="宋体"/>
      <w:kern w:val="0"/>
      <w:sz w:val="20"/>
      <w:szCs w:val="20"/>
    </w:rPr>
  </w:style>
  <w:style w:type="paragraph" w:customStyle="1" w:styleId="12">
    <w:name w:val="_Style 1"/>
    <w:basedOn w:val="1"/>
    <w:qFormat/>
    <w:uiPriority w:val="0"/>
    <w:pPr>
      <w:spacing w:line="481" w:lineRule="atLeast"/>
      <w:ind w:firstLine="623"/>
      <w:textAlignment w:val="baseline"/>
    </w:pPr>
    <w:rPr>
      <w:rFonts w:ascii="Calibri" w:hAnsi="Calibri" w:eastAsia="仿宋_GB2312" w:cs="Times New Roman"/>
      <w:color w:val="000000"/>
      <w:sz w:val="31"/>
    </w:rPr>
  </w:style>
  <w:style w:type="character" w:customStyle="1" w:styleId="13">
    <w:name w:val="Footer Char"/>
    <w:basedOn w:val="11"/>
    <w:link w:val="7"/>
    <w:qFormat/>
    <w:locked/>
    <w:uiPriority w:val="99"/>
    <w:rPr>
      <w:rFonts w:ascii="Calibri" w:hAnsi="Calibri" w:cs="Times New Roman"/>
      <w:kern w:val="2"/>
      <w:sz w:val="18"/>
      <w:szCs w:val="18"/>
    </w:rPr>
  </w:style>
  <w:style w:type="character" w:customStyle="1" w:styleId="14">
    <w:name w:val="Header Char"/>
    <w:basedOn w:val="11"/>
    <w:link w:val="8"/>
    <w:qFormat/>
    <w:locked/>
    <w:uiPriority w:val="99"/>
    <w:rPr>
      <w:rFonts w:ascii="Calibri" w:hAnsi="Calibri" w:eastAsia="宋体" w:cs="Times New Roman"/>
      <w:kern w:val="2"/>
      <w:sz w:val="18"/>
      <w:szCs w:val="18"/>
      <w:lang w:val="en-US" w:eastAsia="zh-CN" w:bidi="ar-SA"/>
    </w:rPr>
  </w:style>
  <w:style w:type="character" w:customStyle="1" w:styleId="15">
    <w:name w:val="Header Char1"/>
    <w:basedOn w:val="11"/>
    <w:qFormat/>
    <w:locked/>
    <w:uiPriority w:val="99"/>
    <w:rPr>
      <w:rFonts w:ascii="Calibri" w:hAnsi="Calibri" w:cs="Times New Roman"/>
      <w:kern w:val="2"/>
      <w:sz w:val="18"/>
      <w:szCs w:val="18"/>
    </w:rPr>
  </w:style>
  <w:style w:type="paragraph" w:customStyle="1" w:styleId="16">
    <w:name w:val="Default"/>
    <w:qFormat/>
    <w:uiPriority w:val="99"/>
    <w:pPr>
      <w:widowControl w:val="0"/>
      <w:autoSpaceDE w:val="0"/>
      <w:autoSpaceDN w:val="0"/>
      <w:adjustRightInd w:val="0"/>
    </w:pPr>
    <w:rPr>
      <w:rFonts w:ascii="Times New Roman" w:hAnsi="Times New Roman" w:eastAsia="宋体" w:cs="Times New Roman"/>
      <w:color w:val="000000"/>
      <w:kern w:val="0"/>
      <w:sz w:val="24"/>
      <w:szCs w:val="24"/>
      <w:lang w:val="en-US" w:eastAsia="zh-CN" w:bidi="ar-SA"/>
    </w:rPr>
  </w:style>
  <w:style w:type="paragraph" w:customStyle="1" w:styleId="17">
    <w:name w:val="Char"/>
    <w:basedOn w:val="1"/>
    <w:semiHidden/>
    <w:qFormat/>
    <w:locked/>
    <w:uiPriority w:val="99"/>
    <w:pPr>
      <w:spacing w:line="360" w:lineRule="auto"/>
    </w:pPr>
    <w:rPr>
      <w:rFonts w:ascii="宋体" w:hAnsi="Times New Roman"/>
      <w:sz w:val="24"/>
      <w:szCs w:val="24"/>
    </w:rPr>
  </w:style>
  <w:style w:type="paragraph" w:customStyle="1" w:styleId="18">
    <w:name w:val="p0"/>
    <w:basedOn w:val="1"/>
    <w:qFormat/>
    <w:uiPriority w:val="99"/>
    <w:pPr>
      <w:widowControl/>
    </w:pPr>
    <w:rPr>
      <w:rFonts w:cs="宋体"/>
      <w:kern w:val="0"/>
      <w:szCs w:val="21"/>
    </w:rPr>
  </w:style>
  <w:style w:type="character" w:customStyle="1" w:styleId="19">
    <w:name w:val="标题 1 Char"/>
    <w:link w:val="3"/>
    <w:qFormat/>
    <w:uiPriority w:val="0"/>
    <w:rPr>
      <w:b/>
      <w:kern w:val="44"/>
      <w:sz w:val="44"/>
    </w:rPr>
  </w:style>
  <w:style w:type="character" w:customStyle="1" w:styleId="20">
    <w:name w:val="标题 2 Char"/>
    <w:link w:val="4"/>
    <w:qFormat/>
    <w:uiPriority w:val="0"/>
    <w:rPr>
      <w:rFonts w:ascii="Arial" w:hAnsi="Arial" w:eastAsia="黑体"/>
      <w:b/>
      <w:sz w:val="32"/>
    </w:rPr>
  </w:style>
  <w:style w:type="character" w:customStyle="1" w:styleId="21">
    <w:name w:val="标题 3 Char"/>
    <w:link w:val="5"/>
    <w:qFormat/>
    <w:uiPriority w:val="0"/>
    <w:rPr>
      <w:b/>
      <w:sz w:val="32"/>
    </w:rPr>
  </w:style>
  <w:style w:type="character" w:customStyle="1" w:styleId="22">
    <w:name w:val="标题 4 Char"/>
    <w:link w:val="6"/>
    <w:qFormat/>
    <w:uiPriority w:val="0"/>
    <w:rPr>
      <w:rFonts w:ascii="Arial" w:hAnsi="Arial" w:eastAsia="黑体"/>
      <w:b/>
      <w:sz w:val="28"/>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customXml" Target="../customXml/item1.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home/likeyaolikeyao/C:\home\lcx\C:\home\zhidui\C:\home\guoyatao\Desktop\&#27827;&#21335;&#27859;&#20918;&#28966;&#20316;&#24066;&#29983;&#24577;&#29615;&#22659;&#23616;&#36131;&#20196;&#25913;&#27491;&#20915;&#23450;&#20070;&#20915;&#23450;&#20070;5.6doc.dot" TargetMode="Externa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河南泓冶焦作市生态环境局责令改正决定书决定书5.6doc</Template>
  <Pages>4</Pages>
  <Words>1927</Words>
  <Characters>2131</Characters>
  <Lines>0</Lines>
  <Paragraphs>0</Paragraphs>
  <TotalTime>6</TotalTime>
  <ScaleCrop>false</ScaleCrop>
  <LinksUpToDate>false</LinksUpToDate>
  <CharactersWithSpaces>2138</CharactersWithSpaces>
  <Application>WPS Office_11.8.2.10422_F1E327BC-269C-435d-A152-05C5408002CA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2021-07-14T08:57:00Z</dcterms:created>
  <dc:creator>guoyatao</dc:creator>
  <cp:lastModifiedBy>likeyaolikeyao</cp:lastModifiedBy>
  <cp:lastPrinted>2025-05-08T15:42:00Z</cp:lastPrinted>
  <dcterms:modified xsi:type="dcterms:W3CDTF">2026-05-12T11:08:43Z</dcterms:modified>
  <dc:title>焦作市环境保护局</dc:title>
  <cp:revision>14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2052-11.8.2.10422</vt:lpwstr>
  </property>
  <property fmtid="{D5CDD505-2E9C-101B-9397-08002B2CF9AE}" pid="3" name="ICV">
    <vt:lpwstr>234C9DB68C384C86A2B9DB852BCD8F6D_13</vt:lpwstr>
  </property>
  <property fmtid="{D5CDD505-2E9C-101B-9397-08002B2CF9AE}" pid="4" name="KSOTemplateDocerSaveRecord">
    <vt:lpwstr>eyJoZGlkIjoiYjU4ZjI5YTFkMzlhNjVhODQwNTI3NDQwYTcxNTUzNmQiLCJ1c2VySWQiOiIzOTU2NTQ0NzAifQ==</vt:lpwstr>
  </property>
</Properties>
</file>