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D7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</w:pPr>
    </w:p>
    <w:p w14:paraId="24510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</w:pPr>
    </w:p>
    <w:p w14:paraId="6DB81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焦作市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生态环境局</w:t>
      </w:r>
    </w:p>
    <w:p w14:paraId="46F99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bookmarkStart w:id="0" w:name="_Toc21336"/>
      <w:bookmarkStart w:id="1" w:name="_Toc5085"/>
      <w:bookmarkStart w:id="2" w:name="_Toc779429674"/>
      <w:bookmarkStart w:id="3" w:name="_Toc1092508442"/>
      <w:bookmarkStart w:id="4" w:name="_Toc24038"/>
      <w:bookmarkStart w:id="5" w:name="_Toc1736384659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行政处罚决定书</w:t>
      </w:r>
      <w:bookmarkEnd w:id="0"/>
      <w:bookmarkEnd w:id="1"/>
      <w:bookmarkEnd w:id="2"/>
      <w:bookmarkEnd w:id="3"/>
      <w:bookmarkEnd w:id="4"/>
      <w:bookmarkEnd w:id="5"/>
    </w:p>
    <w:p w14:paraId="1E28E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焦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环罚〔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2026﹞178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号</w:t>
      </w:r>
      <w:bookmarkStart w:id="6" w:name="_Toc29232"/>
      <w:bookmarkStart w:id="7" w:name="_Toc421"/>
    </w:p>
    <w:p w14:paraId="1A69D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单位名称：焦作市海汇皮业有限公司</w:t>
      </w:r>
    </w:p>
    <w:p w14:paraId="4F771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统一社会信用代码：91410821566490002R        </w:t>
      </w:r>
    </w:p>
    <w:p w14:paraId="16AD6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地址：修武县郇封镇大文案村北污水处理厂对面  </w:t>
      </w:r>
    </w:p>
    <w:p w14:paraId="08439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法定代表人（负责人）：任桂芳                </w:t>
      </w:r>
    </w:p>
    <w:p w14:paraId="16C8B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一、环境违法事实和证据</w:t>
      </w:r>
      <w:bookmarkEnd w:id="6"/>
    </w:p>
    <w:p w14:paraId="2050D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我局于2026 年5月18日对你（单位）进行了调查，发现你（单位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实施了以下环境违法行为：</w:t>
      </w:r>
    </w:p>
    <w:p w14:paraId="20DEF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60" w:firstLineChars="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2026年5月18日我局执法人员现场检查该公司正常生产，生产车间建设四台燃气锅炉，额定蒸发量分别为6t/h、4t/h、2t/h、0.5t/h, 排污许可证许可的燃气锅炉数量是三台，新增加的额定蒸发量0.5t/h的燃气锅炉产生的废气采用低氮燃烧装置处理后经过8米高排气筒排放，不符合排污许可证规定。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以上事实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，主要有以下证据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证明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：</w:t>
      </w:r>
    </w:p>
    <w:p w14:paraId="4BE53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1.《营业执照》复印件1份、《授权委托书》1份、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法定代表人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身份证复印件1份、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被询问人及见证人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身份证复印件1份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：你（单位）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的基本情况和被询问人员及陪同人员身份。</w:t>
      </w:r>
    </w:p>
    <w:p w14:paraId="035E0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2.2026 年5月18日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焦作市生态环境局《现场检查（勘验）笔录》1份。证明：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你（单位）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的基本情况及现场检查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时的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生产情况；</w:t>
      </w:r>
      <w:bookmarkStart w:id="9" w:name="_GoBack"/>
      <w:bookmarkEnd w:id="9"/>
    </w:p>
    <w:p w14:paraId="5EED0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3.202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18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日焦作市生态环境局《调查询问笔录》1份。证明：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新增加的额定蒸发量0.5t/h的1台燃气锅炉排污口；</w:t>
      </w:r>
    </w:p>
    <w:p w14:paraId="5B4F29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《现场勘察示意图》1份和现场照片。证明：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你（单位）地理位置、新增加一个0.5蒸吨锅炉废气排放口；</w:t>
      </w:r>
    </w:p>
    <w:p w14:paraId="04FA34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5.建设项目环境影响评价分类管理目录1份。证明你（单位）项目分类为报告表类；</w:t>
      </w:r>
    </w:p>
    <w:p w14:paraId="1B16C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6.排污许可证附页及环评影响现状评估报告附页。证明你（单位）为排污许可重点管理类，锅炉台数及废气排放口个数为3个；</w:t>
      </w:r>
    </w:p>
    <w:p w14:paraId="12C87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7.企业出具的从业人数23人、年经营收入454万元证明材料1份。证明你公司为小型企业；</w:t>
      </w:r>
    </w:p>
    <w:p w14:paraId="31C9E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8.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执法人员的执法证复印件，证明执法人员的身份和资格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；</w:t>
      </w:r>
    </w:p>
    <w:p w14:paraId="5032A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9.其他等证据证明。</w:t>
      </w:r>
    </w:p>
    <w:p w14:paraId="4A6FBD6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根据以上查明的事实</w:t>
      </w:r>
      <w:r>
        <w:rPr>
          <w:rFonts w:hint="eastAsia" w:ascii="仿宋" w:hAnsi="仿宋" w:eastAsia="仿宋" w:cs="仿宋"/>
          <w:b w:val="0"/>
          <w:bCs w:val="0"/>
          <w:color w:val="000000"/>
          <w:kern w:val="2"/>
          <w:sz w:val="32"/>
          <w:szCs w:val="32"/>
          <w:u w:val="none"/>
          <w:lang w:val="en-US" w:eastAsia="zh-CN" w:bidi="ar-SA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2026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15日，</w:t>
      </w:r>
      <w:r>
        <w:rPr>
          <w:rFonts w:hint="eastAsia" w:ascii="仿宋" w:hAnsi="仿宋" w:eastAsia="仿宋" w:cs="仿宋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我局对你（单位）下达《责令改正违法行为决定书》（焦修环责改字〔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〕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号），责令你单位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sz w:val="32"/>
          <w:szCs w:val="32"/>
          <w:u w:val="none"/>
          <w:lang w:eastAsia="zh-CN"/>
        </w:rPr>
        <w:t>立即改正违法行为</w:t>
      </w:r>
      <w:r>
        <w:rPr>
          <w:rFonts w:hint="eastAsia" w:ascii="仿宋" w:hAnsi="仿宋" w:eastAsia="仿宋" w:cs="仿宋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。</w:t>
      </w:r>
    </w:p>
    <w:p w14:paraId="5175C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2026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 xml:space="preserve"> 年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日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kern w:val="2"/>
          <w:sz w:val="32"/>
          <w:szCs w:val="32"/>
          <w:u w:val="none"/>
          <w:lang w:val="en-US" w:eastAsia="zh-CN" w:bidi="ar-SA"/>
        </w:rPr>
        <w:t>根据责改要求，我局对你（单位）违法行为整改情况进行复查，</w:t>
      </w:r>
      <w:r>
        <w:rPr>
          <w:rFonts w:hint="eastAsia" w:ascii="仿宋" w:hAnsi="仿宋" w:eastAsia="仿宋" w:cs="仿宋"/>
          <w:color w:val="000000"/>
          <w:spacing w:val="0"/>
          <w:sz w:val="32"/>
          <w:szCs w:val="32"/>
          <w:u w:val="none"/>
          <w:lang w:val="en-US" w:eastAsia="zh-CN"/>
        </w:rPr>
        <w:t>已落实整改措施，整改到位。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杜绝了工业扬尘废气粉尘污染物无组织排放。</w:t>
      </w:r>
    </w:p>
    <w:p w14:paraId="422EE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2026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 xml:space="preserve"> 年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日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我局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向你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（单位）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下达了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《行政处罚事先（听证）告知书》（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焦修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环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告字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〔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2026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〕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号），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告知拟对你单位作出行政处罚决定的事实、理由、依据、内容以及你单位依法享有的申请陈述申辩和听证的权利。</w:t>
      </w:r>
    </w:p>
    <w:p w14:paraId="47A7C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2026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 xml:space="preserve"> 年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日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你单位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收到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《行政处罚事先（听证）告知书》（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焦修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环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告字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〔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2025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〕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号）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后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未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申请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</w:rPr>
        <w:t>陈述申辩及听证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val="en-US" w:eastAsia="zh-CN"/>
        </w:rPr>
        <w:t>视为你放弃了上述权利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u w:val="none"/>
          <w:lang w:eastAsia="zh-CN"/>
        </w:rPr>
        <w:t>。</w:t>
      </w:r>
    </w:p>
    <w:p w14:paraId="302A86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u w:val="none"/>
        </w:rPr>
      </w:pPr>
      <w:bookmarkStart w:id="8" w:name="_Toc7667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u w:val="none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u w:val="none"/>
        </w:rPr>
        <w:t>行政处罚的依据、种类</w:t>
      </w:r>
      <w:bookmarkEnd w:id="8"/>
    </w:p>
    <w:p w14:paraId="2E5B83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你（单位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违反了《排污许可管理条例》第十八条第二款 “污染物排放口位置和数量、污染物排放方式和排放去向应当与排污许可证规定相符。”之规定。</w:t>
      </w:r>
    </w:p>
    <w:p w14:paraId="69FDF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</w:p>
    <w:p w14:paraId="46D21F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依据《排污许可管理条例》第三十六条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第一项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“违反本条例规定，排污单位有下列行为之一的，由生态环境主管部门责令改正，处2万元以上20万元以下的罚款；拒不改正的，责令停产整治：（一）污染物排放口位置或者数量不符合排污许可证规定；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之规定，参照《河南省生态环境行政处罚裁量基准》排污许可管理类表9裁量因素：</w:t>
      </w:r>
    </w:p>
    <w:p w14:paraId="531FF3D4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违法事实：</w:t>
      </w:r>
      <w:r>
        <w:rPr>
          <w:rFonts w:hint="default" w:ascii="仿宋" w:hAnsi="仿宋" w:eastAsia="仿宋" w:cs="仿宋"/>
          <w:sz w:val="32"/>
          <w:szCs w:val="32"/>
        </w:rPr>
        <w:t>数量多1个或少1个；排污口高度低于标准10%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以下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：2026年5月18日我局执法人员现场检查该公司正常生产，生产车间建设四台燃气锅炉，额定蒸发量分别为6t/h、4t/h、2t/h、0.5t/h, 排污许可证许可的燃气锅炉数量是三台，新增加的额定蒸发量0.5t/h的燃气锅炉产生的废气采用低氮燃烧装置处理后经过8米高排气筒排放，不符合排污许可证规定。增加一台额定蒸发量0.5t/h的燃气锅炉产生的废气采用低氮燃烧装置处理后经过8米高排气筒排放A=1;</w:t>
      </w:r>
    </w:p>
    <w:p w14:paraId="5F561F26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污染物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类别：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一般工业废气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B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=3;</w:t>
      </w:r>
    </w:p>
    <w:p w14:paraId="7A716306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违法行为持续时间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：违法行为持续时间为2026年5月1至2026年5月18日，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1个月</w:t>
      </w:r>
      <w:r>
        <w:rPr>
          <w:rFonts w:hint="default" w:ascii="仿宋" w:hAnsi="仿宋" w:eastAsia="仿宋" w:cs="仿宋"/>
          <w:sz w:val="32"/>
          <w:szCs w:val="32"/>
          <w:lang w:val="en-US" w:eastAsia="zh-Hans"/>
        </w:rPr>
        <w:t>以下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B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=1;</w:t>
      </w:r>
    </w:p>
    <w:p w14:paraId="2FB665A9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管理类别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重点管理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B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=3；</w:t>
      </w:r>
    </w:p>
    <w:p w14:paraId="0C9F12FE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企业规模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：该公司员工：23人，营业收入454元，属于小型企业B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=2；</w:t>
      </w:r>
    </w:p>
    <w:p w14:paraId="7DE7FD91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超过限期改正时间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：限期改正B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=1；</w:t>
      </w:r>
    </w:p>
    <w:p w14:paraId="6383B980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6.受处罚次数：两年内未受到过同类处罚B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=1；</w:t>
      </w:r>
    </w:p>
    <w:p w14:paraId="03CDE20A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7.是否配合执法检查：配合检查B</w:t>
      </w:r>
      <w:r>
        <w:rPr>
          <w:rFonts w:hint="eastAsia" w:ascii="仿宋" w:hAnsi="仿宋" w:eastAsia="仿宋" w:cs="仿宋"/>
          <w:sz w:val="32"/>
          <w:szCs w:val="32"/>
          <w:vertAlign w:val="subscript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=1。处罚上限M=20万元，处罚下限N=2万元,n=7。</w:t>
      </w:r>
    </w:p>
    <w:p w14:paraId="6936A8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none"/>
          <w:lang w:val="en-US" w:eastAsia="zh-CN" w:bidi="ar-SA"/>
        </w:rPr>
        <w:t>结合本案案情，将各项裁量因素等级套入公式中进行计算得出：</w:t>
      </w:r>
    </w:p>
    <w:p w14:paraId="0DECE6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X=2+（20-2）×[（1/5)</w:t>
      </w:r>
      <w:r>
        <w:rPr>
          <w:rFonts w:hint="eastAsia" w:ascii="仿宋" w:hAnsi="仿宋" w:eastAsia="仿宋" w:cs="仿宋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+(9+1+9+4+1+1+1)/(5</w:t>
      </w:r>
      <w:r>
        <w:rPr>
          <w:rFonts w:hint="eastAsia" w:ascii="仿宋" w:hAnsi="仿宋" w:eastAsia="仿宋" w:cs="仿宋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×7)]×50%=3.6971万元。</w:t>
      </w:r>
    </w:p>
    <w:p w14:paraId="4728C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自定义裁量值为0；最终裁量值为：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3.6971万元。</w:t>
      </w:r>
    </w:p>
    <w:p w14:paraId="11EC4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我局对你（单位）作出如下行政处罚：</w:t>
      </w:r>
    </w:p>
    <w:p w14:paraId="64FFC0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给予罚款叁万陆仟玖佰柒拾壹元的行政处罚。</w:t>
      </w:r>
    </w:p>
    <w:p w14:paraId="656DF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三、行政处罚决定的履行方式和期限</w:t>
      </w:r>
      <w:bookmarkEnd w:id="7"/>
    </w:p>
    <w:p w14:paraId="58507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根据《中华人民共和国行政处罚法》和《罚款决定与罚款收缴分离实施办法》的规定，你（单位）应当自收到本处罚决定书之日起15日内将罚款缴至</w:t>
      </w:r>
      <w:r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邮政储蓄银行民主南路支行；银行账号：100195545980010001；户名：焦作市财政局非税收入财政专户。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款项缴清后，请持银行受理回单到我局索取罚款收据，并将缴款凭据第三联（备查联）报送我局备案。</w:t>
      </w:r>
    </w:p>
    <w:p w14:paraId="6BFDE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四、申请行政复议或提起行政诉讼的途径和期限</w:t>
      </w:r>
    </w:p>
    <w:p w14:paraId="0F687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单位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"/>
        </w:rPr>
        <w:t>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如不服本处罚决定，可以在收到本处罚决定书之日起六十日内向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焦作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市人民政府申请行政复议，也可以在收到本处罚决定书之日起六个月内向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焦作市解放区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人民法院提起行政诉讼。申请行政复议或者提起行政诉讼，不停止行政处罚决定的执行。</w:t>
      </w:r>
    </w:p>
    <w:p w14:paraId="74232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 xml:space="preserve">到期不缴纳罚款的，我局可以依据《中华人民共和国行政处罚法》第七十二条第一款第一项规定，每日按罚款数额的3%加处罚款。逾期不申请行政复议，不提起行政诉讼，又不履行本处罚决定的，我局将依法申请人民法院强制执行。 </w:t>
      </w:r>
    </w:p>
    <w:p w14:paraId="3C14D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 w14:paraId="7CF72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</w:t>
      </w:r>
    </w:p>
    <w:p w14:paraId="6F8D7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              2026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日</w:t>
      </w:r>
    </w:p>
    <w:p w14:paraId="75D6A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</w:p>
    <w:p w14:paraId="5B968CA1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E748B3-0D36-4543-AE59-D1006BA5310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2635E8F-E77A-4B31-80BF-222C5DE8F09F}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009C4AF-E3B1-4454-B760-9DB549E625D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024F3B8-6708-4703-AED0-3FA958FC21B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95C6C291-D009-4B4F-837A-25A022C18C8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7BE3AE"/>
    <w:multiLevelType w:val="multilevel"/>
    <w:tmpl w:val="607BE3AE"/>
    <w:lvl w:ilvl="0" w:tentative="0">
      <w:start w:val="1"/>
      <w:numFmt w:val="chineseCountingThousand"/>
      <w:pStyle w:val="4"/>
      <w:lvlText w:val="第%1章　"/>
      <w:lvlJc w:val="left"/>
      <w:pPr>
        <w:tabs>
          <w:tab w:val="left" w:pos="1440"/>
        </w:tabs>
        <w:ind w:left="8754" w:hanging="720"/>
      </w:pPr>
      <w:rPr>
        <w:rFonts w:hint="eastAsia"/>
        <w:sz w:val="32"/>
      </w:rPr>
    </w:lvl>
    <w:lvl w:ilvl="1" w:tentative="0">
      <w:start w:val="1"/>
      <w:numFmt w:val="lowerRoman"/>
      <w:lvlText w:val="(%2)"/>
      <w:lvlJc w:val="left"/>
      <w:pPr>
        <w:tabs>
          <w:tab w:val="left" w:pos="861"/>
        </w:tabs>
        <w:ind w:left="2385" w:hanging="720"/>
      </w:pPr>
      <w:rPr>
        <w:rFonts w:hint="eastAsia"/>
      </w:rPr>
    </w:lvl>
    <w:lvl w:ilvl="2" w:tentative="0">
      <w:start w:val="1"/>
      <w:numFmt w:val="lowerLetter"/>
      <w:lvlText w:val="(%3)"/>
      <w:lvlJc w:val="left"/>
      <w:pPr>
        <w:tabs>
          <w:tab w:val="left" w:pos="1335"/>
        </w:tabs>
        <w:ind w:left="2859" w:hanging="495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320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362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4044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446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488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530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EB3761"/>
    <w:rsid w:val="07C10DB7"/>
    <w:rsid w:val="0B4226B5"/>
    <w:rsid w:val="10AD6242"/>
    <w:rsid w:val="10E253DF"/>
    <w:rsid w:val="12A171E4"/>
    <w:rsid w:val="13257202"/>
    <w:rsid w:val="182357DC"/>
    <w:rsid w:val="19510D51"/>
    <w:rsid w:val="19AC242B"/>
    <w:rsid w:val="1C5951F2"/>
    <w:rsid w:val="1F646720"/>
    <w:rsid w:val="24616418"/>
    <w:rsid w:val="2976673A"/>
    <w:rsid w:val="2DEB3761"/>
    <w:rsid w:val="2E2A6B5D"/>
    <w:rsid w:val="2F77005A"/>
    <w:rsid w:val="30891E78"/>
    <w:rsid w:val="31F37284"/>
    <w:rsid w:val="32690E5D"/>
    <w:rsid w:val="3B702E61"/>
    <w:rsid w:val="3E5A0163"/>
    <w:rsid w:val="40007DE4"/>
    <w:rsid w:val="406B2926"/>
    <w:rsid w:val="425D090C"/>
    <w:rsid w:val="43217517"/>
    <w:rsid w:val="438C1210"/>
    <w:rsid w:val="46B1199A"/>
    <w:rsid w:val="47130934"/>
    <w:rsid w:val="4B530520"/>
    <w:rsid w:val="4CCC5A5B"/>
    <w:rsid w:val="4DA02B3F"/>
    <w:rsid w:val="4F71212E"/>
    <w:rsid w:val="51C33D6D"/>
    <w:rsid w:val="524876DE"/>
    <w:rsid w:val="54641C81"/>
    <w:rsid w:val="58201F6B"/>
    <w:rsid w:val="59F75FE7"/>
    <w:rsid w:val="5A633B7E"/>
    <w:rsid w:val="5F1009CA"/>
    <w:rsid w:val="60C666A3"/>
    <w:rsid w:val="67E770E8"/>
    <w:rsid w:val="6B024878"/>
    <w:rsid w:val="6B691E78"/>
    <w:rsid w:val="6BBB33D4"/>
    <w:rsid w:val="6CAE084F"/>
    <w:rsid w:val="708F5CFB"/>
    <w:rsid w:val="70AE1411"/>
    <w:rsid w:val="723170D9"/>
    <w:rsid w:val="76155804"/>
    <w:rsid w:val="793171A5"/>
    <w:rsid w:val="79B2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center"/>
    </w:pPr>
    <w:rPr>
      <w:rFonts w:ascii="华文中宋" w:eastAsia="华文中宋"/>
      <w:b/>
      <w:bCs/>
      <w:sz w:val="44"/>
      <w:szCs w:val="36"/>
    </w:r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Body Text 2"/>
    <w:basedOn w:val="1"/>
    <w:qFormat/>
    <w:uiPriority w:val="0"/>
    <w:pPr>
      <w:numPr>
        <w:ilvl w:val="0"/>
        <w:numId w:val="1"/>
      </w:numPr>
      <w:spacing w:before="156" w:beforeLines="50" w:line="336" w:lineRule="auto"/>
      <w:ind w:left="0" w:firstLine="0"/>
    </w:pPr>
    <w:rPr>
      <w:rFonts w:ascii="Times New Roman" w:hAnsi="Times New Roman" w:eastAsia="FangSong_GB2312" w:cs="仿宋"/>
      <w:szCs w:val="20"/>
      <w:lang w:eastAsia="en-US"/>
    </w:rPr>
  </w:style>
  <w:style w:type="paragraph" w:styleId="5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/>
      <w:kern w:val="0"/>
      <w:sz w:val="24"/>
      <w:szCs w:val="24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2058</Words>
  <Characters>2315</Characters>
  <Lines>0</Lines>
  <Paragraphs>0</Paragraphs>
  <TotalTime>3</TotalTime>
  <ScaleCrop>false</ScaleCrop>
  <LinksUpToDate>false</LinksUpToDate>
  <CharactersWithSpaces>2404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2025-04-16T12:00:00Z</dcterms:created>
  <dc:creator>雪松</dc:creator>
  <cp:lastModifiedBy>雪松</cp:lastModifiedBy>
  <cp:lastPrinted>2026-06-29T02:58:02Z</cp:lastPrinted>
  <dcterms:modified xsi:type="dcterms:W3CDTF">2026-06-29T03:00:46Z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FFB3656AA5C8450BADFE26E969B11657_13</vt:lpwstr>
  </property>
  <property fmtid="{D5CDD505-2E9C-101B-9397-08002B2CF9AE}" pid="4" name="KSOTemplateDocerSaveRecord">
    <vt:lpwstr>eyJoZGlkIjoiYzAyZDAwZDA1Zjc5MzY1NjIyYzM2MjMwOWM5ZGY4NDEiLCJ1c2VySWQiOiIyNjg4MjI4MTEifQ==</vt:lpwstr>
  </property>
</Properties>
</file>