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6A403">
      <w:pPr>
        <w:widowControl/>
        <w:wordWrap/>
        <w:adjustRightInd/>
        <w:snapToGrid/>
        <w:spacing w:line="560" w:lineRule="exact"/>
        <w:jc w:val="both"/>
        <w:textAlignment w:val="auto"/>
        <w:rPr>
          <w:rFonts w:hint="eastAsia" w:ascii="仿宋" w:hAnsi="仿宋" w:eastAsia="仿宋" w:cs="仿宋"/>
          <w:b/>
          <w:bCs/>
          <w:color w:val="000000"/>
          <w:kern w:val="0"/>
          <w:sz w:val="44"/>
          <w:szCs w:val="44"/>
          <w:lang w:val="en-US" w:eastAsia="zh-CN"/>
        </w:rPr>
      </w:pPr>
    </w:p>
    <w:p w14:paraId="0839BF77">
      <w:pPr>
        <w:widowControl/>
        <w:wordWrap/>
        <w:adjustRightInd/>
        <w:snapToGrid/>
        <w:spacing w:line="560" w:lineRule="exact"/>
        <w:jc w:val="both"/>
        <w:textAlignment w:val="auto"/>
        <w:rPr>
          <w:rFonts w:hint="eastAsia" w:ascii="仿宋" w:hAnsi="仿宋" w:eastAsia="仿宋" w:cs="仿宋"/>
          <w:b/>
          <w:bCs/>
          <w:color w:val="000000"/>
          <w:kern w:val="0"/>
          <w:sz w:val="44"/>
          <w:szCs w:val="44"/>
          <w:lang w:val="en-US" w:eastAsia="zh-CN"/>
        </w:rPr>
      </w:pPr>
    </w:p>
    <w:p w14:paraId="2A41CC53">
      <w:pPr>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焦作市生态环境局</w:t>
      </w:r>
    </w:p>
    <w:p w14:paraId="0D37EC14">
      <w:pPr>
        <w:wordWrap/>
        <w:adjustRightInd/>
        <w:snapToGrid/>
        <w:spacing w:line="560" w:lineRule="exact"/>
        <w:jc w:val="center"/>
        <w:textAlignment w:val="auto"/>
        <w:rPr>
          <w:rFonts w:hint="eastAsia" w:ascii="方正小标宋_GBK" w:hAnsi="华文中宋" w:eastAsia="方正小标宋_GBK" w:cs="Times New Roman"/>
          <w:sz w:val="44"/>
          <w:szCs w:val="44"/>
        </w:rPr>
      </w:pPr>
      <w:r>
        <w:rPr>
          <w:rFonts w:hint="eastAsia" w:ascii="方正小标宋简体" w:hAnsi="方正小标宋简体" w:eastAsia="方正小标宋简体" w:cs="方正小标宋简体"/>
          <w:sz w:val="44"/>
          <w:szCs w:val="44"/>
          <w:lang w:val="en-US" w:eastAsia="zh-CN"/>
        </w:rPr>
        <w:t>行政处罚决定书</w:t>
      </w:r>
    </w:p>
    <w:p w14:paraId="2171B45D">
      <w:pPr>
        <w:wordWrap/>
        <w:adjustRightInd/>
        <w:snapToGrid/>
        <w:spacing w:line="560" w:lineRule="exact"/>
        <w:jc w:val="center"/>
        <w:textAlignment w:val="auto"/>
        <w:rPr>
          <w:rFonts w:hint="eastAsia" w:ascii="方正小标宋_GBK" w:hAnsi="华文中宋" w:eastAsia="方正小标宋_GBK" w:cs="Times New Roman"/>
          <w:color w:val="auto"/>
          <w:sz w:val="32"/>
          <w:szCs w:val="32"/>
          <w:lang w:eastAsia="zh-CN"/>
        </w:rPr>
      </w:pPr>
      <w:r>
        <w:rPr>
          <w:rFonts w:hint="eastAsia" w:ascii="楷体" w:hAnsi="楷体" w:eastAsia="楷体" w:cs="Times New Roman"/>
          <w:color w:val="auto"/>
          <w:sz w:val="32"/>
          <w:szCs w:val="32"/>
          <w:lang w:val="en-US" w:eastAsia="zh-CN"/>
        </w:rPr>
        <w:t>焦环罚〔2026〕200号</w:t>
      </w:r>
    </w:p>
    <w:p w14:paraId="74684D86">
      <w:pPr>
        <w:widowControl/>
        <w:wordWrap/>
        <w:spacing w:line="540" w:lineRule="exact"/>
        <w:jc w:val="left"/>
        <w:textAlignment w:val="auto"/>
        <w:rPr>
          <w:rFonts w:hint="eastAsia" w:ascii="仿宋" w:hAnsi="仿宋" w:eastAsia="仿宋" w:cs="仿宋"/>
          <w:color w:val="000000"/>
          <w:kern w:val="0"/>
          <w:sz w:val="32"/>
          <w:szCs w:val="32"/>
          <w:lang w:val="en-US" w:eastAsia="zh-CN"/>
        </w:rPr>
      </w:pPr>
    </w:p>
    <w:p w14:paraId="4BEBEEBE">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当事人姓名</w:t>
      </w:r>
      <w:r>
        <w:rPr>
          <w:rFonts w:hint="eastAsia" w:ascii="仿宋_GB2312" w:hAnsi="仿宋_GB2312" w:eastAsia="仿宋_GB2312" w:cs="仿宋_GB2312"/>
          <w:color w:val="auto"/>
          <w:sz w:val="32"/>
          <w:szCs w:val="32"/>
          <w:u w:val="none"/>
          <w:lang w:val="en-US" w:eastAsia="zh-CN"/>
        </w:rPr>
        <w:t>：王满利</w:t>
      </w:r>
    </w:p>
    <w:p w14:paraId="3674D1EA">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身份证号码：</w:t>
      </w:r>
      <w:r>
        <w:rPr>
          <w:rFonts w:hint="eastAsia" w:ascii="仿宋_GB2312" w:hAnsi="仿宋_GB2312" w:eastAsia="仿宋_GB2312" w:cs="仿宋_GB2312"/>
          <w:color w:val="auto"/>
          <w:sz w:val="32"/>
          <w:szCs w:val="32"/>
          <w:u w:val="none"/>
          <w:lang w:val="en-US" w:eastAsia="zh-CN"/>
        </w:rPr>
        <w:t>4108**************</w:t>
      </w:r>
    </w:p>
    <w:p w14:paraId="382DEB89">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住址</w:t>
      </w:r>
      <w:r>
        <w:rPr>
          <w:rFonts w:hint="eastAsia" w:ascii="仿宋_GB2312" w:hAnsi="仿宋_GB2312" w:eastAsia="仿宋_GB2312" w:cs="仿宋_GB2312"/>
          <w:color w:val="auto"/>
          <w:sz w:val="32"/>
          <w:szCs w:val="32"/>
          <w:u w:val="none"/>
          <w:lang w:val="en-US" w:eastAsia="zh-CN"/>
        </w:rPr>
        <w:t>：焦作市示范区******</w:t>
      </w:r>
      <w:bookmarkStart w:id="1" w:name="_GoBack"/>
      <w:bookmarkEnd w:id="1"/>
    </w:p>
    <w:p w14:paraId="23219DA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000000"/>
          <w:kern w:val="0"/>
          <w:sz w:val="32"/>
          <w:szCs w:val="32"/>
          <w:lang w:val="en-US" w:eastAsia="zh-CN"/>
        </w:rPr>
        <w:t xml:space="preserve">环境违法事实和证据 </w:t>
      </w:r>
    </w:p>
    <w:p w14:paraId="14C27E0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我局于2026年4月27日对你进行了调查，发现你实施了以下环境违法行为：</w:t>
      </w:r>
    </w:p>
    <w:p w14:paraId="19E4E51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2026年4月27日，焦作市生态环境局执法人员对你购买使用的环保号牌为4-GH030042的叉车尾气排放进行检测。经检测，第一次检测值为1.08m-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、第二次检测值为0.04m-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、第三次检测值为0.49m-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，最大值为1.08m-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，排放限值0.8m-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 xml:space="preserve">，超出排放限值，检测结果不合格，该叉车尾气烟度排放达不到Ⅲ类限值，属于高排放非道路移动机械。按照焦作市人民政府《关于调整高排放非道路移动机械禁用区的通告》，该叉车作业范围在高排放非道路移动机械禁用区内，存在在禁止使用高排放非道路移动机械的区域使用高排放非道路移动机械的环境违法行为。 </w:t>
      </w:r>
    </w:p>
    <w:p w14:paraId="0AC913A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你上述行为违反了</w:t>
      </w:r>
      <w:r>
        <w:rPr>
          <w:rFonts w:hint="eastAsia" w:ascii="仿宋_GB2312" w:hAnsi="仿宋_GB2312" w:eastAsia="仿宋_GB2312" w:cs="仿宋_GB2312"/>
          <w:color w:val="auto"/>
          <w:kern w:val="2"/>
          <w:sz w:val="32"/>
          <w:szCs w:val="32"/>
          <w:u w:val="none"/>
          <w:lang w:val="en-US" w:eastAsia="zh-CN" w:bidi="ar-SA"/>
        </w:rPr>
        <w:t>《河南省大气污染防治条例》第四十三条第四款：“城市人民政府可以根据大气环境质量状况，划定并公布禁止使用高排放非道路移动机械的区域</w:t>
      </w:r>
      <w:r>
        <w:rPr>
          <w:rFonts w:hint="eastAsia" w:ascii="仿宋_GB2312" w:hAnsi="仿宋_GB2312" w:eastAsia="仿宋_GB2312" w:cs="仿宋_GB2312"/>
          <w:color w:val="auto"/>
          <w:sz w:val="32"/>
          <w:szCs w:val="32"/>
          <w:u w:val="none"/>
          <w:lang w:val="en-US" w:eastAsia="zh-CN"/>
        </w:rPr>
        <w:t>。”的规定。以上事实及证据如下：</w:t>
      </w:r>
    </w:p>
    <w:p w14:paraId="4040D2A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1.王满利身份证复印件1份，证明车主的基本情况和被询问人员身份。</w:t>
      </w:r>
    </w:p>
    <w:p w14:paraId="3080C7D2">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2.河南碧尔环保科技有限公司《营业执照》复印件1份、法定代表人身份证复印件1份、被询问人身份证复印件一份、委托书1份，证明该单位的基本情况和被询问人员身份。</w:t>
      </w:r>
    </w:p>
    <w:p w14:paraId="1799F49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3.焦作市生态环境局现场勘查示意图1份和《焦作市人民政府关于划定禁止使用高排放非道路移动机械区域的通告》（焦政规〔2026〕1号）1份，证明你的叉车使用范围在高排放非道路移动机械禁用区内。</w:t>
      </w:r>
    </w:p>
    <w:p w14:paraId="3A89872D">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《非道路移动柴油机械排气烟度检验报告》1份,证明你的叉车尾气烟度排放达不到Ⅲ类限值，属于高排放非道路移动机械</w:t>
      </w:r>
      <w:r>
        <w:rPr>
          <w:rFonts w:hint="default" w:ascii="仿宋_GB2312" w:hAnsi="仿宋_GB2312" w:eastAsia="仿宋_GB2312" w:cs="仿宋_GB2312"/>
          <w:color w:val="auto"/>
          <w:sz w:val="32"/>
          <w:szCs w:val="32"/>
          <w:u w:val="none"/>
          <w:lang w:val="en-US" w:eastAsia="zh-CN"/>
        </w:rPr>
        <w:t>。</w:t>
      </w:r>
    </w:p>
    <w:p w14:paraId="3CBD8204">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27</w:t>
      </w:r>
      <w:r>
        <w:rPr>
          <w:rFonts w:hint="default" w:ascii="仿宋_GB2312" w:hAnsi="仿宋_GB2312" w:eastAsia="仿宋_GB2312" w:cs="仿宋_GB2312"/>
          <w:color w:val="auto"/>
          <w:sz w:val="32"/>
          <w:szCs w:val="32"/>
          <w:u w:val="none"/>
          <w:lang w:val="en-US" w:eastAsia="zh-CN"/>
        </w:rPr>
        <w:t>日《焦作市生态环境局现场检查（勘察）笔录》</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你的叉车的使用情况和现场检测情况</w:t>
      </w:r>
      <w:r>
        <w:rPr>
          <w:rFonts w:hint="default" w:ascii="仿宋_GB2312" w:hAnsi="仿宋_GB2312" w:eastAsia="仿宋_GB2312" w:cs="仿宋_GB2312"/>
          <w:color w:val="auto"/>
          <w:sz w:val="32"/>
          <w:szCs w:val="32"/>
          <w:u w:val="none"/>
          <w:lang w:val="en-US" w:eastAsia="zh-CN"/>
        </w:rPr>
        <w:t>。</w:t>
      </w:r>
    </w:p>
    <w:p w14:paraId="4F479E8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27</w:t>
      </w:r>
      <w:r>
        <w:rPr>
          <w:rFonts w:hint="default" w:ascii="仿宋_GB2312" w:hAnsi="仿宋_GB2312" w:eastAsia="仿宋_GB2312" w:cs="仿宋_GB2312"/>
          <w:color w:val="auto"/>
          <w:sz w:val="32"/>
          <w:szCs w:val="32"/>
          <w:u w:val="none"/>
          <w:lang w:val="en-US" w:eastAsia="zh-CN"/>
        </w:rPr>
        <w:t>日《焦作市生态环境局调查询问笔录》</w:t>
      </w: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你的叉车基本情况、使用情况、检测情况、你与河南碧尔环保科技有限公司承包服务的关系</w:t>
      </w:r>
      <w:r>
        <w:rPr>
          <w:rFonts w:hint="default" w:ascii="仿宋_GB2312" w:hAnsi="仿宋_GB2312" w:eastAsia="仿宋_GB2312" w:cs="仿宋_GB2312"/>
          <w:color w:val="auto"/>
          <w:sz w:val="32"/>
          <w:szCs w:val="32"/>
          <w:u w:val="none"/>
          <w:lang w:val="en-US" w:eastAsia="zh-CN"/>
        </w:rPr>
        <w:t>。</w:t>
      </w:r>
    </w:p>
    <w:p w14:paraId="1B64CAE5">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你与河南碧尔环保科技有限公司的叉车劳务承包合同复印件1份、承包费用的银行电子回单打印件1份，证明你与该公司的劳务承包关系和责任划分。</w:t>
      </w:r>
    </w:p>
    <w:p w14:paraId="4ECDEC28">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8</w:t>
      </w:r>
      <w:r>
        <w:rPr>
          <w:rFonts w:hint="default" w:ascii="仿宋_GB2312" w:hAnsi="仿宋_GB2312" w:eastAsia="仿宋_GB2312" w:cs="仿宋_GB2312"/>
          <w:color w:val="auto"/>
          <w:sz w:val="32"/>
          <w:szCs w:val="32"/>
          <w:u w:val="none"/>
          <w:lang w:val="en-US" w:eastAsia="zh-CN"/>
        </w:rPr>
        <w:t>.现场照片</w:t>
      </w: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张，证明</w:t>
      </w:r>
      <w:r>
        <w:rPr>
          <w:rFonts w:hint="eastAsia" w:ascii="仿宋_GB2312" w:hAnsi="仿宋_GB2312" w:eastAsia="仿宋_GB2312" w:cs="仿宋_GB2312"/>
          <w:color w:val="auto"/>
          <w:sz w:val="32"/>
          <w:szCs w:val="32"/>
          <w:u w:val="none"/>
          <w:lang w:val="en-US" w:eastAsia="zh-CN"/>
        </w:rPr>
        <w:t>检查时你的叉车使用情况和检测</w:t>
      </w:r>
      <w:r>
        <w:rPr>
          <w:rFonts w:hint="default" w:ascii="仿宋_GB2312" w:hAnsi="仿宋_GB2312" w:eastAsia="仿宋_GB2312" w:cs="仿宋_GB2312"/>
          <w:color w:val="auto"/>
          <w:sz w:val="32"/>
          <w:szCs w:val="32"/>
          <w:u w:val="none"/>
          <w:lang w:val="en-US" w:eastAsia="zh-CN"/>
        </w:rPr>
        <w:t>情况。</w:t>
      </w:r>
    </w:p>
    <w:p w14:paraId="110C9E91">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9.</w:t>
      </w:r>
      <w:r>
        <w:rPr>
          <w:rFonts w:hint="default" w:ascii="仿宋_GB2312" w:hAnsi="仿宋_GB2312" w:eastAsia="仿宋_GB2312" w:cs="仿宋_GB2312"/>
          <w:color w:val="auto"/>
          <w:sz w:val="32"/>
          <w:szCs w:val="32"/>
          <w:u w:val="none"/>
          <w:lang w:val="en-US" w:eastAsia="zh-CN"/>
        </w:rPr>
        <w:t>执法人员的执法证复印件，证明执法人员的身份和资格。</w:t>
      </w:r>
    </w:p>
    <w:p w14:paraId="7DD040E0">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color w:val="0000FF"/>
          <w:sz w:val="32"/>
          <w:szCs w:val="32"/>
        </w:rPr>
      </w:pPr>
      <w:r>
        <w:rPr>
          <w:rFonts w:hint="eastAsia" w:ascii="仿宋_GB2312" w:hAnsi="仿宋_GB2312" w:eastAsia="仿宋_GB2312" w:cs="仿宋_GB2312"/>
          <w:color w:val="auto"/>
          <w:sz w:val="32"/>
          <w:szCs w:val="32"/>
          <w:u w:val="none"/>
          <w:lang w:val="en-US" w:eastAsia="zh-CN"/>
        </w:rPr>
        <w:t>我局于2026年5月22日直接送达《行政处罚事先（听证）告知书》（</w:t>
      </w:r>
      <w:r>
        <w:rPr>
          <w:rFonts w:hint="eastAsia" w:ascii="仿宋_GB2312" w:hAnsi="仿宋_GB2312" w:eastAsia="仿宋_GB2312" w:cs="仿宋_GB2312"/>
          <w:color w:val="auto"/>
          <w:kern w:val="2"/>
          <w:sz w:val="32"/>
          <w:szCs w:val="32"/>
          <w:u w:val="none"/>
          <w:lang w:val="en-US" w:eastAsia="zh-CN" w:bidi="ar-SA"/>
        </w:rPr>
        <w:t>焦中环先告字〔2026〕2号</w:t>
      </w:r>
      <w:r>
        <w:rPr>
          <w:rFonts w:hint="eastAsia" w:ascii="仿宋_GB2312" w:hAnsi="仿宋_GB2312" w:eastAsia="仿宋_GB2312" w:cs="仿宋_GB2312"/>
          <w:color w:val="auto"/>
          <w:sz w:val="32"/>
          <w:szCs w:val="32"/>
          <w:u w:val="none"/>
          <w:lang w:val="en-US" w:eastAsia="zh-CN"/>
        </w:rPr>
        <w:t>）告知你陈述、申辩权和听证申请权,你</w:t>
      </w:r>
      <w:r>
        <w:rPr>
          <w:rFonts w:hint="eastAsia" w:ascii="仿宋_GB2312" w:hAnsi="仿宋_GB2312" w:eastAsia="仿宋_GB2312" w:cs="仿宋_GB2312"/>
          <w:color w:val="auto"/>
          <w:kern w:val="2"/>
          <w:sz w:val="32"/>
          <w:szCs w:val="32"/>
          <w:u w:val="none"/>
          <w:lang w:val="en-US" w:eastAsia="zh-CN" w:bidi="ar-SA"/>
        </w:rPr>
        <w:t>在法定期限内未提出陈述、申辩，也未申请听证。</w:t>
      </w:r>
    </w:p>
    <w:p w14:paraId="18C276AB">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color w:val="000000"/>
          <w:kern w:val="0"/>
          <w:sz w:val="32"/>
          <w:szCs w:val="32"/>
          <w:lang w:val="en-US" w:eastAsia="zh-CN"/>
        </w:rPr>
        <w:t>二、</w:t>
      </w:r>
      <w:r>
        <w:rPr>
          <w:rFonts w:hint="eastAsia" w:ascii="黑体" w:hAnsi="黑体" w:eastAsia="黑体" w:cs="黑体"/>
          <w:b w:val="0"/>
          <w:bCs w:val="0"/>
          <w:color w:val="000000"/>
          <w:kern w:val="0"/>
          <w:sz w:val="32"/>
          <w:szCs w:val="32"/>
          <w:lang w:val="en-US" w:eastAsia="zh-CN"/>
        </w:rPr>
        <w:t xml:space="preserve">行政处罚的依据、种类 </w:t>
      </w:r>
    </w:p>
    <w:p w14:paraId="0338E48F">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根据你违法行为的事实、性质、情节、社会危害程度和相关证据，参照《河南省生态环境行政处罚裁量基准》大气污染防治</w:t>
      </w:r>
      <w:r>
        <w:rPr>
          <w:rFonts w:hint="default" w:ascii="仿宋_GB2312" w:hAnsi="仿宋_GB2312" w:eastAsia="仿宋_GB2312" w:cs="仿宋_GB2312"/>
          <w:color w:val="auto"/>
          <w:sz w:val="32"/>
          <w:szCs w:val="32"/>
          <w:u w:val="none"/>
          <w:lang w:val="en-US" w:eastAsia="zh-CN"/>
        </w:rPr>
        <w:t>类</w:t>
      </w:r>
      <w:r>
        <w:rPr>
          <w:rFonts w:hint="eastAsia" w:ascii="仿宋_GB2312" w:hAnsi="仿宋_GB2312" w:eastAsia="仿宋_GB2312" w:cs="仿宋_GB2312"/>
          <w:color w:val="auto"/>
          <w:kern w:val="2"/>
          <w:sz w:val="32"/>
          <w:szCs w:val="32"/>
          <w:u w:val="none"/>
          <w:lang w:val="en-US" w:eastAsia="zh-CN" w:bidi="ar-SA"/>
        </w:rPr>
        <w:t>裁量基准的规定</w:t>
      </w:r>
      <w:r>
        <w:rPr>
          <w:rFonts w:hint="eastAsia" w:ascii="仿宋_GB2312" w:hAnsi="仿宋_GB2312" w:eastAsia="仿宋_GB2312" w:cs="仿宋_GB2312"/>
          <w:color w:val="auto"/>
          <w:sz w:val="32"/>
          <w:szCs w:val="32"/>
          <w:u w:val="none"/>
          <w:lang w:val="en-US" w:eastAsia="zh-CN"/>
        </w:rPr>
        <w:t>，裁量如下：</w:t>
      </w:r>
    </w:p>
    <w:p w14:paraId="3600CEF2">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1.首要裁量因素，非道路移动机械数量：1台，裁量等级1；</w:t>
      </w:r>
    </w:p>
    <w:p w14:paraId="5D7D29D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2.违法行为发生时期环境敏感度：一般期间，裁量等级1；</w:t>
      </w:r>
    </w:p>
    <w:p w14:paraId="5C29E3B1">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企业规模</w:t>
      </w:r>
      <w:r>
        <w:rPr>
          <w:rFonts w:hint="eastAsia" w:ascii="仿宋_GB2312" w:hAnsi="仿宋_GB2312" w:eastAsia="仿宋_GB2312" w:cs="仿宋_GB2312"/>
          <w:color w:val="auto"/>
          <w:sz w:val="32"/>
          <w:szCs w:val="32"/>
          <w:u w:val="none"/>
          <w:lang w:val="en-US" w:eastAsia="zh-CN"/>
        </w:rPr>
        <w:t>：不涉及；</w:t>
      </w:r>
    </w:p>
    <w:p w14:paraId="5AD40EC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Hans"/>
        </w:rPr>
        <w:t>管理类别</w:t>
      </w:r>
      <w:r>
        <w:rPr>
          <w:rFonts w:hint="eastAsia" w:ascii="仿宋_GB2312" w:hAnsi="仿宋_GB2312" w:eastAsia="仿宋_GB2312" w:cs="仿宋_GB2312"/>
          <w:color w:val="auto"/>
          <w:sz w:val="32"/>
          <w:szCs w:val="32"/>
          <w:u w:val="none"/>
          <w:lang w:val="en-US" w:eastAsia="zh-CN"/>
        </w:rPr>
        <w:t>：不涉及；</w:t>
      </w:r>
    </w:p>
    <w:p w14:paraId="67D07D3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Hans"/>
        </w:rPr>
        <w:t>超过限期改正时间</w:t>
      </w:r>
      <w:r>
        <w:rPr>
          <w:rFonts w:hint="eastAsia" w:ascii="仿宋_GB2312" w:hAnsi="仿宋_GB2312" w:eastAsia="仿宋_GB2312" w:cs="仿宋_GB2312"/>
          <w:color w:val="auto"/>
          <w:sz w:val="32"/>
          <w:szCs w:val="32"/>
          <w:u w:val="none"/>
          <w:lang w:val="en-US" w:eastAsia="zh-CN"/>
        </w:rPr>
        <w:t>：限期改正，裁量等级1；</w:t>
      </w:r>
    </w:p>
    <w:p w14:paraId="2896FA2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6.受处罚次数：两年内未受到过同类处罚，裁量等级1；</w:t>
      </w:r>
    </w:p>
    <w:p w14:paraId="2670786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7.是否配合执法检查：配合调查，裁量等级1。</w:t>
      </w:r>
    </w:p>
    <w:p w14:paraId="4B4560DC">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法定处罚金额上限：</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，法定处罚金额下限：</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，首要裁量因素裁量等级：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，其余裁量因素个数：</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，其余裁量因素裁量等级：1</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val="en-US" w:eastAsia="zh-CN"/>
        </w:rPr>
        <w:t>、1、1。</w:t>
      </w:r>
    </w:p>
    <w:p w14:paraId="52128A35">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计算结果：</w:t>
      </w:r>
    </w:p>
    <w:p w14:paraId="0308CB2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)x[(</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/5)²+(1²+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²)/(5²x</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)]x50%</w:t>
      </w:r>
      <w:r>
        <w:rPr>
          <w:rFonts w:hint="eastAsia" w:ascii="仿宋_GB2312" w:hAnsi="仿宋_GB2312" w:eastAsia="仿宋_GB2312" w:cs="仿宋_GB2312"/>
          <w:color w:val="auto"/>
          <w:sz w:val="32"/>
          <w:szCs w:val="32"/>
          <w:u w:val="none"/>
          <w:lang w:val="en-US" w:eastAsia="zh-CN"/>
        </w:rPr>
        <w:t>=5600</w:t>
      </w:r>
    </w:p>
    <w:p w14:paraId="4927221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最终裁量金额：</w:t>
      </w:r>
      <w:r>
        <w:rPr>
          <w:rFonts w:hint="eastAsia" w:ascii="仿宋_GB2312" w:hAnsi="仿宋_GB2312" w:eastAsia="仿宋_GB2312" w:cs="仿宋_GB2312"/>
          <w:color w:val="auto"/>
          <w:sz w:val="32"/>
          <w:szCs w:val="32"/>
          <w:u w:val="none"/>
          <w:lang w:val="en-US" w:eastAsia="zh-CN"/>
        </w:rPr>
        <w:t>5600</w:t>
      </w:r>
      <w:r>
        <w:rPr>
          <w:rFonts w:hint="default" w:ascii="仿宋_GB2312" w:hAnsi="仿宋_GB2312" w:eastAsia="仿宋_GB2312" w:cs="仿宋_GB2312"/>
          <w:color w:val="auto"/>
          <w:sz w:val="32"/>
          <w:szCs w:val="32"/>
          <w:u w:val="none"/>
          <w:lang w:val="en-US" w:eastAsia="zh-CN"/>
        </w:rPr>
        <w:t>元。</w:t>
      </w:r>
    </w:p>
    <w:p w14:paraId="3462E430">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w:t>
      </w:r>
      <w:r>
        <w:rPr>
          <w:rFonts w:hint="eastAsia" w:ascii="仿宋_GB2312" w:hAnsi="仿宋_GB2312" w:eastAsia="仿宋_GB2312" w:cs="仿宋_GB2312"/>
          <w:color w:val="auto"/>
          <w:kern w:val="2"/>
          <w:sz w:val="32"/>
          <w:szCs w:val="32"/>
          <w:u w:val="none"/>
          <w:lang w:val="en-US" w:eastAsia="zh-CN" w:bidi="ar-SA"/>
        </w:rPr>
        <w:t>《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仿宋_GB2312" w:hAnsi="仿宋_GB2312" w:eastAsia="仿宋_GB2312" w:cs="仿宋_GB2312"/>
          <w:color w:val="auto"/>
          <w:sz w:val="32"/>
          <w:szCs w:val="32"/>
          <w:u w:val="none"/>
          <w:lang w:val="en-US" w:eastAsia="zh-CN"/>
        </w:rPr>
        <w:t>。”的规定，经研究，我局</w:t>
      </w:r>
      <w:r>
        <w:rPr>
          <w:rFonts w:hint="eastAsia" w:ascii="仿宋_GB2312" w:hAnsi="仿宋_GB2312" w:eastAsia="仿宋_GB2312" w:cs="仿宋_GB2312"/>
          <w:color w:val="auto"/>
          <w:kern w:val="2"/>
          <w:sz w:val="32"/>
          <w:szCs w:val="32"/>
          <w:u w:val="none"/>
          <w:lang w:val="en-US" w:eastAsia="zh-CN" w:bidi="ar-SA"/>
        </w:rPr>
        <w:t>对你</w:t>
      </w:r>
      <w:bookmarkStart w:id="0" w:name="_Toc26490"/>
      <w:r>
        <w:rPr>
          <w:rFonts w:hint="eastAsia" w:ascii="仿宋_GB2312" w:hAnsi="仿宋_GB2312" w:eastAsia="仿宋_GB2312" w:cs="仿宋_GB2312"/>
          <w:color w:val="auto"/>
          <w:kern w:val="2"/>
          <w:sz w:val="32"/>
          <w:szCs w:val="32"/>
          <w:u w:val="none"/>
          <w:lang w:val="en-US" w:eastAsia="zh-CN" w:bidi="ar-SA"/>
        </w:rPr>
        <w:t>在禁止使用高排放非道路移动机械的区域使用高排放非道路移动机械</w:t>
      </w:r>
      <w:bookmarkEnd w:id="0"/>
      <w:r>
        <w:rPr>
          <w:rFonts w:hint="eastAsia" w:ascii="仿宋_GB2312" w:hAnsi="仿宋_GB2312" w:eastAsia="仿宋_GB2312" w:cs="仿宋_GB2312"/>
          <w:color w:val="auto"/>
          <w:kern w:val="2"/>
          <w:sz w:val="32"/>
          <w:szCs w:val="32"/>
          <w:u w:val="none"/>
          <w:lang w:val="en-US" w:eastAsia="zh-CN" w:bidi="ar-SA"/>
        </w:rPr>
        <w:t>的环境违法行为作</w:t>
      </w:r>
      <w:r>
        <w:rPr>
          <w:rFonts w:hint="eastAsia" w:ascii="仿宋_GB2312" w:hAnsi="仿宋_GB2312" w:eastAsia="仿宋_GB2312" w:cs="仿宋_GB2312"/>
          <w:color w:val="auto"/>
          <w:sz w:val="32"/>
          <w:szCs w:val="32"/>
          <w:u w:val="none"/>
          <w:lang w:val="en-US" w:eastAsia="zh-CN"/>
        </w:rPr>
        <w:t xml:space="preserve">出以下处理决定： </w:t>
      </w:r>
    </w:p>
    <w:p w14:paraId="0A04A1CA">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lang w:val="en-US" w:eastAsia="zh-CN"/>
        </w:rPr>
        <w:t>罚款伍仟陆佰元整</w:t>
      </w:r>
      <w:r>
        <w:rPr>
          <w:rFonts w:hint="eastAsia" w:ascii="仿宋_GB2312" w:hAnsi="仿宋_GB2312" w:eastAsia="仿宋_GB2312" w:cs="仿宋_GB2312"/>
          <w:color w:val="auto"/>
          <w:kern w:val="2"/>
          <w:sz w:val="32"/>
          <w:szCs w:val="32"/>
          <w:u w:val="none"/>
          <w:lang w:val="en-US" w:eastAsia="zh-CN" w:bidi="ar-SA"/>
        </w:rPr>
        <w:t>（5600元）。</w:t>
      </w:r>
    </w:p>
    <w:p w14:paraId="681DA60B">
      <w:pPr>
        <w:keepNext w:val="0"/>
        <w:keepLines w:val="0"/>
        <w:pageBreakBefore w:val="0"/>
        <w:widowControl/>
        <w:numPr>
          <w:ilvl w:val="0"/>
          <w:numId w:val="0"/>
        </w:numPr>
        <w:kinsoku/>
        <w:wordWrap/>
        <w:overflowPunct/>
        <w:topLinePunct w:val="0"/>
        <w:autoSpaceDE/>
        <w:autoSpaceDN/>
        <w:bidi w:val="0"/>
        <w:adjustRightInd/>
        <w:snapToGrid/>
        <w:spacing w:line="540" w:lineRule="exact"/>
        <w:ind w:leftChars="0" w:firstLine="640" w:firstLineChars="200"/>
        <w:jc w:val="left"/>
        <w:textAlignment w:val="auto"/>
        <w:rPr>
          <w:rFonts w:hint="eastAsia" w:ascii="仿宋" w:hAnsi="仿宋" w:eastAsia="仿宋" w:cs="仿宋"/>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三、行政处罚决定的履行方式和期限</w:t>
      </w:r>
      <w:r>
        <w:rPr>
          <w:rFonts w:hint="eastAsia" w:ascii="仿宋" w:hAnsi="仿宋" w:eastAsia="仿宋" w:cs="仿宋"/>
          <w:color w:val="000000"/>
          <w:kern w:val="0"/>
          <w:sz w:val="32"/>
          <w:szCs w:val="32"/>
          <w:lang w:val="en-US" w:eastAsia="zh-CN"/>
        </w:rPr>
        <w:t xml:space="preserve"> </w:t>
      </w:r>
    </w:p>
    <w:p w14:paraId="1159817D">
      <w:pPr>
        <w:keepNext w:val="0"/>
        <w:keepLines w:val="0"/>
        <w:pageBreakBefore w:val="0"/>
        <w:widowControl/>
        <w:numPr>
          <w:ilvl w:val="0"/>
          <w:numId w:val="0"/>
        </w:numPr>
        <w:kinsoku/>
        <w:wordWrap/>
        <w:overflowPunct/>
        <w:topLinePunct w:val="0"/>
        <w:autoSpaceDE/>
        <w:autoSpaceDN/>
        <w:bidi w:val="0"/>
        <w:adjustRightInd/>
        <w:snapToGrid/>
        <w:spacing w:line="540" w:lineRule="exact"/>
        <w:ind w:leftChars="0"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根据《中华人民共和国行政处罚法》和《罚款决定与罚款收缴分离实施办法》的规定，你应当自收到本处罚决定书之日起15日内将罚款缴至指定银行和账号：</w:t>
      </w:r>
    </w:p>
    <w:p w14:paraId="008977D4">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收款银行：邮政储蓄银行民主南路支行；</w:t>
      </w:r>
    </w:p>
    <w:p w14:paraId="71725A11">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银行账号：100195545980010001；</w:t>
      </w:r>
    </w:p>
    <w:p w14:paraId="7FF8FB4E">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户名：焦作市财政局非税收入财政专户。</w:t>
      </w:r>
    </w:p>
    <w:p w14:paraId="6A8386AE">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款项缴清后，请持银行受理回单到我局索取罚款收据，并将缴款凭据报送我局备案。 </w:t>
      </w:r>
    </w:p>
    <w:p w14:paraId="607E0F75">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color w:val="000000"/>
          <w:kern w:val="0"/>
          <w:sz w:val="32"/>
          <w:szCs w:val="32"/>
          <w:lang w:val="en-US" w:eastAsia="zh-CN"/>
        </w:rPr>
        <w:t xml:space="preserve">四、申请行政复议或提起行政诉讼的途径和期限 </w:t>
      </w:r>
    </w:p>
    <w:p w14:paraId="6E192630">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你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逾期不申请行政复议，不提起行政诉讼，又不履行本处罚决定的，我局将依法申请人民法院强制执行。 </w:t>
      </w:r>
    </w:p>
    <w:p w14:paraId="2947DD92">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仿宋" w:hAnsi="仿宋" w:eastAsia="仿宋" w:cs="仿宋"/>
          <w:color w:val="000000"/>
          <w:kern w:val="0"/>
          <w:sz w:val="32"/>
          <w:szCs w:val="32"/>
          <w:lang w:val="en-US" w:eastAsia="zh-CN"/>
        </w:rPr>
      </w:pPr>
    </w:p>
    <w:p w14:paraId="53BF4D94">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仿宋" w:hAnsi="仿宋" w:eastAsia="仿宋" w:cs="仿宋"/>
          <w:color w:val="000000"/>
          <w:kern w:val="0"/>
          <w:sz w:val="32"/>
          <w:szCs w:val="32"/>
          <w:lang w:val="en-US" w:eastAsia="zh-CN"/>
        </w:rPr>
      </w:pPr>
    </w:p>
    <w:p w14:paraId="7384A6DC">
      <w:pPr>
        <w:keepNext w:val="0"/>
        <w:keepLines w:val="0"/>
        <w:pageBreakBefore w:val="0"/>
        <w:widowControl/>
        <w:kinsoku/>
        <w:wordWrap/>
        <w:overflowPunct/>
        <w:topLinePunct w:val="0"/>
        <w:autoSpaceDE/>
        <w:autoSpaceDN/>
        <w:bidi w:val="0"/>
        <w:adjustRightInd/>
        <w:snapToGrid/>
        <w:spacing w:line="540" w:lineRule="exact"/>
        <w:ind w:firstLine="5440" w:firstLineChars="17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2026年7月1日</w:t>
      </w:r>
    </w:p>
    <w:sectPr>
      <w:footerReference r:id="rId3" w:type="default"/>
      <w:pgSz w:w="11906" w:h="16838"/>
      <w:pgMar w:top="1984" w:right="1474" w:bottom="1814"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Wingdings 3">
    <w:panose1 w:val="050401020108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6EFC5">
    <w:pPr>
      <w:pStyle w:val="2"/>
    </w:pPr>
    <w:r>
      <w:rPr>
        <w:rFonts w:ascii="Calibri" w:hAnsi="Calibri" w:eastAsia="宋体" w:cs="黑体"/>
        <w:kern w:val="2"/>
        <w:sz w:val="18"/>
        <w:szCs w:val="24"/>
        <w:lang w:val="en-US" w:eastAsia="zh-CN" w:bidi="ar-SA"/>
      </w:rPr>
      <w:pict>
        <v:rect id="文本框 3" o:spid="_x0000_s4097" o:spt="1"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9D479D7">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OWExYTc1MmRlODczYjhhN2YxMDEzODJmYTA4ODRlZDIifQ=="/>
  </w:docVars>
  <w:rsids>
    <w:rsidRoot w:val="00000000"/>
    <w:rsid w:val="00135135"/>
    <w:rsid w:val="00950240"/>
    <w:rsid w:val="01C42B8B"/>
    <w:rsid w:val="01CF1530"/>
    <w:rsid w:val="01DC1F93"/>
    <w:rsid w:val="024420EC"/>
    <w:rsid w:val="025739FF"/>
    <w:rsid w:val="031A4A2D"/>
    <w:rsid w:val="034D6BB0"/>
    <w:rsid w:val="035A2350"/>
    <w:rsid w:val="04C93D38"/>
    <w:rsid w:val="055F2BCB"/>
    <w:rsid w:val="07097292"/>
    <w:rsid w:val="07366C2D"/>
    <w:rsid w:val="07707311"/>
    <w:rsid w:val="077C7570"/>
    <w:rsid w:val="07F07552"/>
    <w:rsid w:val="07F41CF0"/>
    <w:rsid w:val="0804406F"/>
    <w:rsid w:val="094445B2"/>
    <w:rsid w:val="095F2B82"/>
    <w:rsid w:val="09DA3522"/>
    <w:rsid w:val="0AC41E4E"/>
    <w:rsid w:val="0AD760A6"/>
    <w:rsid w:val="0ADD081A"/>
    <w:rsid w:val="0B723658"/>
    <w:rsid w:val="0B8247A8"/>
    <w:rsid w:val="0BC32105"/>
    <w:rsid w:val="0BEB36B6"/>
    <w:rsid w:val="0C1C4E42"/>
    <w:rsid w:val="0EA37FCC"/>
    <w:rsid w:val="0F2C1D70"/>
    <w:rsid w:val="0FA12ED9"/>
    <w:rsid w:val="10D26947"/>
    <w:rsid w:val="11125559"/>
    <w:rsid w:val="11166833"/>
    <w:rsid w:val="11C24DB9"/>
    <w:rsid w:val="12BE7183"/>
    <w:rsid w:val="131F7C1A"/>
    <w:rsid w:val="136E0BA9"/>
    <w:rsid w:val="13963C5C"/>
    <w:rsid w:val="139C3D90"/>
    <w:rsid w:val="141D25CF"/>
    <w:rsid w:val="14221993"/>
    <w:rsid w:val="15280A08"/>
    <w:rsid w:val="153B777B"/>
    <w:rsid w:val="162C5FD5"/>
    <w:rsid w:val="169C3C7F"/>
    <w:rsid w:val="16D35067"/>
    <w:rsid w:val="18623A7A"/>
    <w:rsid w:val="19434886"/>
    <w:rsid w:val="196C3361"/>
    <w:rsid w:val="1B0F0EC3"/>
    <w:rsid w:val="1B3F0488"/>
    <w:rsid w:val="1BF14125"/>
    <w:rsid w:val="1C2D25EA"/>
    <w:rsid w:val="1CB810E7"/>
    <w:rsid w:val="1D012A8E"/>
    <w:rsid w:val="1D3952EA"/>
    <w:rsid w:val="1DB23D88"/>
    <w:rsid w:val="1EA0040D"/>
    <w:rsid w:val="1F021BB1"/>
    <w:rsid w:val="1F850636"/>
    <w:rsid w:val="1FAA740D"/>
    <w:rsid w:val="20967991"/>
    <w:rsid w:val="209B1936"/>
    <w:rsid w:val="21E309B4"/>
    <w:rsid w:val="23104D3E"/>
    <w:rsid w:val="2355009E"/>
    <w:rsid w:val="23580F2E"/>
    <w:rsid w:val="23BF71FF"/>
    <w:rsid w:val="242805EF"/>
    <w:rsid w:val="24822706"/>
    <w:rsid w:val="26056D25"/>
    <w:rsid w:val="267C4F33"/>
    <w:rsid w:val="28984692"/>
    <w:rsid w:val="28C64B8B"/>
    <w:rsid w:val="2A2B739C"/>
    <w:rsid w:val="2A7C17D7"/>
    <w:rsid w:val="2B2C517A"/>
    <w:rsid w:val="2BED61CA"/>
    <w:rsid w:val="2DCB6456"/>
    <w:rsid w:val="2E49232B"/>
    <w:rsid w:val="2E4B1573"/>
    <w:rsid w:val="2F212B1B"/>
    <w:rsid w:val="2F2B0E3D"/>
    <w:rsid w:val="2F37309F"/>
    <w:rsid w:val="2FBF1468"/>
    <w:rsid w:val="2FD00438"/>
    <w:rsid w:val="2FE8746F"/>
    <w:rsid w:val="30EE07A4"/>
    <w:rsid w:val="314A45AB"/>
    <w:rsid w:val="314B0324"/>
    <w:rsid w:val="32902492"/>
    <w:rsid w:val="32B53F77"/>
    <w:rsid w:val="32C51A10"/>
    <w:rsid w:val="33272EB9"/>
    <w:rsid w:val="34B63817"/>
    <w:rsid w:val="353B5773"/>
    <w:rsid w:val="35897678"/>
    <w:rsid w:val="362F1321"/>
    <w:rsid w:val="36455341"/>
    <w:rsid w:val="36F0565E"/>
    <w:rsid w:val="376932B2"/>
    <w:rsid w:val="37DC3A83"/>
    <w:rsid w:val="38244D74"/>
    <w:rsid w:val="3864654A"/>
    <w:rsid w:val="3928108D"/>
    <w:rsid w:val="396803DC"/>
    <w:rsid w:val="3A064DE8"/>
    <w:rsid w:val="3A9C6634"/>
    <w:rsid w:val="3B516536"/>
    <w:rsid w:val="3B9C1EA7"/>
    <w:rsid w:val="3BDA2B5B"/>
    <w:rsid w:val="3D441CBF"/>
    <w:rsid w:val="3DCA08C8"/>
    <w:rsid w:val="3EBB6D22"/>
    <w:rsid w:val="3F493A88"/>
    <w:rsid w:val="3FA94B93"/>
    <w:rsid w:val="41D25BC6"/>
    <w:rsid w:val="41F320F5"/>
    <w:rsid w:val="42AE426E"/>
    <w:rsid w:val="42F02AD9"/>
    <w:rsid w:val="43187C81"/>
    <w:rsid w:val="433E5996"/>
    <w:rsid w:val="43482856"/>
    <w:rsid w:val="439F6030"/>
    <w:rsid w:val="441D5B50"/>
    <w:rsid w:val="45AA28B2"/>
    <w:rsid w:val="462135D6"/>
    <w:rsid w:val="46B02CAB"/>
    <w:rsid w:val="4A356AF2"/>
    <w:rsid w:val="4A563B69"/>
    <w:rsid w:val="4E604FB7"/>
    <w:rsid w:val="4FBF7ABB"/>
    <w:rsid w:val="50CF1F80"/>
    <w:rsid w:val="527F424D"/>
    <w:rsid w:val="52C97AC4"/>
    <w:rsid w:val="54646D04"/>
    <w:rsid w:val="54B41BB8"/>
    <w:rsid w:val="54CE6D34"/>
    <w:rsid w:val="55380DEE"/>
    <w:rsid w:val="554867E0"/>
    <w:rsid w:val="55F12998"/>
    <w:rsid w:val="564C1E6A"/>
    <w:rsid w:val="56935C96"/>
    <w:rsid w:val="579B2BBB"/>
    <w:rsid w:val="585F6DF5"/>
    <w:rsid w:val="58967E45"/>
    <w:rsid w:val="589A3C9F"/>
    <w:rsid w:val="59D83276"/>
    <w:rsid w:val="5B2F1F99"/>
    <w:rsid w:val="5C5C2EAF"/>
    <w:rsid w:val="5E327412"/>
    <w:rsid w:val="5ECB647C"/>
    <w:rsid w:val="5F564316"/>
    <w:rsid w:val="5FFF389A"/>
    <w:rsid w:val="60B53531"/>
    <w:rsid w:val="60DD4245"/>
    <w:rsid w:val="612E4AA0"/>
    <w:rsid w:val="613100ED"/>
    <w:rsid w:val="61D03DA9"/>
    <w:rsid w:val="620A18F0"/>
    <w:rsid w:val="633A597E"/>
    <w:rsid w:val="660373EC"/>
    <w:rsid w:val="66502145"/>
    <w:rsid w:val="667C153E"/>
    <w:rsid w:val="675D1C3B"/>
    <w:rsid w:val="676034DA"/>
    <w:rsid w:val="67B473BE"/>
    <w:rsid w:val="67FD341E"/>
    <w:rsid w:val="684921C0"/>
    <w:rsid w:val="684D7F02"/>
    <w:rsid w:val="68EE33FC"/>
    <w:rsid w:val="6AEA09A0"/>
    <w:rsid w:val="6B8A4FC9"/>
    <w:rsid w:val="6C137CEB"/>
    <w:rsid w:val="6CC30793"/>
    <w:rsid w:val="6D154D66"/>
    <w:rsid w:val="6E45376A"/>
    <w:rsid w:val="6E906D9A"/>
    <w:rsid w:val="6EDD3240"/>
    <w:rsid w:val="6F4B00EC"/>
    <w:rsid w:val="6F552579"/>
    <w:rsid w:val="6F7D901B"/>
    <w:rsid w:val="70BC408C"/>
    <w:rsid w:val="71C91292"/>
    <w:rsid w:val="72493DAF"/>
    <w:rsid w:val="72B15F9C"/>
    <w:rsid w:val="73C3376E"/>
    <w:rsid w:val="73CD266E"/>
    <w:rsid w:val="751678CE"/>
    <w:rsid w:val="75CA35C8"/>
    <w:rsid w:val="76A71125"/>
    <w:rsid w:val="777930D2"/>
    <w:rsid w:val="777F79AC"/>
    <w:rsid w:val="7863107C"/>
    <w:rsid w:val="78B611AB"/>
    <w:rsid w:val="78E05526"/>
    <w:rsid w:val="798B6ADC"/>
    <w:rsid w:val="7AF67F85"/>
    <w:rsid w:val="7B503E26"/>
    <w:rsid w:val="7BFD7A10"/>
    <w:rsid w:val="7C011166"/>
    <w:rsid w:val="7CDB795E"/>
    <w:rsid w:val="7D2F3738"/>
    <w:rsid w:val="7DFD62F7"/>
    <w:rsid w:val="7E1C7D03"/>
    <w:rsid w:val="7EC67583"/>
    <w:rsid w:val="7F81443E"/>
    <w:rsid w:val="7F8765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1836</Words>
  <Characters>2031</Characters>
  <Lines>0</Lines>
  <Paragraphs>0</Paragraphs>
  <TotalTime>6</TotalTime>
  <ScaleCrop>false</ScaleCrop>
  <LinksUpToDate>false</LinksUpToDate>
  <CharactersWithSpaces>2039</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likeyaolikeyao</cp:lastModifiedBy>
  <cp:lastPrinted>2026-07-02T10:15:00Z</cp:lastPrinted>
  <dcterms:modified xsi:type="dcterms:W3CDTF">2026-07-07T11:40:49Z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305A3F1FEEA8421F87554FA3528EFFA1</vt:lpwstr>
  </property>
  <property fmtid="{D5CDD505-2E9C-101B-9397-08002B2CF9AE}" pid="4" name="KSOTemplateDocerSaveRecord">
    <vt:lpwstr>eyJoZGlkIjoiOWExYTc1MmRlODczYjhhN2YxMDEzODJmYTA4ODRlZDIiLCJ1c2VySWQiOiIzNDYwNjExMzgifQ==</vt:lpwstr>
  </property>
</Properties>
</file>