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58" w:lineRule="auto"/>
      </w:pPr>
    </w:p>
    <w:p>
      <w:pPr>
        <w:pStyle w:val="2"/>
        <w:spacing w:line="292" w:lineRule="auto"/>
      </w:pPr>
      <w:bookmarkStart w:id="0" w:name="_GoBack"/>
      <w:bookmarkEnd w:id="0"/>
    </w:p>
    <w:p>
      <w:pPr>
        <w:pStyle w:val="2"/>
        <w:spacing w:line="292" w:lineRule="auto"/>
      </w:pPr>
    </w:p>
    <w:p>
      <w:pPr>
        <w:pStyle w:val="2"/>
        <w:spacing w:line="292" w:lineRule="auto"/>
      </w:pPr>
    </w:p>
    <w:p>
      <w:pPr>
        <w:pStyle w:val="2"/>
        <w:spacing w:line="292" w:lineRule="auto"/>
      </w:pPr>
    </w:p>
    <w:p>
      <w:pPr>
        <w:spacing w:before="140" w:line="219" w:lineRule="auto"/>
        <w:jc w:val="center"/>
        <w:rPr>
          <w:rFonts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b/>
          <w:bCs/>
          <w:spacing w:val="-13"/>
          <w:sz w:val="43"/>
          <w:szCs w:val="43"/>
          <w:lang w:val="en-US" w:eastAsia="zh-CN"/>
        </w:rPr>
        <w:t>2025年</w:t>
      </w:r>
      <w:r>
        <w:rPr>
          <w:rFonts w:ascii="宋体" w:hAnsi="宋体" w:eastAsia="宋体" w:cs="宋体"/>
          <w:b/>
          <w:bCs/>
          <w:spacing w:val="-13"/>
          <w:sz w:val="43"/>
          <w:szCs w:val="43"/>
        </w:rPr>
        <w:t>煤矿矿长安全生产考核记分情况表</w:t>
      </w:r>
    </w:p>
    <w:p>
      <w:pPr>
        <w:pStyle w:val="2"/>
        <w:spacing w:line="309" w:lineRule="auto"/>
      </w:pPr>
    </w:p>
    <w:p>
      <w:pPr>
        <w:spacing w:line="28" w:lineRule="exact"/>
      </w:pPr>
    </w:p>
    <w:tbl>
      <w:tblPr>
        <w:tblStyle w:val="5"/>
        <w:tblW w:w="147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089"/>
        <w:gridCol w:w="1010"/>
        <w:gridCol w:w="2357"/>
        <w:gridCol w:w="2010"/>
        <w:gridCol w:w="1109"/>
        <w:gridCol w:w="2061"/>
        <w:gridCol w:w="2387"/>
        <w:gridCol w:w="15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144" w:type="dxa"/>
            <w:vMerge w:val="restart"/>
            <w:tcBorders>
              <w:bottom w:val="nil"/>
            </w:tcBorders>
            <w:vAlign w:val="center"/>
          </w:tcPr>
          <w:p>
            <w:pPr>
              <w:pStyle w:val="6"/>
              <w:spacing w:line="408" w:lineRule="auto"/>
              <w:jc w:val="center"/>
              <w:rPr>
                <w:sz w:val="24"/>
                <w:szCs w:val="24"/>
              </w:rPr>
            </w:pPr>
          </w:p>
          <w:p>
            <w:pPr>
              <w:spacing w:before="107" w:line="594" w:lineRule="exact"/>
              <w:ind w:left="23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position w:val="19"/>
                <w:sz w:val="24"/>
                <w:szCs w:val="24"/>
              </w:rPr>
              <w:t>煤矿</w:t>
            </w:r>
          </w:p>
          <w:p>
            <w:pPr>
              <w:spacing w:line="221" w:lineRule="auto"/>
              <w:ind w:left="23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名称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center"/>
          </w:tcPr>
          <w:p>
            <w:pPr>
              <w:pStyle w:val="6"/>
              <w:spacing w:line="398" w:lineRule="auto"/>
              <w:jc w:val="center"/>
              <w:rPr>
                <w:sz w:val="24"/>
                <w:szCs w:val="24"/>
              </w:rPr>
            </w:pPr>
          </w:p>
          <w:p>
            <w:pPr>
              <w:spacing w:before="107" w:line="620" w:lineRule="exact"/>
              <w:ind w:left="20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position w:val="21"/>
                <w:sz w:val="24"/>
                <w:szCs w:val="24"/>
              </w:rPr>
              <w:t>煤矿</w:t>
            </w:r>
          </w:p>
          <w:p>
            <w:pPr>
              <w:spacing w:line="219" w:lineRule="auto"/>
              <w:ind w:left="20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类别</w:t>
            </w:r>
          </w:p>
        </w:tc>
        <w:tc>
          <w:tcPr>
            <w:tcW w:w="1010" w:type="dxa"/>
            <w:vMerge w:val="restart"/>
            <w:tcBorders>
              <w:bottom w:val="nil"/>
            </w:tcBorders>
            <w:vAlign w:val="center"/>
          </w:tcPr>
          <w:p>
            <w:pPr>
              <w:pStyle w:val="6"/>
              <w:spacing w:line="408" w:lineRule="auto"/>
              <w:jc w:val="center"/>
              <w:rPr>
                <w:sz w:val="24"/>
                <w:szCs w:val="24"/>
              </w:rPr>
            </w:pPr>
          </w:p>
          <w:p>
            <w:pPr>
              <w:spacing w:before="107" w:line="630" w:lineRule="exact"/>
              <w:ind w:left="16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position w:val="22"/>
                <w:sz w:val="24"/>
                <w:szCs w:val="24"/>
              </w:rPr>
              <w:t>矿长</w:t>
            </w:r>
          </w:p>
          <w:p>
            <w:pPr>
              <w:spacing w:line="219" w:lineRule="auto"/>
              <w:ind w:left="16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1"/>
                <w:sz w:val="24"/>
                <w:szCs w:val="24"/>
              </w:rPr>
              <w:t>姓名</w:t>
            </w:r>
          </w:p>
        </w:tc>
        <w:tc>
          <w:tcPr>
            <w:tcW w:w="2357" w:type="dxa"/>
            <w:vMerge w:val="restart"/>
            <w:tcBorders>
              <w:bottom w:val="nil"/>
            </w:tcBorders>
            <w:vAlign w:val="center"/>
          </w:tcPr>
          <w:p>
            <w:pPr>
              <w:pStyle w:val="6"/>
              <w:spacing w:line="418" w:lineRule="auto"/>
              <w:jc w:val="center"/>
              <w:rPr>
                <w:sz w:val="24"/>
                <w:szCs w:val="24"/>
              </w:rPr>
            </w:pPr>
          </w:p>
          <w:p>
            <w:pPr>
              <w:spacing w:before="107" w:line="614" w:lineRule="exact"/>
              <w:ind w:left="16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position w:val="21"/>
                <w:sz w:val="24"/>
                <w:szCs w:val="24"/>
              </w:rPr>
              <w:t>任职</w:t>
            </w:r>
          </w:p>
          <w:p>
            <w:pPr>
              <w:spacing w:line="221" w:lineRule="auto"/>
              <w:ind w:left="16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>时间</w:t>
            </w:r>
          </w:p>
        </w:tc>
        <w:tc>
          <w:tcPr>
            <w:tcW w:w="5180" w:type="dxa"/>
            <w:gridSpan w:val="3"/>
            <w:vAlign w:val="center"/>
          </w:tcPr>
          <w:p>
            <w:pPr>
              <w:spacing w:before="224" w:line="206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记分情况</w:t>
            </w:r>
          </w:p>
        </w:tc>
        <w:tc>
          <w:tcPr>
            <w:tcW w:w="2387" w:type="dxa"/>
            <w:vMerge w:val="restart"/>
            <w:tcBorders>
              <w:bottom w:val="nil"/>
            </w:tcBorders>
            <w:vAlign w:val="center"/>
          </w:tcPr>
          <w:p>
            <w:pPr>
              <w:pStyle w:val="6"/>
              <w:spacing w:line="408" w:lineRule="auto"/>
              <w:jc w:val="center"/>
              <w:rPr>
                <w:sz w:val="24"/>
                <w:szCs w:val="24"/>
              </w:rPr>
            </w:pPr>
          </w:p>
          <w:p>
            <w:pPr>
              <w:spacing w:before="107" w:line="611" w:lineRule="exact"/>
              <w:ind w:left="14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position w:val="20"/>
                <w:sz w:val="24"/>
                <w:szCs w:val="24"/>
              </w:rPr>
              <w:t>检查</w:t>
            </w:r>
          </w:p>
          <w:p>
            <w:pPr>
              <w:spacing w:line="220" w:lineRule="auto"/>
              <w:ind w:left="14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日期</w:t>
            </w:r>
          </w:p>
        </w:tc>
        <w:tc>
          <w:tcPr>
            <w:tcW w:w="1557" w:type="dxa"/>
            <w:vMerge w:val="restart"/>
            <w:tcBorders>
              <w:bottom w:val="nil"/>
            </w:tcBorders>
            <w:vAlign w:val="center"/>
          </w:tcPr>
          <w:p>
            <w:pPr>
              <w:pStyle w:val="6"/>
              <w:spacing w:line="323" w:lineRule="auto"/>
              <w:jc w:val="center"/>
              <w:rPr>
                <w:sz w:val="24"/>
                <w:szCs w:val="24"/>
              </w:rPr>
            </w:pPr>
          </w:p>
          <w:p>
            <w:pPr>
              <w:pStyle w:val="6"/>
              <w:spacing w:line="324" w:lineRule="auto"/>
              <w:jc w:val="center"/>
              <w:rPr>
                <w:sz w:val="24"/>
                <w:szCs w:val="24"/>
              </w:rPr>
            </w:pPr>
          </w:p>
          <w:p>
            <w:pPr>
              <w:spacing w:before="107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检查单位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  <w:jc w:val="center"/>
        </w:trPr>
        <w:tc>
          <w:tcPr>
            <w:tcW w:w="1144" w:type="dxa"/>
            <w:vMerge w:val="continue"/>
            <w:tcBorders>
              <w:top w:val="nil"/>
            </w:tcBorders>
            <w:vAlign w:val="center"/>
          </w:tcPr>
          <w:p>
            <w:pPr>
              <w:pStyle w:val="6"/>
              <w:jc w:val="center"/>
              <w:rPr>
                <w:sz w:val="24"/>
                <w:szCs w:val="24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center"/>
          </w:tcPr>
          <w:p>
            <w:pPr>
              <w:pStyle w:val="6"/>
              <w:jc w:val="center"/>
              <w:rPr>
                <w:sz w:val="24"/>
                <w:szCs w:val="24"/>
              </w:rPr>
            </w:pPr>
          </w:p>
        </w:tc>
        <w:tc>
          <w:tcPr>
            <w:tcW w:w="1010" w:type="dxa"/>
            <w:vMerge w:val="continue"/>
            <w:tcBorders>
              <w:top w:val="nil"/>
            </w:tcBorders>
            <w:vAlign w:val="center"/>
          </w:tcPr>
          <w:p>
            <w:pPr>
              <w:pStyle w:val="6"/>
              <w:jc w:val="center"/>
              <w:rPr>
                <w:sz w:val="24"/>
                <w:szCs w:val="24"/>
              </w:rPr>
            </w:pPr>
          </w:p>
        </w:tc>
        <w:tc>
          <w:tcPr>
            <w:tcW w:w="2357" w:type="dxa"/>
            <w:vMerge w:val="continue"/>
            <w:tcBorders>
              <w:top w:val="nil"/>
            </w:tcBorders>
            <w:vAlign w:val="center"/>
          </w:tcPr>
          <w:p>
            <w:pPr>
              <w:pStyle w:val="6"/>
              <w:jc w:val="center"/>
              <w:rPr>
                <w:sz w:val="24"/>
                <w:szCs w:val="24"/>
              </w:rPr>
            </w:pPr>
          </w:p>
        </w:tc>
        <w:tc>
          <w:tcPr>
            <w:tcW w:w="2010" w:type="dxa"/>
            <w:vAlign w:val="center"/>
          </w:tcPr>
          <w:p>
            <w:pPr>
              <w:pStyle w:val="6"/>
              <w:spacing w:line="332" w:lineRule="auto"/>
              <w:jc w:val="center"/>
              <w:rPr>
                <w:sz w:val="24"/>
                <w:szCs w:val="24"/>
              </w:rPr>
            </w:pPr>
          </w:p>
          <w:p>
            <w:pPr>
              <w:spacing w:before="107" w:line="220" w:lineRule="auto"/>
              <w:ind w:left="11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记分情形(对应标准</w:t>
            </w:r>
          </w:p>
        </w:tc>
        <w:tc>
          <w:tcPr>
            <w:tcW w:w="1109" w:type="dxa"/>
            <w:vAlign w:val="center"/>
          </w:tcPr>
          <w:p>
            <w:pPr>
              <w:spacing w:before="203" w:line="617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position w:val="21"/>
                <w:sz w:val="24"/>
                <w:szCs w:val="24"/>
              </w:rPr>
              <w:t>原始</w:t>
            </w:r>
          </w:p>
          <w:p>
            <w:pPr>
              <w:spacing w:line="21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分值</w:t>
            </w:r>
          </w:p>
        </w:tc>
        <w:tc>
          <w:tcPr>
            <w:tcW w:w="2061" w:type="dxa"/>
            <w:vAlign w:val="center"/>
          </w:tcPr>
          <w:p>
            <w:pPr>
              <w:spacing w:before="220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应记分值</w:t>
            </w:r>
          </w:p>
          <w:p>
            <w:pPr>
              <w:spacing w:before="201" w:line="214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(考虑权重系数)</w:t>
            </w:r>
          </w:p>
        </w:tc>
        <w:tc>
          <w:tcPr>
            <w:tcW w:w="2387" w:type="dxa"/>
            <w:vMerge w:val="continue"/>
            <w:tcBorders>
              <w:top w:val="nil"/>
            </w:tcBorders>
            <w:vAlign w:val="center"/>
          </w:tcPr>
          <w:p>
            <w:pPr>
              <w:pStyle w:val="6"/>
              <w:jc w:val="center"/>
              <w:rPr>
                <w:sz w:val="24"/>
                <w:szCs w:val="24"/>
              </w:rPr>
            </w:pPr>
          </w:p>
        </w:tc>
        <w:tc>
          <w:tcPr>
            <w:tcW w:w="1557" w:type="dxa"/>
            <w:vMerge w:val="continue"/>
            <w:tcBorders>
              <w:top w:val="nil"/>
            </w:tcBorders>
            <w:vAlign w:val="center"/>
          </w:tcPr>
          <w:p>
            <w:pPr>
              <w:pStyle w:val="6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44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  <w:t>古汉山矿</w:t>
            </w:r>
          </w:p>
        </w:tc>
        <w:tc>
          <w:tcPr>
            <w:tcW w:w="1089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  <w:t>C</w:t>
            </w:r>
          </w:p>
        </w:tc>
        <w:tc>
          <w:tcPr>
            <w:tcW w:w="1010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  <w:t>王*</w:t>
            </w:r>
          </w:p>
        </w:tc>
        <w:tc>
          <w:tcPr>
            <w:tcW w:w="2357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  <w:t>2023年8月17日</w:t>
            </w:r>
          </w:p>
        </w:tc>
        <w:tc>
          <w:tcPr>
            <w:tcW w:w="2010" w:type="dxa"/>
            <w:vAlign w:val="center"/>
          </w:tcPr>
          <w:p>
            <w:pPr>
              <w:pStyle w:val="6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第十条第一款</w:t>
            </w:r>
          </w:p>
        </w:tc>
        <w:tc>
          <w:tcPr>
            <w:tcW w:w="1109" w:type="dxa"/>
            <w:vAlign w:val="center"/>
          </w:tcPr>
          <w:p>
            <w:pPr>
              <w:pStyle w:val="6"/>
              <w:jc w:val="center"/>
              <w:rPr>
                <w:rFonts w:hint="eastAsia" w:eastAsia="SimSun"/>
                <w:sz w:val="24"/>
                <w:szCs w:val="24"/>
                <w:lang w:val="en-US" w:eastAsia="zh-CN"/>
              </w:rPr>
            </w:pPr>
            <w:r>
              <w:rPr>
                <w:rFonts w:hint="eastAsia" w:eastAsia="SimSu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61" w:type="dxa"/>
            <w:vAlign w:val="center"/>
          </w:tcPr>
          <w:p>
            <w:pPr>
              <w:pStyle w:val="6"/>
              <w:jc w:val="center"/>
              <w:rPr>
                <w:rFonts w:hint="default" w:eastAsia="SimSun"/>
                <w:sz w:val="24"/>
                <w:szCs w:val="24"/>
                <w:lang w:val="en-US" w:eastAsia="zh-CN"/>
              </w:rPr>
            </w:pPr>
            <w:r>
              <w:rPr>
                <w:rFonts w:hint="eastAsia" w:eastAsia="SimSun"/>
                <w:sz w:val="24"/>
                <w:szCs w:val="24"/>
                <w:lang w:val="en-US" w:eastAsia="zh-CN"/>
              </w:rPr>
              <w:t>3.6</w:t>
            </w:r>
          </w:p>
        </w:tc>
        <w:tc>
          <w:tcPr>
            <w:tcW w:w="2387" w:type="dxa"/>
            <w:vAlign w:val="center"/>
          </w:tcPr>
          <w:p>
            <w:pPr>
              <w:pStyle w:val="6"/>
              <w:jc w:val="center"/>
              <w:rPr>
                <w:rFonts w:hint="default" w:eastAsia="SimSun"/>
                <w:sz w:val="24"/>
                <w:szCs w:val="24"/>
                <w:lang w:val="en-US" w:eastAsia="zh-CN"/>
              </w:rPr>
            </w:pPr>
            <w:r>
              <w:rPr>
                <w:rFonts w:hint="eastAsia" w:eastAsia="SimSun"/>
                <w:sz w:val="24"/>
                <w:szCs w:val="24"/>
                <w:lang w:val="en-US" w:eastAsia="zh-CN"/>
              </w:rPr>
              <w:t>2025年3月26日</w:t>
            </w:r>
          </w:p>
        </w:tc>
        <w:tc>
          <w:tcPr>
            <w:tcW w:w="1557" w:type="dxa"/>
            <w:vAlign w:val="center"/>
          </w:tcPr>
          <w:p>
            <w:pPr>
              <w:pStyle w:val="6"/>
              <w:jc w:val="center"/>
              <w:rPr>
                <w:rFonts w:hint="eastAsia" w:eastAsia="SimSun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val="en" w:eastAsia="zh-CN"/>
              </w:rPr>
              <w:t>河南局执法三处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144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  <w:t>九里山矿</w:t>
            </w:r>
          </w:p>
        </w:tc>
        <w:tc>
          <w:tcPr>
            <w:tcW w:w="1089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  <w:t>C</w:t>
            </w:r>
          </w:p>
        </w:tc>
        <w:tc>
          <w:tcPr>
            <w:tcW w:w="1010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  <w:t>宛*红</w:t>
            </w:r>
          </w:p>
        </w:tc>
        <w:tc>
          <w:tcPr>
            <w:tcW w:w="2357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  <w:t>2025年10月4日</w:t>
            </w:r>
          </w:p>
        </w:tc>
        <w:tc>
          <w:tcPr>
            <w:tcW w:w="2010" w:type="dxa"/>
            <w:vAlign w:val="center"/>
          </w:tcPr>
          <w:p>
            <w:pPr>
              <w:pStyle w:val="6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第十条第十九款</w:t>
            </w:r>
          </w:p>
        </w:tc>
        <w:tc>
          <w:tcPr>
            <w:tcW w:w="1109" w:type="dxa"/>
            <w:vAlign w:val="center"/>
          </w:tcPr>
          <w:p>
            <w:pPr>
              <w:pStyle w:val="6"/>
              <w:jc w:val="center"/>
              <w:rPr>
                <w:rFonts w:hint="default" w:eastAsia="SimSun"/>
                <w:sz w:val="24"/>
                <w:szCs w:val="24"/>
                <w:lang w:val="en-US" w:eastAsia="zh-CN"/>
              </w:rPr>
            </w:pPr>
            <w:r>
              <w:rPr>
                <w:rFonts w:hint="eastAsia" w:eastAsia="SimSu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61" w:type="dxa"/>
            <w:vAlign w:val="center"/>
          </w:tcPr>
          <w:p>
            <w:pPr>
              <w:pStyle w:val="6"/>
              <w:jc w:val="center"/>
              <w:rPr>
                <w:rFonts w:hint="default" w:eastAsia="SimSun"/>
                <w:sz w:val="24"/>
                <w:szCs w:val="24"/>
                <w:lang w:val="en-US" w:eastAsia="zh-CN"/>
              </w:rPr>
            </w:pPr>
            <w:r>
              <w:rPr>
                <w:rFonts w:hint="eastAsia" w:eastAsia="SimSun"/>
                <w:sz w:val="24"/>
                <w:szCs w:val="24"/>
                <w:lang w:val="en-US" w:eastAsia="zh-CN"/>
              </w:rPr>
              <w:t>3.6</w:t>
            </w:r>
          </w:p>
        </w:tc>
        <w:tc>
          <w:tcPr>
            <w:tcW w:w="2387" w:type="dxa"/>
            <w:vAlign w:val="center"/>
          </w:tcPr>
          <w:p>
            <w:pPr>
              <w:pStyle w:val="6"/>
              <w:jc w:val="center"/>
              <w:rPr>
                <w:rFonts w:hint="default" w:eastAsia="SimSun"/>
                <w:sz w:val="24"/>
                <w:szCs w:val="24"/>
                <w:lang w:val="en-US" w:eastAsia="zh-CN"/>
              </w:rPr>
            </w:pPr>
            <w:r>
              <w:rPr>
                <w:rFonts w:hint="eastAsia" w:eastAsia="SimSun"/>
                <w:sz w:val="24"/>
                <w:szCs w:val="24"/>
                <w:lang w:val="en-US" w:eastAsia="zh-CN"/>
              </w:rPr>
              <w:t>2025年11月3-5日</w:t>
            </w:r>
          </w:p>
        </w:tc>
        <w:tc>
          <w:tcPr>
            <w:tcW w:w="1557" w:type="dxa"/>
            <w:vAlign w:val="center"/>
          </w:tcPr>
          <w:p>
            <w:pPr>
              <w:pStyle w:val="6"/>
              <w:jc w:val="center"/>
              <w:rPr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  <w:lang w:val="en" w:eastAsia="zh-CN"/>
              </w:rPr>
              <w:t>河南局执法三处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144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  <w:t>中马村矿</w:t>
            </w:r>
          </w:p>
        </w:tc>
        <w:tc>
          <w:tcPr>
            <w:tcW w:w="1089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  <w:t>C</w:t>
            </w:r>
          </w:p>
        </w:tc>
        <w:tc>
          <w:tcPr>
            <w:tcW w:w="1010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  <w:t>张*建</w:t>
            </w:r>
          </w:p>
        </w:tc>
        <w:tc>
          <w:tcPr>
            <w:tcW w:w="2357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7"/>
                <w:kern w:val="0"/>
                <w:position w:val="19"/>
                <w:sz w:val="24"/>
                <w:szCs w:val="24"/>
                <w:lang w:val="en-US" w:eastAsia="zh-CN" w:bidi="ar-SA"/>
              </w:rPr>
              <w:t>2025年5月15日</w:t>
            </w:r>
          </w:p>
        </w:tc>
        <w:tc>
          <w:tcPr>
            <w:tcW w:w="2010" w:type="dxa"/>
            <w:vAlign w:val="center"/>
          </w:tcPr>
          <w:p>
            <w:pPr>
              <w:pStyle w:val="6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109" w:type="dxa"/>
            <w:vAlign w:val="center"/>
          </w:tcPr>
          <w:p>
            <w:pPr>
              <w:pStyle w:val="6"/>
              <w:jc w:val="center"/>
              <w:rPr>
                <w:sz w:val="24"/>
                <w:szCs w:val="24"/>
              </w:rPr>
            </w:pPr>
          </w:p>
        </w:tc>
        <w:tc>
          <w:tcPr>
            <w:tcW w:w="2061" w:type="dxa"/>
            <w:vAlign w:val="center"/>
          </w:tcPr>
          <w:p>
            <w:pPr>
              <w:pStyle w:val="6"/>
              <w:jc w:val="center"/>
              <w:rPr>
                <w:sz w:val="24"/>
                <w:szCs w:val="24"/>
              </w:rPr>
            </w:pPr>
          </w:p>
        </w:tc>
        <w:tc>
          <w:tcPr>
            <w:tcW w:w="2387" w:type="dxa"/>
            <w:vAlign w:val="center"/>
          </w:tcPr>
          <w:p>
            <w:pPr>
              <w:pStyle w:val="6"/>
              <w:jc w:val="center"/>
              <w:rPr>
                <w:sz w:val="24"/>
                <w:szCs w:val="24"/>
              </w:rPr>
            </w:pPr>
          </w:p>
        </w:tc>
        <w:tc>
          <w:tcPr>
            <w:tcW w:w="1557" w:type="dxa"/>
            <w:vAlign w:val="center"/>
          </w:tcPr>
          <w:p>
            <w:pPr>
              <w:pStyle w:val="6"/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before="226" w:line="229" w:lineRule="auto"/>
        <w:ind w:left="584" w:firstLine="244" w:firstLineChars="100"/>
        <w:rPr>
          <w:rFonts w:hint="eastAsia" w:eastAsia="仿宋"/>
          <w:lang w:eastAsia="zh-CN"/>
        </w:rPr>
      </w:pPr>
      <w:r>
        <w:rPr>
          <w:rFonts w:ascii="仿宋" w:hAnsi="仿宋" w:eastAsia="仿宋" w:cs="仿宋"/>
          <w:spacing w:val="-13"/>
          <w:position w:val="-1"/>
          <w:sz w:val="27"/>
          <w:szCs w:val="27"/>
        </w:rPr>
        <w:t xml:space="preserve"> </w:t>
      </w:r>
      <w:r>
        <w:rPr>
          <w:rFonts w:hint="eastAsia" w:ascii="仿宋" w:hAnsi="仿宋" w:eastAsia="仿宋" w:cs="仿宋"/>
          <w:spacing w:val="-13"/>
          <w:position w:val="-1"/>
          <w:sz w:val="27"/>
          <w:szCs w:val="27"/>
          <w:lang w:val="en-US" w:eastAsia="zh-CN"/>
        </w:rPr>
        <w:t xml:space="preserve">            </w:t>
      </w:r>
    </w:p>
    <w:sectPr>
      <w:headerReference r:id="rId5" w:type="default"/>
      <w:footerReference r:id="rId6" w:type="default"/>
      <w:pgSz w:w="16830" w:h="11900" w:orient="landscape"/>
      <w:pgMar w:top="1370" w:right="400" w:bottom="1239" w:left="4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isplayBackgroundShape w:val="true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WFlMWEwNjJkMzgwZTM0NTc5YzY2ZTA1NTgzOGE3YTUifQ=="/>
  </w:docVars>
  <w:rsids>
    <w:rsidRoot w:val="00000000"/>
    <w:rsid w:val="0D8A611E"/>
    <w:rsid w:val="14D30830"/>
    <w:rsid w:val="1FEFAAB8"/>
    <w:rsid w:val="43A341D4"/>
    <w:rsid w:val="5EFEC6D3"/>
    <w:rsid w:val="63B932B0"/>
    <w:rsid w:val="63DE782E"/>
    <w:rsid w:val="67B7795E"/>
    <w:rsid w:val="67D1624A"/>
    <w:rsid w:val="6D021391"/>
    <w:rsid w:val="6FFE2EDD"/>
    <w:rsid w:val="7BDA7A59"/>
    <w:rsid w:val="7F7FD032"/>
    <w:rsid w:val="BA7B23C6"/>
    <w:rsid w:val="BEFD5D19"/>
    <w:rsid w:val="BFCF5460"/>
    <w:rsid w:val="BFDE90E8"/>
    <w:rsid w:val="D77B10EE"/>
    <w:rsid w:val="F677F5C3"/>
    <w:rsid w:val="F7DF48AC"/>
    <w:rsid w:val="FDBB74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179</TotalTime>
  <ScaleCrop>false</ScaleCrop>
  <LinksUpToDate>false</LinksUpToDate>
  <Application>WPS Office_11.8.2.9980_F1E327BC-269C-435d-A152-05C5408002CA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2024-02-08T17:21:00Z</dcterms:created>
  <dc:creator>Kingsoft-PDF</dc:creator>
  <cp:lastModifiedBy>admin1</cp:lastModifiedBy>
  <cp:lastPrinted>2025-04-11T11:08:00Z</cp:lastPrinted>
  <dcterms:modified xsi:type="dcterms:W3CDTF">2025-12-26T14:56:52Z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2024-02-04T09:21:09Z</vt:filetime>
  </property>
  <property fmtid="{D5CDD505-2E9C-101B-9397-08002B2CF9AE}" pid="4" name="UsrData">
    <vt:lpwstr>65bee6801e6a08001f0f06e5wl</vt:lpwstr>
  </property>
  <property fmtid="{D5CDD505-2E9C-101B-9397-08002B2CF9AE}" pid="5" name="KSOProductBuildVer">
    <vt:lpwstr>2052-11.8.2.9980</vt:lpwstr>
  </property>
  <property fmtid="{D5CDD505-2E9C-101B-9397-08002B2CF9AE}" pid="6" name="ICV">
    <vt:lpwstr>A7B6CDFCE6554D17B8BEE5105751FD08_13</vt:lpwstr>
  </property>
</Properties>
</file>