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Times New Roman" w:hAnsi="Times New Roman" w:eastAsia="方正小标宋简体" w:cs="Times New Roman"/>
          <w:spacing w:val="0"/>
          <w:w w:val="100"/>
          <w:kern w:val="21"/>
          <w:sz w:val="44"/>
          <w:szCs w:val="44"/>
          <w:u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pacing w:val="0"/>
          <w:w w:val="100"/>
          <w:kern w:val="21"/>
          <w:sz w:val="44"/>
          <w:szCs w:val="44"/>
          <w:u w:val="none"/>
          <w:lang w:val="en-US" w:eastAsia="zh-CN"/>
        </w:rPr>
        <w:t>《</w:t>
      </w:r>
      <w:r>
        <w:rPr>
          <w:rFonts w:hint="eastAsia" w:ascii="方正小标宋简体" w:hAnsi="方正小标宋简体" w:eastAsia="方正小标宋简体" w:cs="方正小标宋简体"/>
          <w:spacing w:val="0"/>
          <w:w w:val="100"/>
          <w:kern w:val="21"/>
          <w:sz w:val="44"/>
          <w:szCs w:val="44"/>
          <w:u w:val="none"/>
          <w:lang w:val="en-US" w:eastAsia="zh-CN"/>
        </w:rPr>
        <w:t>焦作市行政许可事项清单》</w:t>
      </w:r>
      <w:r>
        <w:rPr>
          <w:rFonts w:hint="eastAsia" w:eastAsia="方正小标宋简体" w:cs="Times New Roman"/>
          <w:spacing w:val="0"/>
          <w:w w:val="100"/>
          <w:kern w:val="21"/>
          <w:sz w:val="44"/>
          <w:szCs w:val="44"/>
          <w:u w:val="none"/>
          <w:lang w:val="en-US" w:eastAsia="zh-CN"/>
        </w:rPr>
        <w:t>（涉及商务部门）</w:t>
      </w:r>
    </w:p>
    <w:p>
      <w:pPr>
        <w:pStyle w:val="2"/>
        <w:rPr>
          <w:rFonts w:hint="eastAsia"/>
          <w:lang w:val="en-US" w:eastAsia="zh-CN"/>
        </w:rPr>
      </w:pPr>
    </w:p>
    <w:tbl>
      <w:tblPr>
        <w:tblStyle w:val="4"/>
        <w:tblW w:w="4917" w:type="pct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1"/>
        <w:gridCol w:w="1637"/>
        <w:gridCol w:w="2827"/>
        <w:gridCol w:w="2994"/>
        <w:gridCol w:w="572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tblHeader/>
          <w:jc w:val="center"/>
        </w:trPr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pacing w:val="0"/>
                <w:w w:val="100"/>
                <w:kern w:val="21"/>
                <w:sz w:val="21"/>
                <w:szCs w:val="21"/>
                <w:u w:val="none"/>
              </w:rPr>
            </w:pPr>
            <w:r>
              <w:rPr>
                <w:rStyle w:val="7"/>
                <w:rFonts w:hint="default" w:ascii="黑体" w:hAnsi="黑体" w:eastAsia="黑体" w:cs="黑体"/>
                <w:b w:val="0"/>
                <w:bCs/>
                <w:spacing w:val="0"/>
                <w:w w:val="100"/>
                <w:kern w:val="21"/>
                <w:sz w:val="21"/>
                <w:szCs w:val="21"/>
                <w:lang w:val="en-US" w:eastAsia="zh-CN" w:bidi="ar"/>
              </w:rPr>
              <w:t>序号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pacing w:val="0"/>
                <w:w w:val="100"/>
                <w:kern w:val="21"/>
                <w:sz w:val="21"/>
                <w:szCs w:val="21"/>
                <w:u w:val="none"/>
              </w:rPr>
            </w:pPr>
            <w:r>
              <w:rPr>
                <w:rStyle w:val="7"/>
                <w:rFonts w:hint="default" w:ascii="黑体" w:hAnsi="黑体" w:eastAsia="黑体" w:cs="黑体"/>
                <w:b w:val="0"/>
                <w:bCs/>
                <w:spacing w:val="0"/>
                <w:w w:val="100"/>
                <w:kern w:val="21"/>
                <w:sz w:val="21"/>
                <w:szCs w:val="21"/>
                <w:lang w:val="en-US" w:eastAsia="zh-CN" w:bidi="ar"/>
              </w:rPr>
              <w:t>市级主管部门</w:t>
            </w:r>
          </w:p>
        </w:tc>
        <w:tc>
          <w:tcPr>
            <w:tcW w:w="2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pacing w:val="0"/>
                <w:w w:val="100"/>
                <w:kern w:val="21"/>
                <w:sz w:val="21"/>
                <w:szCs w:val="21"/>
                <w:u w:val="none"/>
              </w:rPr>
            </w:pPr>
            <w:r>
              <w:rPr>
                <w:rStyle w:val="7"/>
                <w:rFonts w:hint="default" w:ascii="黑体" w:hAnsi="黑体" w:eastAsia="黑体" w:cs="黑体"/>
                <w:b w:val="0"/>
                <w:bCs/>
                <w:spacing w:val="0"/>
                <w:w w:val="100"/>
                <w:kern w:val="21"/>
                <w:sz w:val="21"/>
                <w:szCs w:val="21"/>
                <w:lang w:val="en-US" w:eastAsia="zh-CN" w:bidi="ar"/>
              </w:rPr>
              <w:t>事项名称</w:t>
            </w:r>
          </w:p>
        </w:tc>
        <w:tc>
          <w:tcPr>
            <w:tcW w:w="2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pacing w:val="0"/>
                <w:w w:val="100"/>
                <w:kern w:val="21"/>
                <w:sz w:val="21"/>
                <w:szCs w:val="21"/>
                <w:u w:val="none"/>
              </w:rPr>
            </w:pPr>
            <w:r>
              <w:rPr>
                <w:rStyle w:val="7"/>
                <w:rFonts w:hint="default" w:ascii="黑体" w:hAnsi="黑体" w:eastAsia="黑体" w:cs="黑体"/>
                <w:b w:val="0"/>
                <w:bCs/>
                <w:spacing w:val="0"/>
                <w:w w:val="100"/>
                <w:kern w:val="21"/>
                <w:sz w:val="21"/>
                <w:szCs w:val="21"/>
                <w:lang w:val="en-US" w:eastAsia="zh-CN" w:bidi="ar"/>
              </w:rPr>
              <w:t>焦作市实施机关</w:t>
            </w:r>
          </w:p>
        </w:tc>
        <w:tc>
          <w:tcPr>
            <w:tcW w:w="5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pacing w:val="0"/>
                <w:w w:val="100"/>
                <w:kern w:val="21"/>
                <w:sz w:val="21"/>
                <w:szCs w:val="21"/>
                <w:u w:val="none"/>
              </w:rPr>
            </w:pPr>
            <w:r>
              <w:rPr>
                <w:rStyle w:val="7"/>
                <w:rFonts w:hint="default" w:ascii="黑体" w:hAnsi="黑体" w:eastAsia="黑体" w:cs="黑体"/>
                <w:b w:val="0"/>
                <w:bCs/>
                <w:spacing w:val="0"/>
                <w:w w:val="100"/>
                <w:kern w:val="21"/>
                <w:sz w:val="21"/>
                <w:szCs w:val="21"/>
                <w:lang w:val="en-US" w:eastAsia="zh-CN" w:bidi="ar"/>
              </w:rPr>
              <w:t>设定和实施依据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3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pacing w:val="0"/>
                <w:w w:val="100"/>
                <w:kern w:val="21"/>
                <w:sz w:val="21"/>
                <w:szCs w:val="21"/>
                <w:u w:val="none"/>
              </w:rPr>
            </w:pPr>
            <w:r>
              <w:rPr>
                <w:rStyle w:val="7"/>
                <w:rFonts w:hint="default" w:ascii="Times New Roman" w:hAnsi="Times New Roman" w:eastAsia="黑体" w:cs="Times New Roman"/>
                <w:b w:val="0"/>
                <w:bCs/>
                <w:spacing w:val="0"/>
                <w:w w:val="100"/>
                <w:kern w:val="21"/>
                <w:sz w:val="21"/>
                <w:szCs w:val="21"/>
                <w:lang w:val="en-US" w:eastAsia="zh-CN" w:bidi="ar"/>
              </w:rPr>
              <w:t>中央层面设定市级及以下实施的行政许可事项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7"/>
                <w:rFonts w:hint="default" w:ascii="Times New Roman" w:hAnsi="Times New Roman" w:eastAsia="黑体" w:cs="Times New Roman"/>
                <w:b w:val="0"/>
                <w:bCs/>
                <w:spacing w:val="0"/>
                <w:w w:val="100"/>
                <w:kern w:val="21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spacing w:val="0"/>
                <w:w w:val="100"/>
                <w:kern w:val="21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spacing w:val="0"/>
                <w:w w:val="100"/>
                <w:kern w:val="21"/>
                <w:sz w:val="21"/>
                <w:szCs w:val="21"/>
                <w:u w:val="none"/>
                <w:lang w:val="en-US" w:eastAsia="zh-CN" w:bidi="ar"/>
              </w:rPr>
              <w:t>市商务局</w:t>
            </w:r>
          </w:p>
        </w:tc>
        <w:tc>
          <w:tcPr>
            <w:tcW w:w="2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spacing w:val="0"/>
                <w:w w:val="100"/>
                <w:kern w:val="21"/>
                <w:sz w:val="21"/>
                <w:szCs w:val="21"/>
                <w:u w:val="none"/>
                <w:lang w:val="en-US" w:eastAsia="zh-CN" w:bidi="ar"/>
              </w:rPr>
              <w:t>报废机动车回收企业资质认定</w:t>
            </w:r>
          </w:p>
        </w:tc>
        <w:tc>
          <w:tcPr>
            <w:tcW w:w="2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spacing w:val="0"/>
                <w:w w:val="100"/>
                <w:kern w:val="21"/>
                <w:sz w:val="21"/>
                <w:szCs w:val="21"/>
                <w:u w:val="none"/>
                <w:lang w:val="en-US" w:eastAsia="zh-CN" w:bidi="ar"/>
              </w:rPr>
              <w:t>市商务局（受省商务厅委托初审）</w:t>
            </w:r>
          </w:p>
        </w:tc>
        <w:tc>
          <w:tcPr>
            <w:tcW w:w="5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pacing w:val="0"/>
                <w:w w:val="100"/>
                <w:kern w:val="21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spacing w:val="0"/>
                <w:w w:val="100"/>
                <w:kern w:val="21"/>
                <w:sz w:val="21"/>
                <w:szCs w:val="21"/>
                <w:u w:val="none"/>
                <w:lang w:val="en-US" w:eastAsia="zh-CN" w:bidi="ar"/>
              </w:rPr>
              <w:t>《报废机动车回收管理办法》</w:t>
            </w:r>
            <w:r>
              <w:rPr>
                <w:rStyle w:val="6"/>
                <w:rFonts w:hint="default" w:ascii="Times New Roman" w:hAnsi="Times New Roman" w:eastAsia="仿宋_GB2312" w:cs="Times New Roman"/>
                <w:spacing w:val="0"/>
                <w:w w:val="100"/>
                <w:kern w:val="21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spacing w:val="0"/>
                <w:w w:val="100"/>
                <w:kern w:val="21"/>
                <w:sz w:val="21"/>
                <w:szCs w:val="21"/>
                <w:u w:val="none"/>
                <w:lang w:val="en-US" w:eastAsia="zh-CN" w:bidi="ar"/>
              </w:rPr>
              <w:t>《报废机动车回收管理办法实施细则》</w:t>
            </w: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spacing w:val="0"/>
                <w:w w:val="100"/>
                <w:kern w:val="21"/>
                <w:sz w:val="21"/>
                <w:szCs w:val="21"/>
                <w:u w:val="none"/>
                <w:lang w:val="en-US" w:eastAsia="zh-CN" w:bidi="ar"/>
              </w:rPr>
              <w:t>《河南省报废机动车回收管理实施办法》（豫商体系〔</w:t>
            </w:r>
            <w:r>
              <w:rPr>
                <w:rStyle w:val="6"/>
                <w:rFonts w:hint="default" w:ascii="Times New Roman" w:hAnsi="Times New Roman" w:eastAsia="仿宋_GB2312" w:cs="Times New Roman"/>
                <w:spacing w:val="0"/>
                <w:w w:val="100"/>
                <w:kern w:val="21"/>
                <w:sz w:val="21"/>
                <w:szCs w:val="21"/>
                <w:lang w:val="en-US" w:eastAsia="zh-CN" w:bidi="ar"/>
              </w:rPr>
              <w:t>2021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spacing w:val="0"/>
                <w:w w:val="100"/>
                <w:kern w:val="21"/>
                <w:sz w:val="21"/>
                <w:szCs w:val="21"/>
                <w:u w:val="none"/>
                <w:lang w:val="en-US" w:eastAsia="zh-CN" w:bidi="ar"/>
              </w:rPr>
              <w:t>〕</w:t>
            </w:r>
            <w:r>
              <w:rPr>
                <w:rStyle w:val="6"/>
                <w:rFonts w:hint="default" w:ascii="Times New Roman" w:hAnsi="Times New Roman" w:eastAsia="仿宋_GB2312" w:cs="Times New Roman"/>
                <w:spacing w:val="0"/>
                <w:w w:val="100"/>
                <w:kern w:val="21"/>
                <w:sz w:val="21"/>
                <w:szCs w:val="21"/>
                <w:lang w:val="en-US" w:eastAsia="zh-CN" w:bidi="ar"/>
              </w:rPr>
              <w:t>3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spacing w:val="0"/>
                <w:w w:val="100"/>
                <w:kern w:val="21"/>
                <w:sz w:val="21"/>
                <w:szCs w:val="21"/>
                <w:u w:val="none"/>
                <w:lang w:val="en-US" w:eastAsia="zh-CN" w:bidi="ar"/>
              </w:rPr>
              <w:t>号）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7"/>
                <w:rFonts w:hint="default" w:ascii="Times New Roman" w:hAnsi="Times New Roman" w:eastAsia="黑体" w:cs="Times New Roman"/>
                <w:b w:val="0"/>
                <w:bCs/>
                <w:spacing w:val="0"/>
                <w:w w:val="100"/>
                <w:kern w:val="21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spacing w:val="0"/>
                <w:w w:val="100"/>
                <w:kern w:val="21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spacing w:val="0"/>
                <w:w w:val="100"/>
                <w:kern w:val="21"/>
                <w:sz w:val="21"/>
                <w:szCs w:val="21"/>
                <w:u w:val="none"/>
                <w:lang w:val="en-US" w:eastAsia="zh-CN" w:bidi="ar"/>
              </w:rPr>
              <w:t>市商务局</w:t>
            </w:r>
          </w:p>
        </w:tc>
        <w:tc>
          <w:tcPr>
            <w:tcW w:w="2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spacing w:val="0"/>
                <w:w w:val="100"/>
                <w:kern w:val="21"/>
                <w:sz w:val="21"/>
                <w:szCs w:val="21"/>
                <w:u w:val="none"/>
                <w:lang w:val="en-US" w:eastAsia="zh-CN" w:bidi="ar"/>
              </w:rPr>
              <w:t>成品油零售经营资格审批</w:t>
            </w:r>
          </w:p>
        </w:tc>
        <w:tc>
          <w:tcPr>
            <w:tcW w:w="2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spacing w:val="0"/>
                <w:w w:val="100"/>
                <w:kern w:val="21"/>
                <w:sz w:val="21"/>
                <w:szCs w:val="21"/>
                <w:u w:val="none"/>
                <w:lang w:val="en-US" w:eastAsia="zh-CN" w:bidi="ar"/>
              </w:rPr>
              <w:t>市商务局</w:t>
            </w:r>
          </w:p>
        </w:tc>
        <w:tc>
          <w:tcPr>
            <w:tcW w:w="5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</w:pPr>
            <w:r>
              <w:rPr>
                <w:rFonts w:hint="eastAsia" w:eastAsia="仿宋_GB2312" w:cs="Times New Roman"/>
                <w:i w:val="0"/>
                <w:color w:val="000000"/>
                <w:spacing w:val="0"/>
                <w:w w:val="100"/>
                <w:kern w:val="21"/>
                <w:sz w:val="21"/>
                <w:szCs w:val="21"/>
                <w:u w:val="none"/>
                <w:lang w:val="en-US" w:eastAsia="zh-CN" w:bidi="ar"/>
              </w:rPr>
              <w:t>《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spacing w:val="0"/>
                <w:w w:val="100"/>
                <w:kern w:val="21"/>
                <w:sz w:val="21"/>
                <w:szCs w:val="21"/>
                <w:u w:val="none"/>
                <w:lang w:val="en-US" w:eastAsia="zh-CN" w:bidi="ar"/>
              </w:rPr>
              <w:t>成品油流通管理办法</w:t>
            </w:r>
            <w:r>
              <w:rPr>
                <w:rFonts w:hint="eastAsia" w:eastAsia="仿宋_GB2312" w:cs="Times New Roman"/>
                <w:i w:val="0"/>
                <w:color w:val="000000"/>
                <w:spacing w:val="0"/>
                <w:w w:val="100"/>
                <w:kern w:val="21"/>
                <w:sz w:val="21"/>
                <w:szCs w:val="21"/>
                <w:u w:val="none"/>
                <w:lang w:val="en-US" w:eastAsia="zh-CN" w:bidi="ar"/>
              </w:rPr>
              <w:t>》</w:t>
            </w:r>
            <w:bookmarkStart w:id="0" w:name="_GoBack"/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7"/>
                <w:rFonts w:hint="default" w:ascii="Times New Roman" w:hAnsi="Times New Roman" w:eastAsia="黑体" w:cs="Times New Roman"/>
                <w:b w:val="0"/>
                <w:bCs/>
                <w:spacing w:val="0"/>
                <w:w w:val="100"/>
                <w:kern w:val="21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spacing w:val="0"/>
                <w:w w:val="100"/>
                <w:kern w:val="21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spacing w:val="0"/>
                <w:w w:val="100"/>
                <w:kern w:val="21"/>
                <w:sz w:val="21"/>
                <w:szCs w:val="21"/>
                <w:u w:val="none"/>
                <w:lang w:val="en-US" w:eastAsia="zh-CN" w:bidi="ar"/>
              </w:rPr>
              <w:t>市商务局</w:t>
            </w:r>
          </w:p>
        </w:tc>
        <w:tc>
          <w:tcPr>
            <w:tcW w:w="2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spacing w:val="0"/>
                <w:w w:val="100"/>
                <w:kern w:val="21"/>
                <w:sz w:val="21"/>
                <w:szCs w:val="21"/>
                <w:u w:val="none"/>
                <w:lang w:val="en-US" w:eastAsia="zh-CN" w:bidi="ar"/>
              </w:rPr>
              <w:t>从事拍卖业务许可</w:t>
            </w:r>
          </w:p>
        </w:tc>
        <w:tc>
          <w:tcPr>
            <w:tcW w:w="2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spacing w:val="0"/>
                <w:w w:val="100"/>
                <w:kern w:val="21"/>
                <w:sz w:val="21"/>
                <w:szCs w:val="21"/>
                <w:u w:val="none"/>
                <w:lang w:val="en-US" w:eastAsia="zh-CN" w:bidi="ar"/>
              </w:rPr>
              <w:t>市商务局（初审）</w:t>
            </w:r>
          </w:p>
        </w:tc>
        <w:tc>
          <w:tcPr>
            <w:tcW w:w="5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spacing w:val="0"/>
                <w:w w:val="100"/>
                <w:kern w:val="21"/>
                <w:sz w:val="21"/>
                <w:szCs w:val="21"/>
                <w:u w:val="none"/>
                <w:lang w:val="en-US" w:eastAsia="zh-CN" w:bidi="ar"/>
              </w:rPr>
              <w:t>《中华人民共和国拍卖法》</w:t>
            </w:r>
            <w:r>
              <w:rPr>
                <w:rStyle w:val="6"/>
                <w:rFonts w:hint="default" w:ascii="Times New Roman" w:hAnsi="Times New Roman" w:eastAsia="仿宋_GB2312" w:cs="Times New Roman"/>
                <w:spacing w:val="0"/>
                <w:w w:val="100"/>
                <w:kern w:val="21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spacing w:val="0"/>
                <w:w w:val="100"/>
                <w:kern w:val="21"/>
                <w:sz w:val="21"/>
                <w:szCs w:val="21"/>
                <w:u w:val="none"/>
                <w:lang w:val="en-US" w:eastAsia="zh-CN" w:bidi="ar"/>
              </w:rPr>
              <w:t>《拍卖管理办法》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pacing w:val="0"/>
                <w:w w:val="100"/>
                <w:kern w:val="21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eastAsia="仿宋_GB2312" w:cs="Times New Roman"/>
                <w:i w:val="0"/>
                <w:color w:val="000000"/>
                <w:spacing w:val="0"/>
                <w:w w:val="100"/>
                <w:kern w:val="21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pacing w:val="0"/>
                <w:w w:val="100"/>
                <w:kern w:val="21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spacing w:val="0"/>
                <w:w w:val="100"/>
                <w:kern w:val="21"/>
                <w:sz w:val="21"/>
                <w:szCs w:val="21"/>
                <w:u w:val="none"/>
                <w:lang w:val="en-US" w:eastAsia="zh-CN" w:bidi="ar"/>
              </w:rPr>
              <w:t>市商务局</w:t>
            </w:r>
          </w:p>
        </w:tc>
        <w:tc>
          <w:tcPr>
            <w:tcW w:w="2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pacing w:val="0"/>
                <w:w w:val="100"/>
                <w:kern w:val="21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spacing w:val="0"/>
                <w:w w:val="100"/>
                <w:kern w:val="21"/>
                <w:sz w:val="21"/>
                <w:szCs w:val="21"/>
                <w:u w:val="none"/>
                <w:lang w:val="en-US" w:eastAsia="zh-CN" w:bidi="ar"/>
              </w:rPr>
              <w:t>对外劳务合作经营资格核准</w:t>
            </w:r>
          </w:p>
        </w:tc>
        <w:tc>
          <w:tcPr>
            <w:tcW w:w="2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pacing w:val="0"/>
                <w:w w:val="100"/>
                <w:kern w:val="21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spacing w:val="0"/>
                <w:w w:val="100"/>
                <w:kern w:val="21"/>
                <w:sz w:val="21"/>
                <w:szCs w:val="21"/>
                <w:u w:val="none"/>
                <w:lang w:val="en-US" w:eastAsia="zh-CN" w:bidi="ar"/>
              </w:rPr>
              <w:t>市商务局</w:t>
            </w:r>
          </w:p>
        </w:tc>
        <w:tc>
          <w:tcPr>
            <w:tcW w:w="5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pacing w:val="0"/>
                <w:w w:val="100"/>
                <w:kern w:val="21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spacing w:val="0"/>
                <w:w w:val="100"/>
                <w:kern w:val="21"/>
                <w:sz w:val="21"/>
                <w:szCs w:val="21"/>
                <w:u w:val="none"/>
                <w:lang w:val="en-US" w:eastAsia="zh-CN" w:bidi="ar"/>
              </w:rPr>
              <w:t>《中华人民共和国对外贸易法》</w:t>
            </w:r>
            <w:r>
              <w:rPr>
                <w:rStyle w:val="6"/>
                <w:rFonts w:hint="default" w:ascii="Times New Roman" w:hAnsi="Times New Roman" w:eastAsia="仿宋_GB2312" w:cs="Times New Roman"/>
                <w:spacing w:val="0"/>
                <w:w w:val="100"/>
                <w:kern w:val="21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spacing w:val="0"/>
                <w:w w:val="100"/>
                <w:kern w:val="21"/>
                <w:sz w:val="21"/>
                <w:szCs w:val="21"/>
                <w:u w:val="none"/>
                <w:lang w:val="en-US" w:eastAsia="zh-CN" w:bidi="ar"/>
              </w:rPr>
              <w:t>《对外劳务合作管理条例》</w:t>
            </w:r>
          </w:p>
        </w:tc>
      </w:tr>
    </w:tbl>
    <w:p>
      <w:pPr>
        <w:pStyle w:val="2"/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CF945ED"/>
    <w:rsid w:val="6E9E40E7"/>
    <w:rsid w:val="7CBF21E2"/>
    <w:rsid w:val="7CF945ED"/>
    <w:rsid w:val="7FBF7A42"/>
    <w:rsid w:val="DAFF6F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32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next w:val="1"/>
    <w:qFormat/>
    <w:uiPriority w:val="0"/>
    <w:pPr>
      <w:tabs>
        <w:tab w:val="left" w:pos="2250"/>
      </w:tabs>
      <w:ind w:firstLine="420" w:firstLineChars="100"/>
    </w:pPr>
  </w:style>
  <w:style w:type="paragraph" w:styleId="3">
    <w:name w:val="Body Text"/>
    <w:basedOn w:val="1"/>
    <w:next w:val="1"/>
    <w:qFormat/>
    <w:uiPriority w:val="0"/>
    <w:rPr>
      <w:b/>
      <w:bCs/>
      <w:sz w:val="48"/>
      <w:szCs w:val="21"/>
    </w:rPr>
  </w:style>
  <w:style w:type="character" w:customStyle="1" w:styleId="6">
    <w:name w:val="font51"/>
    <w:basedOn w:val="5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7">
    <w:name w:val="font71"/>
    <w:basedOn w:val="5"/>
    <w:qFormat/>
    <w:uiPriority w:val="0"/>
    <w:rPr>
      <w:rFonts w:hint="eastAsia" w:ascii="宋体" w:hAnsi="宋体" w:eastAsia="宋体" w:cs="宋体"/>
      <w:b/>
      <w:color w:val="000000"/>
      <w:sz w:val="28"/>
      <w:szCs w:val="2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170</TotalTime>
  <ScaleCrop>false</ScaleCrop>
  <LinksUpToDate>false</LinksUpToDate>
  <CharactersWithSpaces>0</CharactersWithSpaces>
  <Application>WPS Office_11.1.0.10161_F1E327BC-269C-435d-A152-05C5408002CA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2025-11-20T17:07:00Z</dcterms:created>
  <dc:creator>马雯慧</dc:creator>
  <cp:lastModifiedBy>马雯慧</cp:lastModifiedBy>
  <dcterms:modified xsi:type="dcterms:W3CDTF">2025-11-25T15:38:40Z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2052-11.1.0.10161</vt:lpwstr>
  </property>
</Properties>
</file>