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宋体" w:eastAsia="黑体" w:cs="宋体"/>
          <w:kern w:val="0"/>
          <w:sz w:val="28"/>
          <w:szCs w:val="28"/>
        </w:rPr>
      </w:pPr>
    </w:p>
    <w:p>
      <w:pPr>
        <w:widowControl/>
        <w:jc w:val="left"/>
        <w:rPr>
          <w:rFonts w:ascii="黑体" w:hAnsi="宋体" w:eastAsia="黑体" w:cs="宋体"/>
          <w:kern w:val="0"/>
          <w:sz w:val="28"/>
          <w:szCs w:val="28"/>
        </w:rPr>
      </w:pPr>
    </w:p>
    <w:p>
      <w:pPr>
        <w:widowControl/>
        <w:jc w:val="left"/>
        <w:rPr>
          <w:rFonts w:ascii="黑体" w:hAnsi="宋体" w:eastAsia="黑体" w:cs="宋体"/>
          <w:kern w:val="0"/>
          <w:sz w:val="28"/>
          <w:szCs w:val="28"/>
        </w:rPr>
      </w:pPr>
    </w:p>
    <w:p>
      <w:pPr>
        <w:widowControl/>
        <w:jc w:val="left"/>
        <w:rPr>
          <w:rFonts w:ascii="黑体" w:hAnsi="宋体" w:eastAsia="黑体" w:cs="宋体"/>
          <w:kern w:val="0"/>
          <w:sz w:val="28"/>
          <w:szCs w:val="28"/>
        </w:rPr>
      </w:pPr>
    </w:p>
    <w:p>
      <w:pPr>
        <w:widowControl/>
        <w:jc w:val="left"/>
        <w:rPr>
          <w:rFonts w:ascii="黑体" w:hAnsi="宋体" w:eastAsia="黑体" w:cs="宋体"/>
          <w:kern w:val="0"/>
          <w:sz w:val="28"/>
          <w:szCs w:val="28"/>
        </w:rPr>
      </w:pPr>
    </w:p>
    <w:p>
      <w:pPr>
        <w:jc w:val="center"/>
        <w:rPr>
          <w:rFonts w:ascii="黑体" w:hAnsi="黑体" w:eastAsia="黑体" w:cs="黑体"/>
          <w:sz w:val="52"/>
          <w:szCs w:val="52"/>
        </w:rPr>
      </w:pPr>
      <w:r>
        <w:rPr>
          <w:rFonts w:hint="eastAsia" w:ascii="黑体" w:hAnsi="黑体" w:eastAsia="黑体" w:cs="黑体"/>
          <w:sz w:val="52"/>
          <w:szCs w:val="52"/>
        </w:rPr>
        <w:t>焦作市马村区委区直机关工作委员会</w:t>
      </w:r>
    </w:p>
    <w:p>
      <w:pPr>
        <w:jc w:val="center"/>
        <w:rPr>
          <w:rFonts w:ascii="黑体" w:hAnsi="黑体" w:eastAsia="黑体" w:cs="黑体"/>
          <w:sz w:val="52"/>
          <w:szCs w:val="52"/>
        </w:rPr>
      </w:pPr>
      <w:r>
        <w:rPr>
          <w:rFonts w:ascii="黑体" w:hAnsi="黑体" w:eastAsia="黑体" w:cs="黑体"/>
          <w:sz w:val="52"/>
          <w:szCs w:val="52"/>
        </w:rPr>
        <w:t>20</w:t>
      </w:r>
      <w:r>
        <w:rPr>
          <w:rFonts w:hint="eastAsia" w:ascii="黑体" w:hAnsi="黑体" w:eastAsia="黑体" w:cs="黑体"/>
          <w:sz w:val="52"/>
          <w:szCs w:val="52"/>
        </w:rPr>
        <w:t>2</w:t>
      </w:r>
      <w:r>
        <w:rPr>
          <w:rFonts w:hint="eastAsia" w:ascii="黑体" w:hAnsi="黑体" w:eastAsia="黑体" w:cs="黑体"/>
          <w:sz w:val="52"/>
          <w:szCs w:val="52"/>
          <w:lang w:val="en-US" w:eastAsia="zh-CN"/>
        </w:rPr>
        <w:t>4</w:t>
      </w:r>
      <w:r>
        <w:rPr>
          <w:rFonts w:hint="eastAsia" w:ascii="黑体" w:hAnsi="黑体" w:eastAsia="黑体" w:cs="黑体"/>
          <w:sz w:val="52"/>
          <w:szCs w:val="52"/>
        </w:rPr>
        <w:t>年度部门预算</w:t>
      </w:r>
    </w:p>
    <w:p>
      <w:pPr>
        <w:jc w:val="center"/>
        <w:rPr>
          <w:rFonts w:ascii="黑体" w:hAnsi="黑体" w:eastAsia="黑体" w:cs="黑体"/>
          <w:sz w:val="52"/>
          <w:szCs w:val="52"/>
        </w:rPr>
      </w:pPr>
    </w:p>
    <w:p>
      <w:pPr>
        <w:jc w:val="center"/>
        <w:rPr>
          <w:rFonts w:ascii="黑体" w:hAnsi="黑体" w:eastAsia="黑体" w:cs="黑体"/>
          <w:sz w:val="52"/>
          <w:szCs w:val="52"/>
        </w:rPr>
      </w:pPr>
    </w:p>
    <w:p>
      <w:pPr>
        <w:adjustRightInd w:val="0"/>
        <w:snapToGrid w:val="0"/>
        <w:spacing w:line="360" w:lineRule="auto"/>
        <w:rPr>
          <w:rFonts w:ascii="黑体" w:hAnsi="黑体" w:eastAsia="黑体" w:cs="黑体"/>
          <w:sz w:val="52"/>
          <w:szCs w:val="52"/>
        </w:rPr>
      </w:pPr>
    </w:p>
    <w:p>
      <w:pPr>
        <w:adjustRightInd w:val="0"/>
        <w:snapToGrid w:val="0"/>
        <w:spacing w:line="360" w:lineRule="auto"/>
        <w:rPr>
          <w:rFonts w:ascii="黑体" w:hAnsi="黑体" w:eastAsia="黑体" w:cs="黑体"/>
          <w:sz w:val="52"/>
          <w:szCs w:val="52"/>
        </w:rPr>
      </w:pPr>
    </w:p>
    <w:p>
      <w:pPr>
        <w:adjustRightInd w:val="0"/>
        <w:snapToGrid w:val="0"/>
        <w:spacing w:line="360" w:lineRule="auto"/>
        <w:rPr>
          <w:rFonts w:ascii="黑体" w:hAnsi="黑体" w:eastAsia="黑体" w:cs="黑体"/>
          <w:sz w:val="52"/>
          <w:szCs w:val="52"/>
        </w:rPr>
      </w:pPr>
    </w:p>
    <w:p>
      <w:pPr>
        <w:adjustRightInd w:val="0"/>
        <w:snapToGrid w:val="0"/>
        <w:spacing w:line="360" w:lineRule="auto"/>
        <w:rPr>
          <w:rFonts w:ascii="黑体" w:hAnsi="黑体" w:eastAsia="黑体" w:cs="黑体"/>
          <w:sz w:val="52"/>
          <w:szCs w:val="52"/>
        </w:rPr>
      </w:pPr>
    </w:p>
    <w:p>
      <w:pPr>
        <w:adjustRightInd w:val="0"/>
        <w:snapToGrid w:val="0"/>
        <w:spacing w:line="360" w:lineRule="auto"/>
        <w:jc w:val="center"/>
        <w:rPr>
          <w:rFonts w:ascii="方正小标宋简体" w:hAnsi="方正小标宋简体" w:eastAsia="方正小标宋简体" w:cs="方正小标宋简体"/>
          <w:sz w:val="36"/>
          <w:szCs w:val="36"/>
        </w:rPr>
      </w:pPr>
      <w:r>
        <w:rPr>
          <w:rFonts w:hint="eastAsia" w:ascii="黑体" w:hAnsi="黑体" w:eastAsia="黑体" w:cs="黑体"/>
          <w:sz w:val="36"/>
          <w:szCs w:val="36"/>
        </w:rPr>
        <w:t>二0二</w:t>
      </w:r>
      <w:r>
        <w:rPr>
          <w:rFonts w:hint="eastAsia" w:ascii="黑体" w:hAnsi="黑体" w:eastAsia="黑体" w:cs="黑体"/>
          <w:sz w:val="36"/>
          <w:szCs w:val="36"/>
          <w:lang w:eastAsia="zh-CN"/>
        </w:rPr>
        <w:t>四</w:t>
      </w:r>
      <w:r>
        <w:rPr>
          <w:rFonts w:hint="eastAsia" w:ascii="黑体" w:hAnsi="黑体" w:eastAsia="黑体" w:cs="黑体"/>
          <w:sz w:val="36"/>
          <w:szCs w:val="36"/>
        </w:rPr>
        <w:t>年三月</w:t>
      </w:r>
    </w:p>
    <w:p>
      <w:pPr>
        <w:kinsoku w:val="0"/>
        <w:overflowPunct w:val="0"/>
        <w:adjustRightInd w:val="0"/>
        <w:snapToGrid w:val="0"/>
        <w:spacing w:line="360" w:lineRule="auto"/>
        <w:ind w:left="101" w:right="3569" w:firstLine="624" w:firstLineChars="200"/>
        <w:rPr>
          <w:rFonts w:ascii="仿宋_GB2312" w:hAnsi="仿宋_GB2312" w:eastAsia="仿宋_GB2312" w:cs="仿宋_GB2312"/>
          <w:sz w:val="32"/>
          <w:szCs w:val="32"/>
        </w:rPr>
      </w:pPr>
    </w:p>
    <w:p>
      <w:pPr>
        <w:kinsoku w:val="0"/>
        <w:overflowPunct w:val="0"/>
        <w:adjustRightInd w:val="0"/>
        <w:snapToGrid w:val="0"/>
        <w:spacing w:line="360" w:lineRule="auto"/>
        <w:ind w:left="-142" w:right="51" w:firstLine="30" w:firstLineChars="7"/>
        <w:jc w:val="center"/>
        <w:rPr>
          <w:rFonts w:ascii="仿宋_GB2312" w:hAnsi="仿宋_GB2312" w:eastAsia="仿宋_GB2312" w:cs="仿宋_GB2312"/>
          <w:sz w:val="44"/>
          <w:szCs w:val="44"/>
        </w:rPr>
      </w:pPr>
    </w:p>
    <w:p>
      <w:pPr>
        <w:kinsoku w:val="0"/>
        <w:overflowPunct w:val="0"/>
        <w:adjustRightInd w:val="0"/>
        <w:snapToGrid w:val="0"/>
        <w:spacing w:line="360" w:lineRule="auto"/>
        <w:ind w:left="-142" w:right="51" w:firstLine="30" w:firstLineChars="7"/>
        <w:jc w:val="center"/>
        <w:rPr>
          <w:rFonts w:ascii="仿宋_GB2312" w:hAnsi="仿宋_GB2312" w:eastAsia="仿宋_GB2312" w:cs="仿宋_GB2312"/>
          <w:sz w:val="44"/>
          <w:szCs w:val="44"/>
        </w:rPr>
      </w:pPr>
      <w:r>
        <w:rPr>
          <w:rFonts w:hint="eastAsia" w:ascii="仿宋_GB2312" w:hAnsi="仿宋_GB2312" w:eastAsia="仿宋_GB2312" w:cs="仿宋_GB2312"/>
          <w:sz w:val="44"/>
          <w:szCs w:val="44"/>
        </w:rPr>
        <w:t>目录</w:t>
      </w:r>
    </w:p>
    <w:p>
      <w:pPr>
        <w:kinsoku w:val="0"/>
        <w:overflowPunct w:val="0"/>
        <w:adjustRightInd w:val="0"/>
        <w:snapToGrid w:val="0"/>
        <w:spacing w:line="360" w:lineRule="auto"/>
        <w:ind w:right="3569" w:firstLine="624" w:firstLineChars="200"/>
        <w:rPr>
          <w:rFonts w:ascii="仿宋_GB2312" w:hAnsi="仿宋_GB2312" w:eastAsia="仿宋_GB2312" w:cs="仿宋_GB2312"/>
          <w:w w:val="99"/>
          <w:sz w:val="32"/>
          <w:szCs w:val="32"/>
        </w:rPr>
      </w:pPr>
      <w:r>
        <w:rPr>
          <w:rFonts w:hint="eastAsia" w:ascii="仿宋_GB2312" w:hAnsi="仿宋_GB2312" w:eastAsia="仿宋_GB2312" w:cs="仿宋_GB2312"/>
          <w:b/>
          <w:bCs/>
          <w:sz w:val="32"/>
          <w:szCs w:val="32"/>
        </w:rPr>
        <w:t>第一部分 概况</w:t>
      </w:r>
    </w:p>
    <w:p>
      <w:pPr>
        <w:kinsoku w:val="0"/>
        <w:overflowPunct w:val="0"/>
        <w:adjustRightInd w:val="0"/>
        <w:snapToGrid w:val="0"/>
        <w:spacing w:line="360" w:lineRule="auto"/>
        <w:ind w:right="3569" w:firstLine="936" w:firstLineChars="3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一、主要职能</w:t>
      </w:r>
    </w:p>
    <w:p>
      <w:pPr>
        <w:kinsoku w:val="0"/>
        <w:overflowPunct w:val="0"/>
        <w:adjustRightInd w:val="0"/>
        <w:snapToGrid w:val="0"/>
        <w:spacing w:line="360" w:lineRule="auto"/>
        <w:ind w:right="3569" w:firstLine="936" w:firstLineChars="3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二、部门预算单位构成</w:t>
      </w:r>
    </w:p>
    <w:p>
      <w:pPr>
        <w:kinsoku w:val="0"/>
        <w:overflowPunct w:val="0"/>
        <w:adjustRightInd w:val="0"/>
        <w:snapToGrid w:val="0"/>
        <w:spacing w:line="360" w:lineRule="auto"/>
        <w:ind w:right="521" w:firstLine="624"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第二部门 马村区委区直机关工作委员会202</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年部门预算情况说明</w:t>
      </w:r>
    </w:p>
    <w:p>
      <w:pPr>
        <w:kinsoku w:val="0"/>
        <w:overflowPunct w:val="0"/>
        <w:adjustRightInd w:val="0"/>
        <w:snapToGrid w:val="0"/>
        <w:spacing w:line="360" w:lineRule="auto"/>
        <w:ind w:right="521" w:firstLine="624"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第三部分 名词解释</w:t>
      </w:r>
    </w:p>
    <w:p>
      <w:pPr>
        <w:kinsoku w:val="0"/>
        <w:overflowPunct w:val="0"/>
        <w:adjustRightInd w:val="0"/>
        <w:snapToGrid w:val="0"/>
        <w:spacing w:line="360" w:lineRule="auto"/>
        <w:ind w:firstLine="624"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附件： 马村区委区直机关工作委员会202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年度部门预算表</w:t>
      </w:r>
    </w:p>
    <w:p>
      <w:pPr>
        <w:overflowPunct w:val="0"/>
        <w:adjustRightInd w:val="0"/>
        <w:snapToGrid w:val="0"/>
        <w:spacing w:line="550" w:lineRule="exact"/>
        <w:ind w:right="51" w:firstLine="936" w:firstLineChars="3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一、部门收支预算表</w:t>
      </w:r>
    </w:p>
    <w:p>
      <w:pPr>
        <w:overflowPunct w:val="0"/>
        <w:adjustRightInd w:val="0"/>
        <w:snapToGrid w:val="0"/>
        <w:spacing w:line="550" w:lineRule="exact"/>
        <w:ind w:right="51" w:firstLine="936" w:firstLineChars="3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二、部门收入预算表</w:t>
      </w:r>
    </w:p>
    <w:p>
      <w:pPr>
        <w:overflowPunct w:val="0"/>
        <w:adjustRightInd w:val="0"/>
        <w:snapToGrid w:val="0"/>
        <w:spacing w:line="550" w:lineRule="exact"/>
        <w:ind w:right="51" w:firstLine="936" w:firstLineChars="3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三、部门支出预算表</w:t>
      </w:r>
    </w:p>
    <w:p>
      <w:pPr>
        <w:overflowPunct w:val="0"/>
        <w:adjustRightInd w:val="0"/>
        <w:snapToGrid w:val="0"/>
        <w:spacing w:line="550" w:lineRule="exact"/>
        <w:ind w:right="51" w:firstLine="936" w:firstLineChars="3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四、财政拨款收支预算表</w:t>
      </w:r>
    </w:p>
    <w:p>
      <w:pPr>
        <w:overflowPunct w:val="0"/>
        <w:adjustRightInd w:val="0"/>
        <w:snapToGrid w:val="0"/>
        <w:spacing w:line="550" w:lineRule="exact"/>
        <w:ind w:right="51" w:firstLine="936" w:firstLineChars="3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五、一般公共预算支出预算表</w:t>
      </w:r>
    </w:p>
    <w:p>
      <w:pPr>
        <w:overflowPunct w:val="0"/>
        <w:adjustRightInd w:val="0"/>
        <w:snapToGrid w:val="0"/>
        <w:spacing w:line="550" w:lineRule="exact"/>
        <w:ind w:right="51" w:firstLine="936" w:firstLineChars="3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六、一般公共预算基本支出预算表</w:t>
      </w:r>
    </w:p>
    <w:p>
      <w:pPr>
        <w:overflowPunct w:val="0"/>
        <w:adjustRightInd w:val="0"/>
        <w:snapToGrid w:val="0"/>
        <w:spacing w:line="550" w:lineRule="exact"/>
        <w:ind w:right="51" w:firstLine="936" w:firstLineChars="3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七、一般公共预算基本支出明细表</w:t>
      </w:r>
    </w:p>
    <w:p>
      <w:pPr>
        <w:overflowPunct w:val="0"/>
        <w:adjustRightInd w:val="0"/>
        <w:snapToGrid w:val="0"/>
        <w:spacing w:line="550" w:lineRule="exact"/>
        <w:ind w:right="51" w:firstLine="936" w:firstLineChars="3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八、支出经济分类汇总表</w:t>
      </w:r>
    </w:p>
    <w:p>
      <w:pPr>
        <w:overflowPunct w:val="0"/>
        <w:adjustRightInd w:val="0"/>
        <w:snapToGrid w:val="0"/>
        <w:spacing w:line="550" w:lineRule="exact"/>
        <w:ind w:right="51" w:firstLine="936" w:firstLineChars="3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九、一般公共预算“三公”经费预算表</w:t>
      </w:r>
    </w:p>
    <w:p>
      <w:pPr>
        <w:overflowPunct w:val="0"/>
        <w:adjustRightInd w:val="0"/>
        <w:snapToGrid w:val="0"/>
        <w:spacing w:line="550" w:lineRule="exact"/>
        <w:ind w:right="51" w:firstLine="936" w:firstLineChars="3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十、政府性基金支出预算表</w:t>
      </w:r>
    </w:p>
    <w:p>
      <w:pPr>
        <w:overflowPunct w:val="0"/>
        <w:adjustRightInd w:val="0"/>
        <w:snapToGrid w:val="0"/>
        <w:spacing w:line="550" w:lineRule="exact"/>
        <w:ind w:right="51" w:firstLine="936" w:firstLineChars="3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十一、国有资本经营支出预算表</w:t>
      </w:r>
    </w:p>
    <w:p>
      <w:pPr>
        <w:overflowPunct w:val="0"/>
        <w:adjustRightInd w:val="0"/>
        <w:snapToGrid w:val="0"/>
        <w:spacing w:line="550" w:lineRule="exact"/>
        <w:ind w:right="51" w:firstLine="936" w:firstLineChars="3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十二、项目支出预算表</w:t>
      </w:r>
    </w:p>
    <w:p>
      <w:pPr>
        <w:overflowPunct w:val="0"/>
        <w:adjustRightInd w:val="0"/>
        <w:snapToGrid w:val="0"/>
        <w:spacing w:line="550" w:lineRule="exact"/>
        <w:ind w:right="51" w:firstLine="936" w:firstLineChars="3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十三、行政（事业）单位机构运行经费</w:t>
      </w:r>
    </w:p>
    <w:p>
      <w:pPr>
        <w:overflowPunct w:val="0"/>
        <w:adjustRightInd w:val="0"/>
        <w:snapToGrid w:val="0"/>
        <w:spacing w:line="550" w:lineRule="exact"/>
        <w:ind w:right="51" w:firstLine="936" w:firstLineChars="3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十四、本级部门（单位）整体绩效目标表</w:t>
      </w:r>
    </w:p>
    <w:p>
      <w:pPr>
        <w:overflowPunct w:val="0"/>
        <w:adjustRightInd w:val="0"/>
        <w:snapToGrid w:val="0"/>
        <w:spacing w:line="550" w:lineRule="exact"/>
        <w:ind w:firstLine="917" w:firstLineChars="294"/>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十五、本级部门预算项目绩效目标表</w:t>
      </w:r>
    </w:p>
    <w:p>
      <w:pPr>
        <w:overflowPunct w:val="0"/>
        <w:adjustRightInd w:val="0"/>
        <w:snapToGrid w:val="0"/>
        <w:spacing w:line="550" w:lineRule="exact"/>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br w:type="page"/>
      </w:r>
    </w:p>
    <w:p>
      <w:pPr>
        <w:adjustRightInd w:val="0"/>
        <w:snapToGrid w:val="0"/>
        <w:spacing w:line="360" w:lineRule="auto"/>
        <w:ind w:firstLine="468" w:firstLineChars="150"/>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第一部分</w:t>
      </w:r>
    </w:p>
    <w:p>
      <w:pPr>
        <w:adjustRightInd w:val="0"/>
        <w:snapToGrid w:val="0"/>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b/>
          <w:bCs/>
          <w:sz w:val="32"/>
          <w:szCs w:val="32"/>
        </w:rPr>
        <w:t>马村区委区直机关工作委员会概况</w:t>
      </w:r>
    </w:p>
    <w:p>
      <w:pPr>
        <w:adjustRightInd w:val="0"/>
        <w:snapToGrid w:val="0"/>
        <w:spacing w:line="360" w:lineRule="auto"/>
        <w:ind w:firstLine="624" w:firstLineChars="200"/>
        <w:jc w:val="center"/>
        <w:rPr>
          <w:rFonts w:ascii="仿宋_GB2312" w:hAnsi="仿宋_GB2312" w:eastAsia="仿宋_GB2312" w:cs="仿宋_GB2312"/>
          <w:sz w:val="32"/>
          <w:szCs w:val="32"/>
        </w:rPr>
      </w:pPr>
    </w:p>
    <w:p>
      <w:pPr>
        <w:numPr>
          <w:ilvl w:val="0"/>
          <w:numId w:val="1"/>
        </w:numPr>
        <w:adjustRightInd w:val="0"/>
        <w:snapToGrid w:val="0"/>
        <w:spacing w:line="360" w:lineRule="auto"/>
        <w:ind w:left="402"/>
        <w:outlineLvl w:val="0"/>
        <w:rPr>
          <w:rFonts w:ascii="仿宋_GB2312" w:hAnsi="仿宋_GB2312" w:eastAsia="仿宋_GB2312" w:cs="仿宋_GB2312"/>
          <w:color w:val="000000"/>
          <w:sz w:val="32"/>
          <w:lang w:eastAsia="en-US"/>
        </w:rPr>
      </w:pPr>
      <w:r>
        <w:rPr>
          <w:rFonts w:hint="eastAsia" w:ascii="仿宋_GB2312" w:hAnsi="仿宋_GB2312" w:eastAsia="仿宋_GB2312" w:cs="仿宋_GB2312"/>
          <w:color w:val="000000"/>
          <w:sz w:val="32"/>
          <w:lang w:eastAsia="en-US"/>
        </w:rPr>
        <w:t>部门职责</w:t>
      </w:r>
    </w:p>
    <w:p>
      <w:pPr>
        <w:autoSpaceDE w:val="0"/>
        <w:autoSpaceDN w:val="0"/>
        <w:spacing w:line="319" w:lineRule="exact"/>
        <w:ind w:left="641"/>
        <w:rPr>
          <w:rFonts w:ascii="仿宋_GB2312" w:hAnsi="仿宋_GB2312" w:eastAsia="仿宋_GB2312" w:cs="仿宋_GB2312"/>
          <w:color w:val="000000"/>
          <w:sz w:val="32"/>
        </w:rPr>
      </w:pPr>
      <w:r>
        <w:rPr>
          <w:rFonts w:hint="eastAsia" w:ascii="仿宋_GB2312" w:hAnsi="仿宋_GB2312" w:eastAsia="仿宋_GB2312" w:cs="仿宋_GB2312"/>
          <w:color w:val="000000"/>
          <w:spacing w:val="-1"/>
          <w:sz w:val="32"/>
        </w:rPr>
        <w:t>（一）统一组织、规划、部署区直机关党的工作，提出</w:t>
      </w:r>
    </w:p>
    <w:p>
      <w:pPr>
        <w:autoSpaceDE w:val="0"/>
        <w:autoSpaceDN w:val="0"/>
        <w:spacing w:before="281" w:line="319" w:lineRule="exact"/>
        <w:rPr>
          <w:rFonts w:ascii="仿宋_GB2312" w:hAnsi="仿宋_GB2312" w:eastAsia="仿宋_GB2312" w:cs="仿宋_GB2312"/>
          <w:color w:val="000000"/>
          <w:sz w:val="32"/>
        </w:rPr>
      </w:pPr>
      <w:r>
        <w:rPr>
          <w:rFonts w:hint="eastAsia" w:ascii="仿宋_GB2312" w:hAnsi="仿宋_GB2312" w:eastAsia="仿宋_GB2312" w:cs="仿宋_GB2312"/>
          <w:color w:val="000000"/>
          <w:sz w:val="32"/>
        </w:rPr>
        <w:t>加强和改进机关党的建设的意见和建议，研究制定工作规</w:t>
      </w:r>
    </w:p>
    <w:p>
      <w:pPr>
        <w:autoSpaceDE w:val="0"/>
        <w:autoSpaceDN w:val="0"/>
        <w:spacing w:before="281" w:line="319" w:lineRule="exact"/>
        <w:rPr>
          <w:rFonts w:ascii="仿宋_GB2312" w:hAnsi="仿宋_GB2312" w:eastAsia="仿宋_GB2312" w:cs="仿宋_GB2312"/>
          <w:color w:val="000000"/>
          <w:sz w:val="32"/>
        </w:rPr>
      </w:pPr>
      <w:r>
        <w:rPr>
          <w:rFonts w:hint="eastAsia" w:ascii="仿宋_GB2312" w:hAnsi="仿宋_GB2312" w:eastAsia="仿宋_GB2312" w:cs="仿宋_GB2312"/>
          <w:color w:val="000000"/>
          <w:sz w:val="32"/>
        </w:rPr>
        <w:t>划，并抓好组织实施。</w:t>
      </w:r>
    </w:p>
    <w:p>
      <w:pPr>
        <w:autoSpaceDE w:val="0"/>
        <w:autoSpaceDN w:val="0"/>
        <w:spacing w:line="319" w:lineRule="exact"/>
        <w:ind w:left="641"/>
        <w:rPr>
          <w:rFonts w:ascii="仿宋_GB2312" w:hAnsi="仿宋_GB2312" w:eastAsia="仿宋_GB2312" w:cs="仿宋_GB2312"/>
          <w:color w:val="000000"/>
          <w:sz w:val="32"/>
        </w:rPr>
      </w:pPr>
      <w:r>
        <w:rPr>
          <w:rFonts w:hint="eastAsia" w:ascii="仿宋_GB2312" w:hAnsi="仿宋_GB2312" w:eastAsia="仿宋_GB2312" w:cs="仿宋_GB2312"/>
          <w:color w:val="000000"/>
          <w:spacing w:val="-1"/>
          <w:sz w:val="32"/>
        </w:rPr>
        <w:t>（二）指导区直机关党的政治建设、思想建设、组织建</w:t>
      </w:r>
    </w:p>
    <w:p>
      <w:pPr>
        <w:autoSpaceDE w:val="0"/>
        <w:autoSpaceDN w:val="0"/>
        <w:spacing w:before="281" w:line="319" w:lineRule="exact"/>
        <w:rPr>
          <w:rFonts w:ascii="仿宋_GB2312" w:hAnsi="仿宋_GB2312" w:eastAsia="仿宋_GB2312" w:cs="仿宋_GB2312"/>
          <w:color w:val="000000"/>
          <w:sz w:val="32"/>
        </w:rPr>
      </w:pPr>
      <w:r>
        <w:rPr>
          <w:rFonts w:hint="eastAsia" w:ascii="仿宋_GB2312" w:hAnsi="仿宋_GB2312" w:eastAsia="仿宋_GB2312" w:cs="仿宋_GB2312"/>
          <w:color w:val="000000"/>
          <w:spacing w:val="-1"/>
          <w:sz w:val="32"/>
        </w:rPr>
        <w:t>设、作风建设、纪律建设，把制度建设贯穿集中，深入推进</w:t>
      </w:r>
    </w:p>
    <w:p>
      <w:pPr>
        <w:autoSpaceDE w:val="0"/>
        <w:autoSpaceDN w:val="0"/>
        <w:spacing w:before="281" w:line="319" w:lineRule="exact"/>
        <w:rPr>
          <w:rFonts w:ascii="仿宋_GB2312" w:hAnsi="仿宋_GB2312" w:eastAsia="仿宋_GB2312" w:cs="仿宋_GB2312"/>
          <w:color w:val="000000"/>
          <w:sz w:val="32"/>
        </w:rPr>
      </w:pPr>
      <w:r>
        <w:rPr>
          <w:rFonts w:hint="eastAsia" w:ascii="仿宋_GB2312" w:hAnsi="仿宋_GB2312" w:eastAsia="仿宋_GB2312" w:cs="仿宋_GB2312"/>
          <w:color w:val="000000"/>
          <w:sz w:val="32"/>
        </w:rPr>
        <w:t>反腐败斗争。</w:t>
      </w:r>
    </w:p>
    <w:p>
      <w:pPr>
        <w:autoSpaceDE w:val="0"/>
        <w:autoSpaceDN w:val="0"/>
        <w:spacing w:line="319" w:lineRule="exact"/>
        <w:ind w:left="641"/>
        <w:rPr>
          <w:rFonts w:ascii="仿宋_GB2312" w:hAnsi="仿宋_GB2312" w:eastAsia="仿宋_GB2312" w:cs="仿宋_GB2312"/>
          <w:color w:val="000000"/>
          <w:sz w:val="32"/>
        </w:rPr>
      </w:pPr>
      <w:r>
        <w:rPr>
          <w:rFonts w:hint="eastAsia" w:ascii="仿宋_GB2312" w:hAnsi="仿宋_GB2312" w:eastAsia="仿宋_GB2312" w:cs="仿宋_GB2312"/>
          <w:color w:val="000000"/>
          <w:sz w:val="32"/>
        </w:rPr>
        <w:t>（三）指导区直机关各级党组织和广大党员学习马克</w:t>
      </w:r>
    </w:p>
    <w:p>
      <w:pPr>
        <w:autoSpaceDE w:val="0"/>
        <w:autoSpaceDN w:val="0"/>
        <w:spacing w:before="281" w:line="319" w:lineRule="exact"/>
        <w:rPr>
          <w:rFonts w:ascii="仿宋_GB2312" w:hAnsi="仿宋_GB2312" w:eastAsia="仿宋_GB2312" w:cs="仿宋_GB2312"/>
          <w:color w:val="000000"/>
          <w:sz w:val="32"/>
        </w:rPr>
      </w:pPr>
      <w:r>
        <w:rPr>
          <w:rFonts w:hint="eastAsia" w:ascii="仿宋_GB2312" w:hAnsi="仿宋_GB2312" w:eastAsia="仿宋_GB2312" w:cs="仿宋_GB2312"/>
          <w:color w:val="000000"/>
          <w:spacing w:val="-1"/>
          <w:sz w:val="32"/>
        </w:rPr>
        <w:t>思列宁主义、毛泽东思想、邓小平理论、“三个代表”重要</w:t>
      </w:r>
    </w:p>
    <w:p>
      <w:pPr>
        <w:autoSpaceDE w:val="0"/>
        <w:autoSpaceDN w:val="0"/>
        <w:spacing w:before="281" w:line="319" w:lineRule="exact"/>
        <w:rPr>
          <w:rFonts w:ascii="仿宋_GB2312" w:hAnsi="仿宋_GB2312" w:eastAsia="仿宋_GB2312" w:cs="仿宋_GB2312"/>
          <w:color w:val="000000"/>
          <w:sz w:val="32"/>
        </w:rPr>
      </w:pPr>
      <w:r>
        <w:rPr>
          <w:rFonts w:hint="eastAsia" w:ascii="仿宋_GB2312" w:hAnsi="仿宋_GB2312" w:eastAsia="仿宋_GB2312" w:cs="仿宋_GB2312"/>
          <w:color w:val="000000"/>
          <w:sz w:val="32"/>
        </w:rPr>
        <w:t>思想、科学发展观、习近平新时代中国特色社会主义思想。</w:t>
      </w:r>
    </w:p>
    <w:p>
      <w:pPr>
        <w:autoSpaceDE w:val="0"/>
        <w:autoSpaceDN w:val="0"/>
        <w:spacing w:before="281" w:line="319" w:lineRule="exact"/>
        <w:ind w:left="641"/>
        <w:rPr>
          <w:rFonts w:ascii="仿宋_GB2312" w:hAnsi="仿宋_GB2312" w:eastAsia="仿宋_GB2312" w:cs="仿宋_GB2312"/>
          <w:color w:val="000000"/>
          <w:sz w:val="32"/>
        </w:rPr>
      </w:pPr>
      <w:r>
        <w:rPr>
          <w:rFonts w:hint="eastAsia" w:ascii="仿宋_GB2312" w:hAnsi="仿宋_GB2312" w:eastAsia="仿宋_GB2312" w:cs="仿宋_GB2312"/>
          <w:color w:val="000000"/>
          <w:spacing w:val="-1"/>
          <w:sz w:val="32"/>
        </w:rPr>
        <w:t>（四）对区直机关各级党组织、党员领导干部落实党建</w:t>
      </w:r>
    </w:p>
    <w:p>
      <w:pPr>
        <w:autoSpaceDE w:val="0"/>
        <w:autoSpaceDN w:val="0"/>
        <w:spacing w:before="281" w:line="319" w:lineRule="exact"/>
        <w:rPr>
          <w:rFonts w:ascii="仿宋_GB2312" w:hAnsi="仿宋_GB2312" w:eastAsia="仿宋_GB2312" w:cs="仿宋_GB2312"/>
          <w:color w:val="000000"/>
          <w:sz w:val="32"/>
        </w:rPr>
      </w:pPr>
      <w:r>
        <w:rPr>
          <w:rFonts w:hint="eastAsia" w:ascii="仿宋_GB2312" w:hAnsi="仿宋_GB2312" w:eastAsia="仿宋_GB2312" w:cs="仿宋_GB2312"/>
          <w:color w:val="000000"/>
          <w:spacing w:val="-1"/>
          <w:sz w:val="32"/>
        </w:rPr>
        <w:t>责任制、遵守政治纪律和政治规矩情况进行监督检查，并向</w:t>
      </w:r>
    </w:p>
    <w:p>
      <w:pPr>
        <w:autoSpaceDE w:val="0"/>
        <w:autoSpaceDN w:val="0"/>
        <w:spacing w:before="281" w:line="319" w:lineRule="exact"/>
        <w:rPr>
          <w:rFonts w:ascii="仿宋_GB2312" w:hAnsi="仿宋_GB2312" w:eastAsia="仿宋_GB2312" w:cs="仿宋_GB2312"/>
          <w:color w:val="000000"/>
          <w:sz w:val="32"/>
        </w:rPr>
      </w:pPr>
      <w:r>
        <w:rPr>
          <w:rFonts w:hint="eastAsia" w:ascii="仿宋_GB2312" w:hAnsi="仿宋_GB2312" w:eastAsia="仿宋_GB2312" w:cs="仿宋_GB2312"/>
          <w:color w:val="000000"/>
          <w:sz w:val="32"/>
        </w:rPr>
        <w:t>区委报告。</w:t>
      </w:r>
    </w:p>
    <w:p>
      <w:pPr>
        <w:autoSpaceDE w:val="0"/>
        <w:autoSpaceDN w:val="0"/>
        <w:spacing w:line="319" w:lineRule="exact"/>
        <w:ind w:left="641"/>
        <w:rPr>
          <w:rFonts w:ascii="仿宋_GB2312" w:hAnsi="仿宋_GB2312" w:eastAsia="仿宋_GB2312" w:cs="仿宋_GB2312"/>
          <w:color w:val="000000"/>
          <w:sz w:val="32"/>
        </w:rPr>
      </w:pPr>
      <w:r>
        <w:rPr>
          <w:rFonts w:hint="eastAsia" w:ascii="仿宋_GB2312" w:hAnsi="仿宋_GB2312" w:eastAsia="仿宋_GB2312" w:cs="仿宋_GB2312"/>
          <w:color w:val="000000"/>
          <w:sz w:val="32"/>
        </w:rPr>
        <w:t>（五）指导区直机关各级党组织加强对党员特别是党</w:t>
      </w:r>
    </w:p>
    <w:p>
      <w:pPr>
        <w:autoSpaceDE w:val="0"/>
        <w:autoSpaceDN w:val="0"/>
        <w:spacing w:before="281" w:line="319" w:lineRule="exact"/>
        <w:rPr>
          <w:rFonts w:ascii="仿宋_GB2312" w:hAnsi="仿宋_GB2312" w:eastAsia="仿宋_GB2312" w:cs="仿宋_GB2312"/>
          <w:color w:val="000000"/>
          <w:sz w:val="32"/>
        </w:rPr>
      </w:pPr>
      <w:r>
        <w:rPr>
          <w:rFonts w:hint="eastAsia" w:ascii="仿宋_GB2312" w:hAnsi="仿宋_GB2312" w:eastAsia="仿宋_GB2312" w:cs="仿宋_GB2312"/>
          <w:color w:val="000000"/>
          <w:sz w:val="32"/>
        </w:rPr>
        <w:t>员领导干部的监督和管理。</w:t>
      </w:r>
    </w:p>
    <w:p>
      <w:pPr>
        <w:autoSpaceDE w:val="0"/>
        <w:autoSpaceDN w:val="0"/>
        <w:spacing w:line="319" w:lineRule="exact"/>
        <w:ind w:left="641"/>
        <w:rPr>
          <w:rFonts w:ascii="仿宋_GB2312" w:hAnsi="仿宋_GB2312" w:eastAsia="仿宋_GB2312" w:cs="仿宋_GB2312"/>
          <w:color w:val="000000"/>
          <w:sz w:val="32"/>
        </w:rPr>
      </w:pPr>
      <w:r>
        <w:rPr>
          <w:rFonts w:hint="eastAsia" w:ascii="仿宋_GB2312" w:hAnsi="仿宋_GB2312" w:eastAsia="仿宋_GB2312" w:cs="仿宋_GB2312"/>
          <w:color w:val="000000"/>
          <w:sz w:val="32"/>
        </w:rPr>
        <w:t>（六）配合区委有关部门抓好区直机关各部门领导班</w:t>
      </w:r>
    </w:p>
    <w:p>
      <w:pPr>
        <w:autoSpaceDE w:val="0"/>
        <w:autoSpaceDN w:val="0"/>
        <w:spacing w:before="281" w:line="319" w:lineRule="exact"/>
        <w:rPr>
          <w:rFonts w:ascii="仿宋_GB2312" w:hAnsi="仿宋_GB2312" w:eastAsia="仿宋_GB2312" w:cs="仿宋_GB2312"/>
          <w:color w:val="000000"/>
          <w:sz w:val="32"/>
        </w:rPr>
      </w:pPr>
      <w:r>
        <w:rPr>
          <w:rFonts w:hint="eastAsia" w:ascii="仿宋_GB2312" w:hAnsi="仿宋_GB2312" w:eastAsia="仿宋_GB2312" w:cs="仿宋_GB2312"/>
          <w:color w:val="000000"/>
          <w:spacing w:val="-1"/>
          <w:sz w:val="32"/>
        </w:rPr>
        <w:t>子思想政治建设，参与对党员领导干部民主生活会和区直机</w:t>
      </w:r>
    </w:p>
    <w:p>
      <w:pPr>
        <w:autoSpaceDE w:val="0"/>
        <w:autoSpaceDN w:val="0"/>
        <w:spacing w:before="281" w:line="319" w:lineRule="exact"/>
        <w:rPr>
          <w:rFonts w:ascii="仿宋_GB2312" w:hAnsi="仿宋_GB2312" w:eastAsia="仿宋_GB2312" w:cs="仿宋_GB2312"/>
          <w:color w:val="000000"/>
          <w:sz w:val="32"/>
        </w:rPr>
      </w:pPr>
      <w:r>
        <w:rPr>
          <w:rFonts w:hint="eastAsia" w:ascii="仿宋_GB2312" w:hAnsi="仿宋_GB2312" w:eastAsia="仿宋_GB2312" w:cs="仿宋_GB2312"/>
          <w:color w:val="000000"/>
          <w:spacing w:val="-1"/>
          <w:sz w:val="32"/>
        </w:rPr>
        <w:t>关各部门党组（党委）理论学习中心组学习的督促检查和指</w:t>
      </w:r>
    </w:p>
    <w:p>
      <w:pPr>
        <w:autoSpaceDE w:val="0"/>
        <w:autoSpaceDN w:val="0"/>
        <w:spacing w:before="281" w:line="319" w:lineRule="exact"/>
        <w:rPr>
          <w:rFonts w:ascii="仿宋_GB2312" w:hAnsi="仿宋_GB2312" w:eastAsia="仿宋_GB2312" w:cs="仿宋_GB2312"/>
          <w:color w:val="000000"/>
          <w:sz w:val="32"/>
        </w:rPr>
      </w:pPr>
      <w:r>
        <w:rPr>
          <w:rFonts w:hint="eastAsia" w:ascii="仿宋_GB2312" w:hAnsi="仿宋_GB2312" w:eastAsia="仿宋_GB2312" w:cs="仿宋_GB2312"/>
          <w:color w:val="000000"/>
          <w:sz w:val="32"/>
        </w:rPr>
        <w:t>导，了解掌握情况，按规定报送情况报告。</w:t>
      </w:r>
    </w:p>
    <w:p>
      <w:pPr>
        <w:autoSpaceDE w:val="0"/>
        <w:autoSpaceDN w:val="0"/>
        <w:spacing w:before="281" w:line="319" w:lineRule="exact"/>
        <w:ind w:left="641"/>
        <w:rPr>
          <w:rFonts w:ascii="仿宋_GB2312" w:hAnsi="仿宋_GB2312" w:eastAsia="仿宋_GB2312" w:cs="仿宋_GB2312"/>
          <w:color w:val="000000"/>
          <w:sz w:val="32"/>
        </w:rPr>
      </w:pPr>
      <w:r>
        <w:rPr>
          <w:rFonts w:hint="eastAsia" w:ascii="仿宋_GB2312" w:hAnsi="仿宋_GB2312" w:eastAsia="仿宋_GB2312" w:cs="仿宋_GB2312"/>
          <w:color w:val="000000"/>
          <w:sz w:val="32"/>
        </w:rPr>
        <w:t>（七）督促指导区直机关各部门机关党组织按期换届，</w:t>
      </w:r>
    </w:p>
    <w:p>
      <w:pPr>
        <w:autoSpaceDE w:val="0"/>
        <w:autoSpaceDN w:val="0"/>
        <w:spacing w:before="281" w:line="319" w:lineRule="exact"/>
        <w:rPr>
          <w:rFonts w:ascii="仿宋_GB2312" w:hAnsi="仿宋_GB2312" w:eastAsia="仿宋_GB2312" w:cs="仿宋_GB2312"/>
          <w:color w:val="000000"/>
          <w:sz w:val="32"/>
        </w:rPr>
      </w:pPr>
      <w:r>
        <w:rPr>
          <w:rFonts w:hint="eastAsia" w:ascii="仿宋_GB2312" w:hAnsi="仿宋_GB2312" w:eastAsia="仿宋_GB2312" w:cs="仿宋_GB2312"/>
          <w:color w:val="000000"/>
          <w:spacing w:val="-1"/>
          <w:sz w:val="32"/>
        </w:rPr>
        <w:t>审批关于召开党员大会和党员代表大会的请示，审批区直机</w:t>
      </w:r>
    </w:p>
    <w:p>
      <w:pPr>
        <w:autoSpaceDE w:val="0"/>
        <w:autoSpaceDN w:val="0"/>
        <w:spacing w:before="281" w:line="319" w:lineRule="exact"/>
        <w:rPr>
          <w:rFonts w:ascii="仿宋_GB2312" w:hAnsi="仿宋_GB2312" w:eastAsia="仿宋_GB2312" w:cs="仿宋_GB2312"/>
          <w:color w:val="000000"/>
          <w:sz w:val="32"/>
        </w:rPr>
      </w:pPr>
      <w:r>
        <w:rPr>
          <w:rFonts w:hint="eastAsia" w:ascii="仿宋_GB2312" w:hAnsi="仿宋_GB2312" w:eastAsia="仿宋_GB2312" w:cs="仿宋_GB2312"/>
          <w:color w:val="000000"/>
          <w:spacing w:val="-1"/>
          <w:sz w:val="32"/>
        </w:rPr>
        <w:t>关各部门机关党组织和机关纪委领导班子的组成及书记、副</w:t>
      </w:r>
    </w:p>
    <w:p>
      <w:pPr>
        <w:autoSpaceDE w:val="0"/>
        <w:autoSpaceDN w:val="0"/>
        <w:spacing w:before="281" w:line="319" w:lineRule="exact"/>
        <w:rPr>
          <w:rFonts w:ascii="仿宋_GB2312" w:hAnsi="仿宋_GB2312" w:eastAsia="仿宋_GB2312" w:cs="仿宋_GB2312"/>
          <w:color w:val="000000"/>
          <w:sz w:val="32"/>
        </w:rPr>
      </w:pPr>
      <w:r>
        <w:rPr>
          <w:rFonts w:hint="eastAsia" w:ascii="仿宋_GB2312" w:hAnsi="仿宋_GB2312" w:eastAsia="仿宋_GB2312" w:cs="仿宋_GB2312"/>
          <w:color w:val="000000"/>
          <w:sz w:val="32"/>
        </w:rPr>
        <w:t>书记的任免。</w:t>
      </w:r>
    </w:p>
    <w:p>
      <w:pPr>
        <w:autoSpaceDE w:val="0"/>
        <w:autoSpaceDN w:val="0"/>
        <w:spacing w:line="319" w:lineRule="exact"/>
        <w:ind w:left="641"/>
        <w:rPr>
          <w:rFonts w:ascii="仿宋_GB2312" w:hAnsi="仿宋_GB2312" w:eastAsia="仿宋_GB2312" w:cs="仿宋_GB2312"/>
          <w:color w:val="000000"/>
          <w:sz w:val="32"/>
        </w:rPr>
      </w:pPr>
      <w:r>
        <w:rPr>
          <w:rFonts w:hint="eastAsia" w:ascii="仿宋_GB2312" w:hAnsi="仿宋_GB2312" w:eastAsia="仿宋_GB2312" w:cs="仿宋_GB2312"/>
          <w:color w:val="000000"/>
          <w:spacing w:val="-1"/>
          <w:sz w:val="32"/>
        </w:rPr>
        <w:t>（八）指导区直机关各级党组织加强基层组织建设，做</w:t>
      </w:r>
    </w:p>
    <w:p>
      <w:pPr>
        <w:autoSpaceDE w:val="0"/>
        <w:autoSpaceDN w:val="0"/>
        <w:spacing w:before="281" w:line="319" w:lineRule="exact"/>
        <w:rPr>
          <w:rFonts w:ascii="仿宋_GB2312" w:hAnsi="仿宋_GB2312" w:eastAsia="仿宋_GB2312" w:cs="仿宋_GB2312"/>
          <w:color w:val="000000"/>
          <w:sz w:val="32"/>
        </w:rPr>
      </w:pPr>
      <w:r>
        <w:rPr>
          <w:rFonts w:hint="eastAsia" w:ascii="仿宋_GB2312" w:hAnsi="仿宋_GB2312" w:eastAsia="仿宋_GB2312" w:cs="仿宋_GB2312"/>
          <w:color w:val="000000"/>
          <w:sz w:val="32"/>
        </w:rPr>
        <w:t>好党员发展、教育和管理等工作。</w:t>
      </w:r>
    </w:p>
    <w:p>
      <w:pPr>
        <w:autoSpaceDE w:val="0"/>
        <w:autoSpaceDN w:val="0"/>
        <w:spacing w:line="319" w:lineRule="exact"/>
        <w:ind w:left="641"/>
        <w:rPr>
          <w:rFonts w:ascii="仿宋_GB2312" w:hAnsi="仿宋_GB2312" w:eastAsia="仿宋_GB2312" w:cs="仿宋_GB2312"/>
          <w:color w:val="000000"/>
          <w:sz w:val="32"/>
        </w:rPr>
      </w:pPr>
      <w:r>
        <w:rPr>
          <w:rFonts w:hint="eastAsia" w:ascii="仿宋_GB2312" w:hAnsi="仿宋_GB2312" w:eastAsia="仿宋_GB2312" w:cs="仿宋_GB2312"/>
          <w:color w:val="000000"/>
          <w:spacing w:val="-1"/>
          <w:sz w:val="32"/>
        </w:rPr>
        <w:t>（九）了解掌握区直机关工作人员的思想状况，指导区</w:t>
      </w:r>
    </w:p>
    <w:p>
      <w:pPr>
        <w:autoSpaceDE w:val="0"/>
        <w:autoSpaceDN w:val="0"/>
        <w:spacing w:before="281" w:line="319" w:lineRule="exact"/>
        <w:rPr>
          <w:rFonts w:ascii="仿宋_GB2312" w:hAnsi="仿宋_GB2312" w:eastAsia="仿宋_GB2312" w:cs="仿宋_GB2312"/>
          <w:color w:val="000000"/>
          <w:sz w:val="32"/>
        </w:rPr>
      </w:pPr>
      <w:r>
        <w:rPr>
          <w:rFonts w:hint="eastAsia" w:ascii="仿宋_GB2312" w:hAnsi="仿宋_GB2312" w:eastAsia="仿宋_GB2312" w:cs="仿宋_GB2312"/>
          <w:color w:val="000000"/>
          <w:sz w:val="32"/>
        </w:rPr>
        <w:t>直机关各级党组织加强思想政治工作和精神文明建设。</w:t>
      </w:r>
    </w:p>
    <w:p>
      <w:pPr>
        <w:autoSpaceDE w:val="0"/>
        <w:autoSpaceDN w:val="0"/>
        <w:spacing w:before="281" w:line="319" w:lineRule="exact"/>
        <w:ind w:left="641"/>
        <w:rPr>
          <w:rFonts w:ascii="仿宋_GB2312" w:hAnsi="仿宋_GB2312" w:eastAsia="仿宋_GB2312" w:cs="仿宋_GB2312"/>
          <w:color w:val="000000"/>
          <w:sz w:val="32"/>
        </w:rPr>
      </w:pPr>
      <w:r>
        <w:rPr>
          <w:rFonts w:hint="eastAsia" w:ascii="仿宋_GB2312" w:hAnsi="仿宋_GB2312" w:eastAsia="仿宋_GB2312" w:cs="仿宋_GB2312"/>
          <w:color w:val="000000"/>
          <w:spacing w:val="-1"/>
          <w:sz w:val="32"/>
        </w:rPr>
        <w:t>（十）领导区直机关工会、共青团、妇联等群团组织的</w:t>
      </w:r>
    </w:p>
    <w:p>
      <w:pPr>
        <w:autoSpaceDE w:val="0"/>
        <w:autoSpaceDN w:val="0"/>
        <w:spacing w:before="281" w:line="319" w:lineRule="exact"/>
        <w:rPr>
          <w:rFonts w:ascii="仿宋_GB2312" w:hAnsi="仿宋_GB2312" w:eastAsia="仿宋_GB2312" w:cs="仿宋_GB2312"/>
          <w:color w:val="000000"/>
          <w:sz w:val="32"/>
        </w:rPr>
      </w:pPr>
      <w:r>
        <w:rPr>
          <w:rFonts w:hint="eastAsia" w:ascii="仿宋_GB2312" w:hAnsi="仿宋_GB2312" w:eastAsia="仿宋_GB2312" w:cs="仿宋_GB2312"/>
          <w:color w:val="000000"/>
          <w:spacing w:val="-1"/>
          <w:sz w:val="32"/>
        </w:rPr>
        <w:t>工作，指导区直机关各级党组织做好党的群众工作和统一战</w:t>
      </w:r>
    </w:p>
    <w:p>
      <w:pPr>
        <w:autoSpaceDE w:val="0"/>
        <w:autoSpaceDN w:val="0"/>
        <w:spacing w:before="281" w:line="319" w:lineRule="exact"/>
        <w:rPr>
          <w:rFonts w:ascii="仿宋_GB2312" w:hAnsi="仿宋_GB2312" w:eastAsia="仿宋_GB2312" w:cs="仿宋_GB2312"/>
          <w:color w:val="000000"/>
          <w:sz w:val="32"/>
        </w:rPr>
      </w:pPr>
      <w:r>
        <w:rPr>
          <w:rFonts w:hint="eastAsia" w:ascii="仿宋_GB2312" w:hAnsi="仿宋_GB2312" w:eastAsia="仿宋_GB2312" w:cs="仿宋_GB2312"/>
          <w:color w:val="000000"/>
          <w:sz w:val="32"/>
        </w:rPr>
        <w:t>线工作。</w:t>
      </w:r>
    </w:p>
    <w:p>
      <w:pPr>
        <w:autoSpaceDE w:val="0"/>
        <w:autoSpaceDN w:val="0"/>
        <w:spacing w:line="319" w:lineRule="exact"/>
        <w:rPr>
          <w:rFonts w:hint="eastAsia" w:ascii="仿宋_GB2312" w:hAnsi="仿宋_GB2312" w:eastAsia="仿宋_GB2312" w:cs="仿宋_GB2312"/>
          <w:color w:val="000000"/>
          <w:sz w:val="32"/>
        </w:rPr>
      </w:pPr>
    </w:p>
    <w:p>
      <w:pPr>
        <w:autoSpaceDE w:val="0"/>
        <w:autoSpaceDN w:val="0"/>
        <w:spacing w:line="319" w:lineRule="exact"/>
        <w:ind w:firstLine="468" w:firstLineChars="150"/>
        <w:rPr>
          <w:rFonts w:ascii="仿宋_GB2312" w:hAnsi="仿宋_GB2312" w:eastAsia="仿宋_GB2312" w:cs="仿宋_GB2312"/>
          <w:color w:val="000000"/>
          <w:sz w:val="32"/>
        </w:rPr>
      </w:pPr>
      <w:r>
        <w:rPr>
          <w:rFonts w:hint="eastAsia" w:ascii="仿宋_GB2312" w:hAnsi="仿宋_GB2312" w:eastAsia="仿宋_GB2312" w:cs="仿宋_GB2312"/>
          <w:color w:val="000000"/>
          <w:sz w:val="32"/>
        </w:rPr>
        <w:t>（十一）指导区直机关加强机关党建信息化建设。</w:t>
      </w:r>
    </w:p>
    <w:p>
      <w:pPr>
        <w:autoSpaceDE w:val="0"/>
        <w:autoSpaceDN w:val="0"/>
        <w:spacing w:before="281" w:line="319" w:lineRule="exact"/>
        <w:ind w:firstLine="468" w:firstLineChars="150"/>
        <w:rPr>
          <w:rFonts w:ascii="仿宋_GB2312" w:hAnsi="仿宋_GB2312" w:eastAsia="仿宋_GB2312" w:cs="仿宋_GB2312"/>
          <w:color w:val="000000"/>
          <w:sz w:val="32"/>
        </w:rPr>
      </w:pPr>
      <w:r>
        <w:rPr>
          <w:rFonts w:hint="eastAsia" w:ascii="仿宋_GB2312" w:hAnsi="仿宋_GB2312" w:eastAsia="仿宋_GB2312" w:cs="仿宋_GB2312"/>
          <w:color w:val="000000"/>
          <w:sz w:val="32"/>
        </w:rPr>
        <w:t>（十二）完成区委交办的其他任务。</w:t>
      </w:r>
    </w:p>
    <w:p>
      <w:pPr>
        <w:autoSpaceDE w:val="0"/>
        <w:autoSpaceDN w:val="0"/>
        <w:spacing w:line="421" w:lineRule="exact"/>
        <w:rPr>
          <w:rFonts w:hint="eastAsia" w:ascii="仿宋_GB2312" w:hAnsi="仿宋_GB2312" w:eastAsia="仿宋_GB2312" w:cs="仿宋_GB2312"/>
          <w:color w:val="000000"/>
          <w:sz w:val="32"/>
        </w:rPr>
      </w:pPr>
    </w:p>
    <w:p>
      <w:pPr>
        <w:autoSpaceDE w:val="0"/>
        <w:autoSpaceDN w:val="0"/>
        <w:spacing w:line="421" w:lineRule="exact"/>
        <w:rPr>
          <w:rFonts w:ascii="仿宋_GB2312" w:hAnsi="仿宋_GB2312" w:eastAsia="仿宋_GB2312" w:cs="仿宋_GB2312"/>
          <w:color w:val="000000"/>
          <w:sz w:val="32"/>
        </w:rPr>
      </w:pPr>
      <w:r>
        <w:rPr>
          <w:rFonts w:hint="eastAsia" w:ascii="仿宋_GB2312" w:hAnsi="仿宋_GB2312" w:eastAsia="仿宋_GB2312" w:cs="仿宋_GB2312"/>
          <w:color w:val="000000"/>
          <w:sz w:val="32"/>
        </w:rPr>
        <w:t>二、部门预算单位构成</w:t>
      </w:r>
    </w:p>
    <w:p>
      <w:pPr>
        <w:autoSpaceDE w:val="0"/>
        <w:autoSpaceDN w:val="0"/>
        <w:spacing w:line="319" w:lineRule="exact"/>
        <w:ind w:left="641"/>
        <w:jc w:val="left"/>
        <w:rPr>
          <w:rFonts w:hint="eastAsia" w:ascii="仿宋_GB2312" w:hAnsi="仿宋_GB2312" w:eastAsia="仿宋_GB2312" w:cs="仿宋_GB2312"/>
          <w:color w:val="000000"/>
          <w:kern w:val="0"/>
          <w:sz w:val="32"/>
        </w:rPr>
      </w:pPr>
    </w:p>
    <w:p>
      <w:pPr>
        <w:autoSpaceDE w:val="0"/>
        <w:autoSpaceDN w:val="0"/>
        <w:spacing w:line="319" w:lineRule="exact"/>
        <w:ind w:left="641"/>
        <w:jc w:val="left"/>
        <w:rPr>
          <w:rFonts w:hint="eastAsia" w:ascii="仿宋_GB2312" w:hAnsi="仿宋_GB2312" w:eastAsia="仿宋_GB2312" w:cs="仿宋_GB2312"/>
          <w:color w:val="000000"/>
          <w:kern w:val="0"/>
          <w:sz w:val="32"/>
        </w:rPr>
      </w:pPr>
      <w:r>
        <w:rPr>
          <w:rFonts w:hint="eastAsia" w:ascii="仿宋_GB2312" w:hAnsi="仿宋_GB2312" w:eastAsia="仿宋_GB2312" w:cs="仿宋_GB2312"/>
          <w:color w:val="000000"/>
          <w:kern w:val="0"/>
          <w:sz w:val="32"/>
        </w:rPr>
        <w:t>马村区区直机关工委内设机构</w:t>
      </w:r>
      <w:r>
        <w:rPr>
          <w:rFonts w:hint="eastAsia" w:ascii="仿宋_GB2312" w:hAnsi="仿宋_GB2312" w:eastAsia="仿宋_GB2312" w:cs="仿宋_GB2312"/>
          <w:color w:val="000000"/>
          <w:spacing w:val="2"/>
          <w:kern w:val="0"/>
          <w:sz w:val="32"/>
        </w:rPr>
        <w:t xml:space="preserve"> </w:t>
      </w:r>
      <w:r>
        <w:rPr>
          <w:rFonts w:hint="eastAsia" w:ascii="仿宋_GB2312" w:hAnsi="仿宋_GB2312" w:eastAsia="仿宋_GB2312" w:cs="仿宋_GB2312"/>
          <w:color w:val="000000"/>
          <w:spacing w:val="80"/>
          <w:kern w:val="0"/>
          <w:sz w:val="32"/>
        </w:rPr>
        <w:t>2</w:t>
      </w:r>
      <w:r>
        <w:rPr>
          <w:rFonts w:hint="eastAsia" w:ascii="仿宋_GB2312" w:hAnsi="仿宋_GB2312" w:eastAsia="仿宋_GB2312" w:cs="仿宋_GB2312"/>
          <w:color w:val="000000"/>
          <w:spacing w:val="-1"/>
          <w:kern w:val="0"/>
          <w:sz w:val="32"/>
        </w:rPr>
        <w:t>个，办公室（宣传股）、党建</w:t>
      </w:r>
      <w:r>
        <w:rPr>
          <w:rFonts w:hint="eastAsia" w:ascii="仿宋_GB2312" w:hAnsi="仿宋_GB2312" w:eastAsia="仿宋_GB2312" w:cs="仿宋_GB2312"/>
          <w:color w:val="000000"/>
          <w:spacing w:val="2"/>
          <w:kern w:val="0"/>
          <w:sz w:val="32"/>
        </w:rPr>
        <w:t>股。</w:t>
      </w:r>
    </w:p>
    <w:p>
      <w:pPr>
        <w:autoSpaceDE w:val="0"/>
        <w:autoSpaceDN w:val="0"/>
        <w:spacing w:before="305" w:line="319" w:lineRule="exact"/>
        <w:ind w:firstLine="474" w:firstLineChars="150"/>
        <w:jc w:val="left"/>
        <w:rPr>
          <w:rFonts w:ascii="仿宋_GB2312" w:hAnsi="仿宋_GB2312" w:eastAsia="仿宋_GB2312" w:cs="仿宋_GB2312"/>
          <w:color w:val="000000"/>
          <w:kern w:val="0"/>
          <w:sz w:val="32"/>
        </w:rPr>
      </w:pPr>
      <w:r>
        <w:rPr>
          <w:rFonts w:hint="eastAsia" w:ascii="仿宋_GB2312" w:hAnsi="仿宋_GB2312" w:eastAsia="仿宋_GB2312" w:cs="仿宋_GB2312"/>
          <w:color w:val="000000"/>
          <w:spacing w:val="2"/>
          <w:kern w:val="0"/>
          <w:sz w:val="32"/>
        </w:rPr>
        <w:t>本预算为本部门本级预算。</w:t>
      </w:r>
    </w:p>
    <w:p>
      <w:pPr>
        <w:autoSpaceDE w:val="0"/>
        <w:autoSpaceDN w:val="0"/>
        <w:spacing w:before="281" w:line="319" w:lineRule="exact"/>
        <w:rPr>
          <w:rFonts w:ascii="仿宋_GB2312" w:hAnsi="仿宋_GB2312" w:cs="仿宋_GB2312"/>
          <w:color w:val="000000"/>
          <w:sz w:val="32"/>
        </w:rPr>
      </w:pPr>
    </w:p>
    <w:p>
      <w:pPr>
        <w:adjustRightInd w:val="0"/>
        <w:snapToGrid w:val="0"/>
        <w:spacing w:line="360" w:lineRule="auto"/>
        <w:outlineLvl w:val="0"/>
        <w:rPr>
          <w:rFonts w:ascii="微软雅黑" w:hAnsi="微软雅黑" w:cs="微软雅黑"/>
          <w:color w:val="000000"/>
          <w:sz w:val="32"/>
        </w:rPr>
      </w:pPr>
    </w:p>
    <w:p>
      <w:pPr>
        <w:kinsoku w:val="0"/>
        <w:overflowPunct w:val="0"/>
        <w:adjustRightInd w:val="0"/>
        <w:snapToGrid w:val="0"/>
        <w:spacing w:line="360" w:lineRule="auto"/>
        <w:ind w:right="462"/>
        <w:jc w:val="left"/>
        <w:outlineLvl w:val="0"/>
        <w:rPr>
          <w:rFonts w:ascii="仿宋_GB2312" w:hAnsi="仿宋_GB2312" w:eastAsia="仿宋_GB2312" w:cs="仿宋_GB2312"/>
          <w:sz w:val="32"/>
          <w:szCs w:val="32"/>
        </w:rPr>
      </w:pPr>
    </w:p>
    <w:p>
      <w:pPr>
        <w:widowControl/>
        <w:shd w:val="clear" w:color="auto" w:fill="FFFFFF"/>
        <w:spacing w:line="450" w:lineRule="atLeast"/>
        <w:ind w:firstLine="3438" w:firstLineChars="1102"/>
        <w:jc w:val="left"/>
        <w:rPr>
          <w:rFonts w:ascii="仿宋_GB2312" w:hAnsi="仿宋_GB2312" w:eastAsia="仿宋_GB2312" w:cs="仿宋_GB2312"/>
          <w:sz w:val="32"/>
          <w:szCs w:val="32"/>
        </w:rPr>
      </w:pPr>
    </w:p>
    <w:p>
      <w:pPr>
        <w:widowControl/>
        <w:shd w:val="clear" w:color="auto" w:fill="FFFFFF"/>
        <w:spacing w:line="450" w:lineRule="atLeast"/>
        <w:jc w:val="center"/>
        <w:rPr>
          <w:rFonts w:hint="eastAsia" w:ascii="仿宋_GB2312" w:hAnsi="仿宋_GB2312" w:eastAsia="仿宋_GB2312" w:cs="仿宋_GB2312"/>
          <w:b/>
          <w:bCs/>
          <w:sz w:val="32"/>
          <w:szCs w:val="32"/>
        </w:rPr>
      </w:pPr>
    </w:p>
    <w:p>
      <w:pPr>
        <w:widowControl/>
        <w:shd w:val="clear" w:color="auto" w:fill="FFFFFF"/>
        <w:spacing w:line="450" w:lineRule="atLeast"/>
        <w:jc w:val="center"/>
        <w:rPr>
          <w:rFonts w:hint="eastAsia" w:ascii="仿宋_GB2312" w:hAnsi="仿宋_GB2312" w:eastAsia="仿宋_GB2312" w:cs="仿宋_GB2312"/>
          <w:b/>
          <w:bCs/>
          <w:sz w:val="32"/>
          <w:szCs w:val="32"/>
        </w:rPr>
      </w:pPr>
    </w:p>
    <w:p>
      <w:pPr>
        <w:widowControl/>
        <w:shd w:val="clear" w:color="auto" w:fill="FFFFFF"/>
        <w:spacing w:line="450" w:lineRule="atLeas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第二部分</w:t>
      </w:r>
    </w:p>
    <w:p>
      <w:pPr>
        <w:widowControl/>
        <w:shd w:val="clear" w:color="auto" w:fill="FFFFFF"/>
        <w:spacing w:line="450" w:lineRule="atLeas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马村区委区直机关工作委员会</w:t>
      </w:r>
      <w:r>
        <w:rPr>
          <w:rFonts w:ascii="仿宋_GB2312" w:hAnsi="仿宋_GB2312" w:eastAsia="仿宋_GB2312" w:cs="仿宋_GB2312"/>
          <w:b/>
          <w:bCs/>
          <w:sz w:val="32"/>
          <w:szCs w:val="32"/>
        </w:rPr>
        <w:t>20</w:t>
      </w: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年度部门预算情况说明</w:t>
      </w:r>
    </w:p>
    <w:p>
      <w:pPr>
        <w:adjustRightInd w:val="0"/>
        <w:snapToGrid w:val="0"/>
        <w:spacing w:line="360" w:lineRule="auto"/>
        <w:ind w:firstLine="624" w:firstLineChars="200"/>
        <w:outlineLvl w:val="0"/>
        <w:rPr>
          <w:rFonts w:ascii="仿宋_GB2312" w:hAnsi="仿宋_GB2312" w:eastAsia="仿宋_GB2312" w:cs="仿宋_GB2312"/>
          <w:sz w:val="32"/>
          <w:szCs w:val="32"/>
        </w:rPr>
      </w:pPr>
    </w:p>
    <w:p>
      <w:pPr>
        <w:adjustRightInd w:val="0"/>
        <w:snapToGrid w:val="0"/>
        <w:spacing w:line="360" w:lineRule="auto"/>
        <w:ind w:firstLine="624" w:firstLineChars="20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一、收入支出预算总体情况说明</w:t>
      </w:r>
    </w:p>
    <w:p>
      <w:pPr>
        <w:adjustRightInd w:val="0"/>
        <w:snapToGrid w:val="0"/>
        <w:spacing w:line="360" w:lineRule="auto"/>
        <w:ind w:firstLine="624" w:firstLineChars="200"/>
        <w:rPr>
          <w:rFonts w:ascii="Arial" w:hAnsi="Arial" w:eastAsia="仿宋_GB2312" w:cs="Arial"/>
          <w:sz w:val="32"/>
          <w:szCs w:val="32"/>
        </w:rPr>
      </w:pPr>
      <w:r>
        <w:rPr>
          <w:rFonts w:hint="eastAsia" w:ascii="仿宋_GB2312" w:hAnsi="仿宋_GB2312" w:eastAsia="仿宋_GB2312" w:cs="仿宋_GB2312"/>
          <w:sz w:val="32"/>
          <w:szCs w:val="32"/>
        </w:rPr>
        <w:t>马村区</w:t>
      </w:r>
      <w:r>
        <w:rPr>
          <w:rFonts w:hint="eastAsia" w:ascii="仿宋_GB2312" w:hAnsi="仿宋_GB2312" w:eastAsia="仿宋_GB2312" w:cs="仿宋_GB2312"/>
          <w:b/>
          <w:bCs/>
          <w:sz w:val="32"/>
          <w:szCs w:val="32"/>
        </w:rPr>
        <w:t>委区直机关工作委员会</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年收入</w:t>
      </w:r>
      <w:r>
        <w:rPr>
          <w:rFonts w:hint="eastAsia" w:ascii="Arial" w:hAnsi="Arial" w:eastAsia="仿宋_GB2312" w:cs="Arial"/>
          <w:sz w:val="32"/>
          <w:szCs w:val="32"/>
          <w:lang w:val="en-US" w:eastAsia="zh-CN"/>
        </w:rPr>
        <w:t>30.64</w:t>
      </w:r>
      <w:r>
        <w:rPr>
          <w:rFonts w:hint="eastAsia" w:ascii="仿宋_GB2312" w:hAnsi="仿宋_GB2312" w:eastAsia="仿宋_GB2312" w:cs="仿宋_GB2312"/>
          <w:sz w:val="32"/>
          <w:szCs w:val="32"/>
        </w:rPr>
        <w:t>万元，支出总计</w:t>
      </w:r>
      <w:r>
        <w:rPr>
          <w:rFonts w:hint="eastAsia" w:ascii="Arial" w:hAnsi="Arial" w:eastAsia="仿宋_GB2312" w:cs="Arial"/>
          <w:sz w:val="32"/>
          <w:szCs w:val="32"/>
          <w:lang w:val="en-US" w:eastAsia="zh-CN"/>
        </w:rPr>
        <w:t>30.64</w:t>
      </w:r>
      <w:r>
        <w:rPr>
          <w:rFonts w:hint="eastAsia" w:ascii="仿宋_GB2312" w:hAnsi="仿宋_GB2312" w:eastAsia="仿宋_GB2312" w:cs="仿宋_GB2312"/>
          <w:sz w:val="32"/>
          <w:szCs w:val="32"/>
        </w:rPr>
        <w:t>万元，与</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年相比，收、支总计各增加</w:t>
      </w:r>
      <w:r>
        <w:rPr>
          <w:rFonts w:hint="eastAsia" w:ascii="仿宋_GB2312" w:hAnsi="仿宋_GB2312" w:eastAsia="仿宋_GB2312" w:cs="仿宋_GB2312"/>
          <w:sz w:val="32"/>
          <w:szCs w:val="32"/>
          <w:lang w:val="en-US" w:eastAsia="zh-CN"/>
        </w:rPr>
        <w:t>2.24</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7.89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。主要原因：因为单位人员经费调整，项目经费增加，</w:t>
      </w:r>
      <w:r>
        <w:rPr>
          <w:rFonts w:hint="eastAsia" w:ascii="Arial" w:hAnsi="Arial" w:eastAsia="仿宋_GB2312" w:cs="Arial"/>
          <w:sz w:val="32"/>
          <w:szCs w:val="32"/>
        </w:rPr>
        <w:t>所以202</w:t>
      </w:r>
      <w:r>
        <w:rPr>
          <w:rFonts w:hint="eastAsia" w:ascii="Arial" w:hAnsi="Arial" w:eastAsia="仿宋_GB2312" w:cs="Arial"/>
          <w:sz w:val="32"/>
          <w:szCs w:val="32"/>
          <w:lang w:val="en-US" w:eastAsia="zh-CN"/>
        </w:rPr>
        <w:t>4</w:t>
      </w:r>
      <w:r>
        <w:rPr>
          <w:rFonts w:hint="eastAsia" w:ascii="Arial" w:hAnsi="Arial" w:eastAsia="仿宋_GB2312" w:cs="Arial"/>
          <w:sz w:val="32"/>
          <w:szCs w:val="32"/>
        </w:rPr>
        <w:t>收入支出较202</w:t>
      </w:r>
      <w:r>
        <w:rPr>
          <w:rFonts w:hint="eastAsia" w:ascii="Arial" w:hAnsi="Arial" w:eastAsia="仿宋_GB2312" w:cs="Arial"/>
          <w:sz w:val="32"/>
          <w:szCs w:val="32"/>
          <w:lang w:val="en-US" w:eastAsia="zh-CN"/>
        </w:rPr>
        <w:t>3</w:t>
      </w:r>
      <w:r>
        <w:rPr>
          <w:rFonts w:hint="eastAsia" w:ascii="Arial" w:hAnsi="Arial" w:eastAsia="仿宋_GB2312" w:cs="Arial"/>
          <w:sz w:val="32"/>
          <w:szCs w:val="32"/>
        </w:rPr>
        <w:t>年</w:t>
      </w:r>
      <w:r>
        <w:rPr>
          <w:rFonts w:hint="eastAsia" w:ascii="仿宋_GB2312" w:hAnsi="仿宋_GB2312" w:eastAsia="仿宋_GB2312" w:cs="仿宋_GB2312"/>
          <w:sz w:val="32"/>
          <w:szCs w:val="32"/>
        </w:rPr>
        <w:t>增长</w:t>
      </w:r>
      <w:r>
        <w:rPr>
          <w:rFonts w:hint="eastAsia" w:ascii="仿宋_GB2312" w:hAnsi="仿宋_GB2312" w:eastAsia="仿宋_GB2312" w:cs="仿宋_GB2312"/>
          <w:sz w:val="32"/>
          <w:szCs w:val="32"/>
          <w:lang w:val="en-US" w:eastAsia="zh-CN"/>
        </w:rPr>
        <w:t>7.89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二、收入预算总体情况说明</w:t>
      </w:r>
    </w:p>
    <w:p>
      <w:pPr>
        <w:widowControl/>
        <w:shd w:val="clear" w:color="auto" w:fill="FFFFFF"/>
        <w:spacing w:line="560" w:lineRule="atLeast"/>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马村</w:t>
      </w:r>
      <w:r>
        <w:rPr>
          <w:rFonts w:hint="eastAsia" w:ascii="仿宋_GB2312" w:hAnsi="仿宋_GB2312" w:eastAsia="仿宋_GB2312" w:cs="仿宋_GB2312"/>
          <w:b/>
          <w:bCs/>
          <w:sz w:val="32"/>
          <w:szCs w:val="32"/>
        </w:rPr>
        <w:t>委区直机关工作委员会</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年收入合计</w:t>
      </w:r>
      <w:r>
        <w:rPr>
          <w:rFonts w:hint="eastAsia" w:ascii="Arial" w:hAnsi="Arial" w:eastAsia="仿宋_GB2312" w:cs="Arial"/>
          <w:sz w:val="32"/>
          <w:szCs w:val="32"/>
          <w:lang w:val="en-US" w:eastAsia="zh-CN"/>
        </w:rPr>
        <w:t>30.64</w:t>
      </w:r>
      <w:r>
        <w:rPr>
          <w:rFonts w:hint="eastAsia" w:ascii="仿宋_GB2312" w:hAnsi="仿宋_GB2312" w:eastAsia="仿宋_GB2312" w:cs="仿宋_GB2312"/>
          <w:sz w:val="32"/>
          <w:szCs w:val="32"/>
        </w:rPr>
        <w:t>万元，其中：一般公共预算收入</w:t>
      </w:r>
      <w:r>
        <w:rPr>
          <w:rFonts w:hint="eastAsia" w:ascii="Arial" w:hAnsi="Arial" w:eastAsia="仿宋_GB2312" w:cs="Arial"/>
          <w:sz w:val="32"/>
          <w:szCs w:val="32"/>
          <w:lang w:val="en-US" w:eastAsia="zh-CN"/>
        </w:rPr>
        <w:t>30.64</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政府性基金预算收入</w:t>
      </w:r>
      <w:r>
        <w:rPr>
          <w:rFonts w:ascii="Arial" w:hAnsi="Arial" w:eastAsia="仿宋_GB2312" w:cs="Arial"/>
          <w:sz w:val="32"/>
          <w:szCs w:val="32"/>
        </w:rPr>
        <w:t>0</w:t>
      </w:r>
      <w:r>
        <w:rPr>
          <w:rFonts w:hint="eastAsia" w:ascii="仿宋_GB2312" w:hAnsi="仿宋_GB2312" w:eastAsia="仿宋_GB2312" w:cs="仿宋_GB2312"/>
          <w:sz w:val="32"/>
          <w:szCs w:val="32"/>
        </w:rPr>
        <w:t>万元；国有资本经营预算收入</w:t>
      </w:r>
      <w:r>
        <w:rPr>
          <w:rFonts w:ascii="Arial" w:hAnsi="Arial" w:eastAsia="仿宋_GB2312" w:cs="Arial"/>
          <w:sz w:val="32"/>
          <w:szCs w:val="32"/>
        </w:rPr>
        <w:t>0</w:t>
      </w:r>
      <w:r>
        <w:rPr>
          <w:rFonts w:hint="eastAsia" w:ascii="Arial" w:hAnsi="Arial" w:eastAsia="仿宋_GB2312" w:cs="Arial"/>
          <w:sz w:val="32"/>
          <w:szCs w:val="32"/>
        </w:rPr>
        <w:t>万元；其他收入</w:t>
      </w:r>
      <w:r>
        <w:rPr>
          <w:rFonts w:ascii="Arial" w:hAnsi="Arial" w:eastAsia="仿宋_GB2312" w:cs="Arial"/>
          <w:sz w:val="32"/>
          <w:szCs w:val="32"/>
        </w:rPr>
        <w:t>0</w:t>
      </w:r>
      <w:r>
        <w:rPr>
          <w:rFonts w:hint="eastAsia" w:ascii="Arial" w:hAnsi="Arial" w:eastAsia="仿宋_GB2312" w:cs="Arial"/>
          <w:sz w:val="32"/>
          <w:szCs w:val="32"/>
        </w:rPr>
        <w:t>万元。</w:t>
      </w:r>
    </w:p>
    <w:p>
      <w:pPr>
        <w:spacing w:line="560" w:lineRule="exact"/>
        <w:ind w:firstLine="624" w:firstLineChars="20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三、支出预算总体情况说明</w:t>
      </w:r>
    </w:p>
    <w:p>
      <w:pPr>
        <w:spacing w:line="560" w:lineRule="exact"/>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马村区</w:t>
      </w:r>
      <w:r>
        <w:rPr>
          <w:rFonts w:hint="eastAsia" w:ascii="仿宋_GB2312" w:hAnsi="仿宋_GB2312" w:eastAsia="仿宋_GB2312" w:cs="仿宋_GB2312"/>
          <w:b/>
          <w:bCs/>
          <w:sz w:val="32"/>
          <w:szCs w:val="32"/>
        </w:rPr>
        <w:t>委区直机关工作委员会</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年支出合计</w:t>
      </w:r>
      <w:r>
        <w:rPr>
          <w:rFonts w:hint="eastAsia" w:ascii="Arial" w:hAnsi="Arial" w:eastAsia="仿宋_GB2312" w:cs="Arial"/>
          <w:sz w:val="32"/>
          <w:szCs w:val="32"/>
          <w:lang w:val="en-US" w:eastAsia="zh-CN"/>
        </w:rPr>
        <w:t>30.64</w:t>
      </w:r>
      <w:r>
        <w:rPr>
          <w:rFonts w:hint="eastAsia" w:ascii="仿宋_GB2312" w:hAnsi="仿宋_GB2312" w:eastAsia="仿宋_GB2312" w:cs="仿宋_GB2312"/>
          <w:sz w:val="32"/>
          <w:szCs w:val="32"/>
        </w:rPr>
        <w:t>万元，其中：基本支出</w:t>
      </w:r>
      <w:r>
        <w:rPr>
          <w:rFonts w:hint="eastAsia" w:ascii="Arial" w:hAnsi="Arial" w:eastAsia="仿宋_GB2312" w:cs="Arial"/>
          <w:sz w:val="32"/>
          <w:szCs w:val="32"/>
          <w:lang w:val="en-US" w:eastAsia="zh-CN"/>
        </w:rPr>
        <w:t>27.64</w:t>
      </w:r>
      <w:r>
        <w:rPr>
          <w:rFonts w:hint="eastAsia" w:ascii="仿宋_GB2312" w:hAnsi="仿宋_GB2312" w:eastAsia="仿宋_GB2312" w:cs="仿宋_GB2312"/>
          <w:sz w:val="32"/>
          <w:szCs w:val="32"/>
        </w:rPr>
        <w:t>万元，占</w:t>
      </w:r>
      <w:r>
        <w:rPr>
          <w:rFonts w:hint="eastAsia" w:ascii="Arial" w:hAnsi="Arial" w:eastAsia="仿宋_GB2312" w:cs="Arial"/>
          <w:sz w:val="32"/>
          <w:szCs w:val="32"/>
          <w:lang w:val="en-US" w:eastAsia="zh-CN"/>
        </w:rPr>
        <w:t>90.21</w:t>
      </w:r>
      <w:r>
        <w:rPr>
          <w:rFonts w:ascii="Arial" w:hAnsi="Arial" w:eastAsia="仿宋_GB2312" w:cs="Arial"/>
          <w:sz w:val="32"/>
          <w:szCs w:val="32"/>
        </w:rPr>
        <w:t>%</w:t>
      </w:r>
      <w:r>
        <w:rPr>
          <w:rFonts w:hint="eastAsia" w:ascii="仿宋_GB2312" w:hAnsi="仿宋_GB2312" w:eastAsia="仿宋_GB2312" w:cs="仿宋_GB2312"/>
          <w:sz w:val="32"/>
          <w:szCs w:val="32"/>
        </w:rPr>
        <w:t>；项目支出</w:t>
      </w:r>
      <w:r>
        <w:rPr>
          <w:rFonts w:hint="eastAsia" w:ascii="Arial" w:hAnsi="Arial" w:eastAsia="仿宋_GB2312" w:cs="Arial"/>
          <w:sz w:val="32"/>
          <w:szCs w:val="32"/>
          <w:lang w:val="en-US" w:eastAsia="zh-CN"/>
        </w:rPr>
        <w:t>3</w:t>
      </w:r>
      <w:r>
        <w:rPr>
          <w:rFonts w:hint="eastAsia" w:ascii="Arial" w:hAnsi="Arial" w:eastAsia="仿宋_GB2312" w:cs="Arial"/>
          <w:sz w:val="32"/>
          <w:szCs w:val="32"/>
        </w:rPr>
        <w:t>.00</w:t>
      </w:r>
      <w:r>
        <w:rPr>
          <w:rFonts w:hint="eastAsia" w:ascii="仿宋_GB2312" w:hAnsi="仿宋_GB2312" w:eastAsia="仿宋_GB2312" w:cs="仿宋_GB2312"/>
          <w:sz w:val="32"/>
          <w:szCs w:val="32"/>
        </w:rPr>
        <w:t>万元，占</w:t>
      </w:r>
      <w:r>
        <w:rPr>
          <w:rFonts w:hint="eastAsia" w:ascii="Arial" w:hAnsi="Arial" w:eastAsia="仿宋_GB2312" w:cs="Arial"/>
          <w:sz w:val="32"/>
          <w:szCs w:val="32"/>
          <w:lang w:val="en-US" w:eastAsia="zh-CN"/>
        </w:rPr>
        <w:t>9.79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spacing w:line="560" w:lineRule="exact"/>
        <w:ind w:firstLine="624" w:firstLineChars="20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四、财政拨款收入支出预算总体情况说明</w:t>
      </w:r>
    </w:p>
    <w:p>
      <w:pPr>
        <w:spacing w:line="560" w:lineRule="exact"/>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马村区</w:t>
      </w:r>
      <w:r>
        <w:rPr>
          <w:rFonts w:hint="eastAsia" w:ascii="仿宋_GB2312" w:hAnsi="仿宋_GB2312" w:eastAsia="仿宋_GB2312" w:cs="仿宋_GB2312"/>
          <w:b/>
          <w:bCs/>
          <w:sz w:val="32"/>
          <w:szCs w:val="32"/>
        </w:rPr>
        <w:t>委区直机关工作委员会</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年一般公共预算收支预算</w:t>
      </w:r>
      <w:r>
        <w:rPr>
          <w:rFonts w:hint="eastAsia" w:ascii="Arial" w:hAnsi="Arial" w:eastAsia="仿宋_GB2312" w:cs="Arial"/>
          <w:sz w:val="32"/>
          <w:szCs w:val="32"/>
          <w:lang w:val="en-US" w:eastAsia="zh-CN"/>
        </w:rPr>
        <w:t>30.64</w:t>
      </w:r>
      <w:r>
        <w:rPr>
          <w:rFonts w:hint="eastAsia" w:ascii="仿宋_GB2312" w:hAnsi="仿宋_GB2312" w:eastAsia="仿宋_GB2312" w:cs="仿宋_GB2312"/>
          <w:sz w:val="32"/>
          <w:szCs w:val="32"/>
        </w:rPr>
        <w:t>万元。政府性基金收支预算</w:t>
      </w:r>
      <w:r>
        <w:rPr>
          <w:rFonts w:ascii="Arial" w:hAnsi="Arial" w:eastAsia="仿宋_GB2312" w:cs="Arial"/>
          <w:sz w:val="32"/>
          <w:szCs w:val="32"/>
        </w:rPr>
        <w:t>0</w:t>
      </w:r>
      <w:r>
        <w:rPr>
          <w:rFonts w:hint="eastAsia" w:ascii="Arial" w:hAnsi="Arial" w:eastAsia="仿宋_GB2312" w:cs="Arial"/>
          <w:sz w:val="32"/>
          <w:szCs w:val="32"/>
        </w:rPr>
        <w:t>万元，</w:t>
      </w:r>
      <w:r>
        <w:rPr>
          <w:rFonts w:hint="eastAsia" w:ascii="仿宋_GB2312" w:hAnsi="仿宋_GB2312" w:eastAsia="仿宋_GB2312" w:cs="仿宋_GB2312"/>
          <w:sz w:val="32"/>
          <w:szCs w:val="32"/>
        </w:rPr>
        <w:t>与</w:t>
      </w:r>
      <w:r>
        <w:rPr>
          <w:rFonts w:ascii="仿宋_GB2312" w:hAnsi="仿宋_GB2312" w:eastAsia="仿宋_GB2312" w:cs="仿宋_GB2312"/>
          <w:sz w:val="32"/>
          <w:szCs w:val="32"/>
        </w:rPr>
        <w:t xml:space="preserve"> 20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年相比，一般公共预算收支预算增加</w:t>
      </w:r>
      <w:r>
        <w:rPr>
          <w:rFonts w:hint="eastAsia" w:ascii="仿宋_GB2312" w:hAnsi="仿宋_GB2312" w:eastAsia="仿宋_GB2312" w:cs="仿宋_GB2312"/>
          <w:sz w:val="32"/>
          <w:szCs w:val="32"/>
          <w:lang w:val="en-US" w:eastAsia="zh-CN"/>
        </w:rPr>
        <w:t>2.24</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7.89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。主要原因：因为单位人员经费调整以及项目经费增加，</w:t>
      </w:r>
      <w:r>
        <w:rPr>
          <w:rFonts w:hint="eastAsia" w:ascii="Arial" w:hAnsi="Arial" w:eastAsia="仿宋_GB2312" w:cs="Arial"/>
          <w:sz w:val="32"/>
          <w:szCs w:val="32"/>
        </w:rPr>
        <w:t>所以202</w:t>
      </w:r>
      <w:r>
        <w:rPr>
          <w:rFonts w:hint="eastAsia" w:ascii="Arial" w:hAnsi="Arial" w:eastAsia="仿宋_GB2312" w:cs="Arial"/>
          <w:sz w:val="32"/>
          <w:szCs w:val="32"/>
          <w:lang w:val="en-US" w:eastAsia="zh-CN"/>
        </w:rPr>
        <w:t>4</w:t>
      </w:r>
      <w:r>
        <w:rPr>
          <w:rFonts w:hint="eastAsia" w:ascii="Arial" w:hAnsi="Arial" w:eastAsia="仿宋_GB2312" w:cs="Arial"/>
          <w:sz w:val="32"/>
          <w:szCs w:val="32"/>
        </w:rPr>
        <w:t>收入、支出较202</w:t>
      </w:r>
      <w:r>
        <w:rPr>
          <w:rFonts w:hint="eastAsia" w:ascii="Arial" w:hAnsi="Arial" w:eastAsia="仿宋_GB2312" w:cs="Arial"/>
          <w:sz w:val="32"/>
          <w:szCs w:val="32"/>
          <w:lang w:val="en-US" w:eastAsia="zh-CN"/>
        </w:rPr>
        <w:t>3</w:t>
      </w:r>
      <w:r>
        <w:rPr>
          <w:rFonts w:hint="eastAsia" w:ascii="Arial" w:hAnsi="Arial" w:eastAsia="仿宋_GB2312" w:cs="Arial"/>
          <w:sz w:val="32"/>
          <w:szCs w:val="32"/>
        </w:rPr>
        <w:t>年</w:t>
      </w:r>
      <w:r>
        <w:rPr>
          <w:rFonts w:hint="eastAsia" w:ascii="仿宋_GB2312" w:hAnsi="仿宋_GB2312" w:eastAsia="仿宋_GB2312" w:cs="仿宋_GB2312"/>
          <w:sz w:val="32"/>
          <w:szCs w:val="32"/>
        </w:rPr>
        <w:t>增长</w:t>
      </w:r>
      <w:r>
        <w:rPr>
          <w:rFonts w:hint="eastAsia" w:ascii="仿宋_GB2312" w:hAnsi="仿宋_GB2312" w:eastAsia="仿宋_GB2312" w:cs="仿宋_GB2312"/>
          <w:sz w:val="32"/>
          <w:szCs w:val="32"/>
          <w:lang w:val="en-US" w:eastAsia="zh-CN"/>
        </w:rPr>
        <w:t>7.89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spacing w:line="560" w:lineRule="exact"/>
        <w:ind w:firstLine="624" w:firstLineChars="20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五、一般公共预算支出预算情况说明</w:t>
      </w:r>
    </w:p>
    <w:p>
      <w:pPr>
        <w:widowControl/>
        <w:ind w:firstLine="622"/>
        <w:jc w:val="left"/>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马村区</w:t>
      </w:r>
      <w:r>
        <w:rPr>
          <w:rFonts w:hint="eastAsia" w:ascii="仿宋_GB2312" w:hAnsi="仿宋_GB2312" w:eastAsia="仿宋_GB2312" w:cs="仿宋_GB2312"/>
          <w:b/>
          <w:bCs/>
          <w:sz w:val="32"/>
          <w:szCs w:val="32"/>
        </w:rPr>
        <w:t>委区直机关工作委员会</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年一般公共预算支出年初预算为</w:t>
      </w:r>
      <w:r>
        <w:rPr>
          <w:rFonts w:hint="eastAsia" w:ascii="Arial" w:hAnsi="Arial" w:eastAsia="仿宋_GB2312" w:cs="Arial"/>
          <w:sz w:val="32"/>
          <w:szCs w:val="32"/>
          <w:lang w:val="en-US" w:eastAsia="zh-CN"/>
        </w:rPr>
        <w:t>30.64</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kern w:val="0"/>
          <w:sz w:val="32"/>
          <w:szCs w:val="32"/>
        </w:rPr>
        <w:t>一般公共服务支出</w:t>
      </w:r>
      <w:r>
        <w:rPr>
          <w:rFonts w:hint="eastAsia" w:ascii="仿宋_GB2312" w:hAnsi="仿宋_GB2312" w:eastAsia="仿宋_GB2312" w:cs="仿宋_GB2312"/>
          <w:kern w:val="0"/>
          <w:sz w:val="32"/>
          <w:szCs w:val="32"/>
          <w:lang w:val="en-US" w:eastAsia="zh-CN"/>
        </w:rPr>
        <w:t>24.43</w:t>
      </w:r>
      <w:r>
        <w:rPr>
          <w:rFonts w:hint="eastAsia" w:ascii="仿宋_GB2312" w:hAnsi="仿宋_GB2312" w:eastAsia="仿宋_GB2312" w:cs="仿宋_GB2312"/>
          <w:kern w:val="0"/>
          <w:sz w:val="32"/>
          <w:szCs w:val="32"/>
        </w:rPr>
        <w:t>万元，占79.</w:t>
      </w:r>
      <w:r>
        <w:rPr>
          <w:rFonts w:hint="eastAsia" w:ascii="仿宋_GB2312" w:hAnsi="仿宋_GB2312" w:eastAsia="仿宋_GB2312" w:cs="仿宋_GB2312"/>
          <w:kern w:val="0"/>
          <w:sz w:val="32"/>
          <w:szCs w:val="32"/>
          <w:lang w:val="en-US" w:eastAsia="zh-CN"/>
        </w:rPr>
        <w:t>73</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；国防支出</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万元，占</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；教育支出</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万元，占</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；科学技术支出</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万元，占</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；文化体育与传媒支出</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万元，占</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；社会保障和就业支出2.</w:t>
      </w:r>
      <w:r>
        <w:rPr>
          <w:rFonts w:hint="eastAsia" w:ascii="仿宋_GB2312" w:hAnsi="仿宋_GB2312" w:eastAsia="仿宋_GB2312" w:cs="仿宋_GB2312"/>
          <w:kern w:val="0"/>
          <w:sz w:val="32"/>
          <w:szCs w:val="32"/>
          <w:lang w:val="en-US" w:eastAsia="zh-CN"/>
        </w:rPr>
        <w:t>80</w:t>
      </w:r>
      <w:r>
        <w:rPr>
          <w:rFonts w:hint="eastAsia" w:ascii="仿宋_GB2312" w:hAnsi="仿宋_GB2312" w:eastAsia="仿宋_GB2312" w:cs="仿宋_GB2312"/>
          <w:kern w:val="0"/>
          <w:sz w:val="32"/>
          <w:szCs w:val="32"/>
        </w:rPr>
        <w:t>万元，占9.</w:t>
      </w:r>
      <w:r>
        <w:rPr>
          <w:rFonts w:hint="eastAsia" w:ascii="仿宋_GB2312" w:hAnsi="仿宋_GB2312" w:eastAsia="仿宋_GB2312" w:cs="仿宋_GB2312"/>
          <w:kern w:val="0"/>
          <w:sz w:val="32"/>
          <w:szCs w:val="32"/>
          <w:lang w:val="en-US" w:eastAsia="zh-CN"/>
        </w:rPr>
        <w:t>14</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；医疗卫生与计划生育支出1.</w:t>
      </w:r>
      <w:r>
        <w:rPr>
          <w:rFonts w:hint="eastAsia" w:ascii="仿宋_GB2312" w:hAnsi="仿宋_GB2312" w:eastAsia="仿宋_GB2312" w:cs="仿宋_GB2312"/>
          <w:kern w:val="0"/>
          <w:sz w:val="32"/>
          <w:szCs w:val="32"/>
          <w:lang w:val="en-US" w:eastAsia="zh-CN"/>
        </w:rPr>
        <w:t>31</w:t>
      </w:r>
      <w:r>
        <w:rPr>
          <w:rFonts w:hint="eastAsia" w:ascii="仿宋_GB2312" w:hAnsi="仿宋_GB2312" w:eastAsia="仿宋_GB2312" w:cs="仿宋_GB2312"/>
          <w:kern w:val="0"/>
          <w:sz w:val="32"/>
          <w:szCs w:val="32"/>
        </w:rPr>
        <w:t>万元，占4.2</w:t>
      </w:r>
      <w:r>
        <w:rPr>
          <w:rFonts w:hint="eastAsia" w:ascii="仿宋_GB2312" w:hAnsi="仿宋_GB2312" w:eastAsia="仿宋_GB2312" w:cs="仿宋_GB2312"/>
          <w:kern w:val="0"/>
          <w:sz w:val="32"/>
          <w:szCs w:val="32"/>
          <w:lang w:val="en-US" w:eastAsia="zh-CN"/>
        </w:rPr>
        <w:t>8</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；农林水支出</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万元，占</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；住房保障支出</w:t>
      </w:r>
      <w:r>
        <w:rPr>
          <w:rFonts w:hint="eastAsia" w:ascii="仿宋_GB2312" w:hAnsi="仿宋_GB2312" w:eastAsia="仿宋_GB2312" w:cs="仿宋_GB2312"/>
          <w:kern w:val="0"/>
          <w:sz w:val="32"/>
          <w:szCs w:val="32"/>
          <w:lang w:val="en-US" w:eastAsia="zh-CN"/>
        </w:rPr>
        <w:t>2.10</w:t>
      </w:r>
      <w:r>
        <w:rPr>
          <w:rFonts w:hint="eastAsia" w:ascii="仿宋_GB2312" w:hAnsi="仿宋_GB2312" w:eastAsia="仿宋_GB2312" w:cs="仿宋_GB2312"/>
          <w:kern w:val="0"/>
          <w:sz w:val="32"/>
          <w:szCs w:val="32"/>
        </w:rPr>
        <w:t>万元，占6.8</w:t>
      </w:r>
      <w:r>
        <w:rPr>
          <w:rFonts w:hint="eastAsia" w:ascii="仿宋_GB2312" w:hAnsi="仿宋_GB2312" w:eastAsia="仿宋_GB2312" w:cs="仿宋_GB2312"/>
          <w:kern w:val="0"/>
          <w:sz w:val="32"/>
          <w:szCs w:val="32"/>
          <w:lang w:val="en-US" w:eastAsia="zh-CN"/>
        </w:rPr>
        <w:t>5</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w:t>
      </w:r>
    </w:p>
    <w:p>
      <w:pPr>
        <w:spacing w:line="560" w:lineRule="exact"/>
        <w:ind w:firstLine="624" w:firstLineChars="200"/>
        <w:outlineLvl w:val="0"/>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六、一般公共预算基本支出预算情况说明</w:t>
      </w:r>
    </w:p>
    <w:p>
      <w:pPr>
        <w:widowControl/>
        <w:ind w:firstLine="622"/>
        <w:jc w:val="left"/>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马村区</w:t>
      </w:r>
      <w:r>
        <w:rPr>
          <w:rFonts w:hint="eastAsia" w:ascii="仿宋_GB2312" w:hAnsi="仿宋_GB2312" w:eastAsia="仿宋_GB2312" w:cs="仿宋_GB2312"/>
          <w:b/>
          <w:bCs/>
          <w:sz w:val="32"/>
          <w:szCs w:val="32"/>
        </w:rPr>
        <w:t>委区直机关工作委员会</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年一般公共预算基本支出</w:t>
      </w:r>
      <w:r>
        <w:rPr>
          <w:rFonts w:hint="eastAsia" w:ascii="仿宋_GB2312" w:hAnsi="仿宋_GB2312" w:eastAsia="仿宋_GB2312" w:cs="仿宋_GB2312"/>
          <w:kern w:val="0"/>
          <w:sz w:val="32"/>
          <w:szCs w:val="32"/>
        </w:rPr>
        <w:t>27.</w:t>
      </w:r>
      <w:r>
        <w:rPr>
          <w:rFonts w:hint="eastAsia" w:ascii="仿宋_GB2312" w:hAnsi="仿宋_GB2312" w:eastAsia="仿宋_GB2312" w:cs="仿宋_GB2312"/>
          <w:kern w:val="0"/>
          <w:sz w:val="32"/>
          <w:szCs w:val="32"/>
          <w:lang w:val="en-US" w:eastAsia="zh-CN"/>
        </w:rPr>
        <w:t>64</w:t>
      </w:r>
      <w:r>
        <w:rPr>
          <w:rFonts w:hint="eastAsia" w:ascii="仿宋_GB2312" w:hAnsi="仿宋_GB2312" w:eastAsia="仿宋_GB2312" w:cs="仿宋_GB2312"/>
          <w:sz w:val="32"/>
          <w:szCs w:val="32"/>
        </w:rPr>
        <w:t>万元，其中</w:t>
      </w:r>
      <w:r>
        <w:rPr>
          <w:rFonts w:hint="eastAsia" w:ascii="仿宋_GB2312" w:hAnsi="仿宋_GB2312" w:eastAsia="仿宋_GB2312" w:cs="仿宋_GB2312"/>
          <w:kern w:val="0"/>
          <w:sz w:val="32"/>
          <w:szCs w:val="32"/>
        </w:rPr>
        <w:t>：人员经费</w:t>
      </w:r>
      <w:r>
        <w:rPr>
          <w:rFonts w:hint="eastAsia" w:ascii="仿宋_GB2312" w:hAnsi="仿宋_GB2312" w:eastAsia="仿宋_GB2312" w:cs="仿宋_GB2312"/>
          <w:kern w:val="0"/>
          <w:sz w:val="32"/>
          <w:szCs w:val="32"/>
          <w:lang w:val="en-US" w:eastAsia="zh-CN"/>
        </w:rPr>
        <w:t>25.02</w:t>
      </w:r>
      <w:r>
        <w:rPr>
          <w:rFonts w:hint="eastAsia" w:ascii="仿宋_GB2312" w:hAnsi="仿宋_GB2312" w:eastAsia="仿宋_GB2312" w:cs="仿宋_GB2312"/>
          <w:kern w:val="0"/>
          <w:sz w:val="32"/>
          <w:szCs w:val="32"/>
        </w:rPr>
        <w:t>万元，基本工资、津贴补贴、奖金、绩效工资、机关事业单位基本养老保险缴费、职业年金缴费、医疗保险缴费、其他社会保障缴费、住房公积金、其他工资福利支出、离休费、退休费、其他对个人和家庭的补助支出；</w:t>
      </w:r>
      <w:r>
        <w:rPr>
          <w:rFonts w:hint="eastAsia" w:ascii="仿宋_GB2312" w:hAnsi="仿宋_GB2312" w:eastAsia="仿宋_GB2312" w:cs="仿宋_GB2312"/>
          <w:b/>
          <w:bCs/>
          <w:kern w:val="0"/>
          <w:sz w:val="32"/>
          <w:szCs w:val="32"/>
        </w:rPr>
        <w:t>公用</w:t>
      </w:r>
      <w:r>
        <w:rPr>
          <w:rFonts w:hint="eastAsia" w:ascii="仿宋_GB2312" w:hAnsi="仿宋_GB2312" w:eastAsia="仿宋_GB2312" w:cs="仿宋_GB2312"/>
          <w:kern w:val="0"/>
          <w:sz w:val="32"/>
          <w:szCs w:val="32"/>
        </w:rPr>
        <w:t>经费</w:t>
      </w:r>
      <w:r>
        <w:rPr>
          <w:rFonts w:hint="eastAsia" w:ascii="仿宋_GB2312" w:hAnsi="仿宋_GB2312" w:eastAsia="仿宋_GB2312" w:cs="仿宋_GB2312"/>
          <w:kern w:val="0"/>
          <w:sz w:val="32"/>
          <w:szCs w:val="32"/>
          <w:lang w:val="en-US" w:eastAsia="zh-CN"/>
        </w:rPr>
        <w:t>2.62</w:t>
      </w:r>
      <w:r>
        <w:rPr>
          <w:rFonts w:hint="eastAsia" w:ascii="仿宋_GB2312" w:hAnsi="仿宋_GB2312" w:eastAsia="仿宋_GB2312" w:cs="仿宋_GB2312"/>
          <w:kern w:val="0"/>
          <w:sz w:val="32"/>
          <w:szCs w:val="32"/>
        </w:rPr>
        <w:t>万元，主要包括：办公费、印刷费、邮电费、取暖费、差旅费、维修（护）费、劳务费、委托业务费、、其他交通费用、其他商品和服务支。</w:t>
      </w:r>
    </w:p>
    <w:p>
      <w:pPr>
        <w:spacing w:line="560" w:lineRule="exact"/>
        <w:ind w:firstLine="624" w:firstLineChars="200"/>
        <w:outlineLvl w:val="0"/>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七、政府性基金预算支出预算情况说明</w:t>
      </w:r>
    </w:p>
    <w:p>
      <w:pPr>
        <w:spacing w:line="560" w:lineRule="exact"/>
        <w:ind w:firstLine="624"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马村区</w:t>
      </w:r>
      <w:r>
        <w:rPr>
          <w:rFonts w:hint="eastAsia" w:ascii="仿宋_GB2312" w:hAnsi="仿宋_GB2312" w:eastAsia="仿宋_GB2312" w:cs="仿宋_GB2312"/>
          <w:b/>
          <w:bCs/>
          <w:sz w:val="32"/>
          <w:szCs w:val="32"/>
        </w:rPr>
        <w:t>委区直机关工作委员会</w:t>
      </w:r>
      <w:r>
        <w:rPr>
          <w:rFonts w:ascii="仿宋_GB2312" w:hAnsi="仿宋_GB2312" w:eastAsia="仿宋_GB2312" w:cs="仿宋_GB2312"/>
          <w:kern w:val="0"/>
          <w:sz w:val="32"/>
          <w:szCs w:val="32"/>
        </w:rPr>
        <w:t>20</w:t>
      </w: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年政府性基金预算支出</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sz w:val="32"/>
          <w:szCs w:val="32"/>
        </w:rPr>
        <w:t>说明：我单位</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年没有使用政府性基金预算拨款安排的支出。</w:t>
      </w:r>
    </w:p>
    <w:p>
      <w:pPr>
        <w:spacing w:line="560" w:lineRule="exact"/>
        <w:ind w:firstLine="624"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八、</w:t>
      </w:r>
      <w:r>
        <w:rPr>
          <w:rFonts w:hint="eastAsia" w:ascii="仿宋_GB2312" w:hAnsi="仿宋_GB2312" w:eastAsia="仿宋_GB2312" w:cs="仿宋_GB2312"/>
          <w:kern w:val="0"/>
          <w:sz w:val="32"/>
          <w:szCs w:val="32"/>
        </w:rPr>
        <w:t>国有资本经营预算支出预算情况说明</w:t>
      </w:r>
    </w:p>
    <w:p>
      <w:pPr>
        <w:spacing w:line="560" w:lineRule="exact"/>
        <w:ind w:firstLine="624"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马村区</w:t>
      </w:r>
      <w:r>
        <w:rPr>
          <w:rFonts w:hint="eastAsia" w:ascii="仿宋_GB2312" w:hAnsi="仿宋_GB2312" w:eastAsia="仿宋_GB2312" w:cs="仿宋_GB2312"/>
          <w:b/>
          <w:bCs/>
          <w:sz w:val="32"/>
          <w:szCs w:val="32"/>
        </w:rPr>
        <w:t>委区直机关工作委员会</w:t>
      </w:r>
      <w:r>
        <w:rPr>
          <w:rFonts w:ascii="仿宋_GB2312" w:hAnsi="仿宋_GB2312" w:eastAsia="仿宋_GB2312" w:cs="仿宋_GB2312"/>
          <w:kern w:val="0"/>
          <w:sz w:val="32"/>
          <w:szCs w:val="32"/>
        </w:rPr>
        <w:t>20</w:t>
      </w: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年国有资金经营预算支出</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sz w:val="32"/>
          <w:szCs w:val="32"/>
        </w:rPr>
        <w:t>说明：我单位</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年没有使用国有资本经营预算拨款安排的支出。</w:t>
      </w:r>
    </w:p>
    <w:p>
      <w:pPr>
        <w:spacing w:line="560" w:lineRule="exact"/>
        <w:ind w:firstLine="624" w:firstLineChars="200"/>
        <w:outlineLvl w:val="0"/>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九、“三公”经费支出预算情况说明</w:t>
      </w:r>
    </w:p>
    <w:p>
      <w:pPr>
        <w:widowControl/>
        <w:ind w:firstLine="624"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马村区</w:t>
      </w:r>
      <w:r>
        <w:rPr>
          <w:rFonts w:hint="eastAsia" w:ascii="仿宋_GB2312" w:hAnsi="仿宋_GB2312" w:eastAsia="仿宋_GB2312" w:cs="仿宋_GB2312"/>
          <w:b/>
          <w:bCs/>
          <w:sz w:val="32"/>
          <w:szCs w:val="32"/>
        </w:rPr>
        <w:t>委区直机关工作委员会</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23年“三公”经费预算为</w:t>
      </w:r>
      <w:r>
        <w:rPr>
          <w:rFonts w:hint="eastAsia" w:ascii="仿宋_GB2312" w:hAnsi="仿宋_GB2312" w:eastAsia="仿宋_GB2312" w:cs="仿宋_GB2312"/>
          <w:kern w:val="0"/>
          <w:sz w:val="32"/>
          <w:szCs w:val="32"/>
        </w:rPr>
        <w:t>0</w:t>
      </w:r>
      <w:r>
        <w:rPr>
          <w:rFonts w:hint="eastAsia" w:ascii="仿宋_GB2312" w:hAnsi="仿宋_GB2312" w:eastAsia="仿宋_GB2312" w:cs="仿宋_GB2312"/>
          <w:sz w:val="32"/>
          <w:szCs w:val="32"/>
        </w:rPr>
        <w:t>万元。与</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年持平。</w:t>
      </w:r>
    </w:p>
    <w:p>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具体支出情况如下：</w:t>
      </w:r>
    </w:p>
    <w:p>
      <w:pPr>
        <w:numPr>
          <w:ilvl w:val="0"/>
          <w:numId w:val="2"/>
        </w:numPr>
        <w:kinsoku w:val="0"/>
        <w:overflowPunct w:val="0"/>
        <w:autoSpaceDE w:val="0"/>
        <w:autoSpaceDN w:val="0"/>
        <w:adjustRightInd w:val="0"/>
        <w:snapToGrid w:val="0"/>
        <w:spacing w:line="360" w:lineRule="auto"/>
        <w:ind w:firstLine="620" w:firstLineChars="200"/>
        <w:rPr>
          <w:rFonts w:ascii="仿宋_GB2312" w:hAnsi="仿宋_GB2312" w:eastAsia="仿宋_GB2312" w:cs="仿宋_GB2312"/>
          <w:sz w:val="32"/>
          <w:szCs w:val="32"/>
        </w:rPr>
      </w:pPr>
      <w:r>
        <w:rPr>
          <w:rFonts w:hint="eastAsia" w:ascii="仿宋_GB2312" w:hAnsi="仿宋_GB2312" w:eastAsia="仿宋_GB2312" w:cs="仿宋_GB2312"/>
          <w:b/>
          <w:spacing w:val="-1"/>
          <w:kern w:val="0"/>
          <w:sz w:val="32"/>
          <w:szCs w:val="32"/>
        </w:rPr>
        <w:t>因公出国（境）费</w:t>
      </w:r>
      <w:r>
        <w:rPr>
          <w:rFonts w:ascii="仿宋_GB2312" w:hAnsi="仿宋_GB2312" w:eastAsia="仿宋_GB2312" w:cs="仿宋_GB2312"/>
          <w:kern w:val="0"/>
          <w:sz w:val="32"/>
          <w:szCs w:val="32"/>
        </w:rPr>
        <w:t>0</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kern w:val="0"/>
          <w:sz w:val="32"/>
          <w:szCs w:val="32"/>
        </w:rPr>
        <w:t>单位因公出国（境）费，指单位工作人员公务出国（境）的住宿费、旅费、伙食补助费、杂费、培训费等支出</w:t>
      </w:r>
      <w:r>
        <w:rPr>
          <w:rFonts w:hint="eastAsia" w:ascii="仿宋_GB2312" w:hAnsi="仿宋_GB2312" w:eastAsia="仿宋_GB2312" w:cs="仿宋_GB2312"/>
          <w:sz w:val="32"/>
          <w:szCs w:val="32"/>
        </w:rPr>
        <w:t>。预算数与</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年持平，</w:t>
      </w:r>
      <w:r>
        <w:rPr>
          <w:rFonts w:hint="eastAsia" w:ascii="仿宋_GB2312" w:hAnsi="仿宋_GB2312" w:eastAsia="仿宋_GB2312" w:cs="仿宋_GB2312"/>
          <w:kern w:val="0"/>
          <w:sz w:val="32"/>
          <w:szCs w:val="32"/>
        </w:rPr>
        <w:t>主要原因：我单位</w:t>
      </w:r>
      <w:r>
        <w:rPr>
          <w:rFonts w:ascii="仿宋_GB2312" w:hAnsi="仿宋_GB2312" w:eastAsia="仿宋_GB2312" w:cs="仿宋_GB2312"/>
          <w:kern w:val="0"/>
          <w:sz w:val="32"/>
          <w:szCs w:val="32"/>
        </w:rPr>
        <w:t>20</w:t>
      </w: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年未安排</w:t>
      </w:r>
      <w:r>
        <w:rPr>
          <w:rFonts w:hint="eastAsia" w:ascii="仿宋_GB2312" w:hAnsi="仿宋_GB2312" w:eastAsia="仿宋_GB2312" w:cs="仿宋_GB2312"/>
          <w:sz w:val="32"/>
          <w:szCs w:val="32"/>
        </w:rPr>
        <w:t>因公出国（境）的支出。</w:t>
      </w:r>
    </w:p>
    <w:p>
      <w:pPr>
        <w:numPr>
          <w:ilvl w:val="0"/>
          <w:numId w:val="2"/>
        </w:numPr>
        <w:kinsoku w:val="0"/>
        <w:overflowPunct w:val="0"/>
        <w:autoSpaceDE w:val="0"/>
        <w:autoSpaceDN w:val="0"/>
        <w:adjustRightInd w:val="0"/>
        <w:snapToGrid w:val="0"/>
        <w:spacing w:line="360" w:lineRule="auto"/>
        <w:ind w:firstLine="620" w:firstLineChars="200"/>
        <w:rPr>
          <w:rFonts w:ascii="仿宋_GB2312" w:hAnsi="仿宋_GB2312" w:eastAsia="仿宋_GB2312" w:cs="仿宋_GB2312"/>
          <w:sz w:val="32"/>
          <w:szCs w:val="32"/>
        </w:rPr>
      </w:pPr>
      <w:r>
        <w:rPr>
          <w:rFonts w:hint="eastAsia" w:ascii="仿宋_GB2312" w:hAnsi="仿宋_GB2312" w:eastAsia="仿宋_GB2312" w:cs="仿宋_GB2312"/>
          <w:b/>
          <w:spacing w:val="-1"/>
          <w:kern w:val="0"/>
          <w:sz w:val="32"/>
          <w:szCs w:val="32"/>
        </w:rPr>
        <w:t>公务用车购置及运行费</w:t>
      </w:r>
      <w:r>
        <w:rPr>
          <w:rFonts w:hint="eastAsia" w:ascii="仿宋_GB2312" w:hAnsi="仿宋_GB2312" w:eastAsia="仿宋_GB2312" w:cs="仿宋_GB2312"/>
          <w:kern w:val="0"/>
          <w:sz w:val="32"/>
          <w:szCs w:val="32"/>
        </w:rPr>
        <w:t>0万</w:t>
      </w:r>
      <w:r>
        <w:rPr>
          <w:rFonts w:hint="eastAsia" w:ascii="仿宋_GB2312" w:hAnsi="仿宋_GB2312" w:eastAsia="仿宋_GB2312" w:cs="仿宋_GB2312"/>
          <w:sz w:val="32"/>
          <w:szCs w:val="32"/>
        </w:rPr>
        <w:t>元。其中公务车辆购置费</w:t>
      </w:r>
      <w:r>
        <w:rPr>
          <w:rFonts w:ascii="仿宋_GB2312" w:hAnsi="仿宋_GB2312" w:eastAsia="仿宋_GB2312" w:cs="仿宋_GB2312"/>
          <w:kern w:val="0"/>
          <w:sz w:val="32"/>
          <w:szCs w:val="32"/>
        </w:rPr>
        <w:t>0</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kern w:val="0"/>
          <w:sz w:val="32"/>
          <w:szCs w:val="32"/>
        </w:rPr>
        <w:t>公务车辆购置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与</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年持平</w:t>
      </w:r>
      <w:r>
        <w:rPr>
          <w:rFonts w:hint="eastAsia" w:ascii="仿宋_GB2312" w:hAnsi="仿宋_GB2312" w:eastAsia="仿宋_GB2312" w:cs="仿宋_GB2312"/>
          <w:kern w:val="0"/>
          <w:sz w:val="32"/>
          <w:szCs w:val="32"/>
        </w:rPr>
        <w:t>，主要原因：我单位</w:t>
      </w:r>
      <w:r>
        <w:rPr>
          <w:rFonts w:ascii="仿宋_GB2312" w:hAnsi="仿宋_GB2312" w:eastAsia="仿宋_GB2312" w:cs="仿宋_GB2312"/>
          <w:kern w:val="0"/>
          <w:sz w:val="32"/>
          <w:szCs w:val="32"/>
        </w:rPr>
        <w:t>20</w:t>
      </w: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年无</w:t>
      </w:r>
      <w:r>
        <w:rPr>
          <w:rFonts w:hint="eastAsia" w:ascii="仿宋_GB2312" w:hAnsi="仿宋_GB2312" w:eastAsia="仿宋_GB2312" w:cs="仿宋_GB2312"/>
          <w:sz w:val="32"/>
          <w:szCs w:val="32"/>
        </w:rPr>
        <w:t>公车购置支出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rPr>
        <w:t>公务用车运行维护费</w:t>
      </w:r>
      <w:r>
        <w:rPr>
          <w:rFonts w:hint="eastAsia" w:ascii="仿宋_GB2312" w:hAnsi="仿宋_GB2312" w:eastAsia="仿宋_GB2312" w:cs="仿宋_GB2312"/>
          <w:kern w:val="0"/>
          <w:sz w:val="32"/>
          <w:szCs w:val="32"/>
        </w:rPr>
        <w:t>0万元</w:t>
      </w:r>
      <w:r>
        <w:rPr>
          <w:rFonts w:hint="eastAsia" w:ascii="仿宋_GB2312" w:hAnsi="仿宋_GB2312" w:eastAsia="仿宋_GB2312" w:cs="仿宋_GB2312"/>
          <w:sz w:val="32"/>
          <w:szCs w:val="32"/>
        </w:rPr>
        <w:t>，主要用于单位公务用车燃料费、维修费、过路过桥费、保险费、等支出，公务用车指用于履行公务的机动车，包括领导干部专车、一般公务用车和执法执勤车,与</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年持平</w:t>
      </w:r>
      <w:r>
        <w:rPr>
          <w:rFonts w:hint="eastAsia" w:ascii="仿宋_GB2312" w:hAnsi="仿宋_GB2312" w:eastAsia="仿宋_GB2312" w:cs="仿宋_GB2312"/>
          <w:kern w:val="0"/>
          <w:sz w:val="32"/>
          <w:szCs w:val="32"/>
        </w:rPr>
        <w:t>。</w:t>
      </w:r>
    </w:p>
    <w:p>
      <w:pPr>
        <w:spacing w:line="560" w:lineRule="exact"/>
        <w:ind w:firstLine="620" w:firstLineChars="200"/>
        <w:outlineLvl w:val="0"/>
        <w:rPr>
          <w:rFonts w:ascii="仿宋_GB2312" w:hAnsi="仿宋_GB2312" w:eastAsia="仿宋_GB2312" w:cs="仿宋_GB2312"/>
          <w:sz w:val="32"/>
          <w:szCs w:val="32"/>
        </w:rPr>
      </w:pPr>
      <w:r>
        <w:rPr>
          <w:rFonts w:hint="eastAsia" w:ascii="仿宋_GB2312" w:hAnsi="仿宋_GB2312" w:eastAsia="仿宋_GB2312" w:cs="仿宋_GB2312"/>
          <w:b/>
          <w:spacing w:val="-1"/>
          <w:kern w:val="0"/>
          <w:sz w:val="32"/>
          <w:szCs w:val="32"/>
        </w:rPr>
        <w:t>（三）公务接待费</w:t>
      </w:r>
      <w:r>
        <w:rPr>
          <w:rFonts w:hint="eastAsia" w:ascii="仿宋_GB2312" w:hAnsi="仿宋_GB2312" w:eastAsia="仿宋_GB2312" w:cs="仿宋_GB2312"/>
          <w:kern w:val="0"/>
          <w:sz w:val="32"/>
          <w:szCs w:val="32"/>
        </w:rPr>
        <w:t>0</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kern w:val="0"/>
          <w:sz w:val="32"/>
          <w:szCs w:val="32"/>
        </w:rPr>
        <w:t>单位按规定开支的各类公务接待（含外宾接待）支出，</w:t>
      </w:r>
      <w:r>
        <w:rPr>
          <w:rFonts w:hint="eastAsia" w:ascii="仿宋_GB2312" w:hAnsi="仿宋_GB2312" w:eastAsia="仿宋_GB2312" w:cs="仿宋_GB2312"/>
          <w:sz w:val="32"/>
          <w:szCs w:val="32"/>
        </w:rPr>
        <w:t>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年预算数持平</w:t>
      </w:r>
      <w:r>
        <w:rPr>
          <w:rFonts w:hint="eastAsia" w:ascii="仿宋_GB2312" w:hAnsi="仿宋_GB2312" w:eastAsia="仿宋_GB2312" w:cs="仿宋_GB2312"/>
          <w:kern w:val="0"/>
          <w:sz w:val="32"/>
          <w:szCs w:val="32"/>
        </w:rPr>
        <w:t>.主要原因：我单位没有发生公务接待。</w:t>
      </w:r>
    </w:p>
    <w:p>
      <w:pPr>
        <w:kinsoku w:val="0"/>
        <w:overflowPunct w:val="0"/>
        <w:autoSpaceDE w:val="0"/>
        <w:autoSpaceDN w:val="0"/>
        <w:adjustRightInd w:val="0"/>
        <w:snapToGrid w:val="0"/>
        <w:spacing w:line="360" w:lineRule="auto"/>
        <w:ind w:firstLine="620" w:firstLineChars="200"/>
        <w:outlineLvl w:val="0"/>
        <w:rPr>
          <w:rFonts w:ascii="仿宋_GB2312" w:hAnsi="仿宋_GB2312" w:eastAsia="仿宋_GB2312" w:cs="仿宋_GB2312"/>
          <w:sz w:val="32"/>
          <w:szCs w:val="32"/>
        </w:rPr>
      </w:pPr>
      <w:r>
        <w:rPr>
          <w:rFonts w:hint="eastAsia" w:ascii="仿宋_GB2312" w:hAnsi="仿宋_GB2312" w:eastAsia="仿宋_GB2312" w:cs="仿宋_GB2312"/>
          <w:spacing w:val="-1"/>
          <w:kern w:val="0"/>
          <w:sz w:val="32"/>
          <w:szCs w:val="32"/>
        </w:rPr>
        <w:t>十、其他重要事项的情况说明</w:t>
      </w:r>
    </w:p>
    <w:p>
      <w:pPr>
        <w:kinsoku w:val="0"/>
        <w:overflowPunct w:val="0"/>
        <w:autoSpaceDE w:val="0"/>
        <w:autoSpaceDN w:val="0"/>
        <w:adjustRightInd w:val="0"/>
        <w:snapToGrid w:val="0"/>
        <w:spacing w:line="360" w:lineRule="auto"/>
        <w:ind w:firstLine="624" w:firstLineChars="200"/>
        <w:outlineLvl w:val="0"/>
        <w:rPr>
          <w:rFonts w:ascii="仿宋_GB2312" w:hAnsi="仿宋_GB2312" w:eastAsia="仿宋_GB2312" w:cs="仿宋_GB2312"/>
          <w:sz w:val="32"/>
          <w:szCs w:val="32"/>
        </w:rPr>
      </w:pPr>
      <w:r>
        <w:rPr>
          <w:rFonts w:hint="eastAsia" w:ascii="仿宋_GB2312" w:hAnsi="仿宋_GB2312" w:eastAsia="仿宋_GB2312" w:cs="仿宋_GB2312"/>
          <w:b/>
          <w:kern w:val="0"/>
          <w:sz w:val="32"/>
          <w:szCs w:val="32"/>
        </w:rPr>
        <w:t>（一）机关运行经费支出情况</w:t>
      </w:r>
    </w:p>
    <w:p>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马村区</w:t>
      </w:r>
      <w:r>
        <w:rPr>
          <w:rFonts w:hint="eastAsia" w:ascii="仿宋_GB2312" w:hAnsi="仿宋_GB2312" w:eastAsia="仿宋_GB2312" w:cs="仿宋_GB2312"/>
          <w:b/>
          <w:bCs/>
          <w:sz w:val="32"/>
          <w:szCs w:val="32"/>
        </w:rPr>
        <w:t>委区直机关工作委员会</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年机关运行经费支出预算</w:t>
      </w:r>
      <w:r>
        <w:rPr>
          <w:rFonts w:hint="eastAsia" w:ascii="仿宋_GB2312" w:hAnsi="仿宋_GB2312" w:eastAsia="仿宋_GB2312" w:cs="仿宋_GB2312"/>
          <w:kern w:val="0"/>
          <w:sz w:val="32"/>
          <w:szCs w:val="32"/>
          <w:lang w:val="en-US" w:eastAsia="zh-CN"/>
        </w:rPr>
        <w:t>0.62</w:t>
      </w:r>
      <w:r>
        <w:rPr>
          <w:rFonts w:hint="eastAsia" w:ascii="仿宋_GB2312" w:hAnsi="仿宋_GB2312" w:eastAsia="仿宋_GB2312" w:cs="仿宋_GB2312"/>
          <w:sz w:val="32"/>
          <w:szCs w:val="32"/>
        </w:rPr>
        <w:t>万元，主要保障机关机构正常运转及正常履职需要的办公费、水电费、物业费、维修费、差旅费等支出，与</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年持平。</w:t>
      </w:r>
    </w:p>
    <w:p>
      <w:pPr>
        <w:kinsoku w:val="0"/>
        <w:overflowPunct w:val="0"/>
        <w:autoSpaceDE w:val="0"/>
        <w:autoSpaceDN w:val="0"/>
        <w:adjustRightInd w:val="0"/>
        <w:snapToGrid w:val="0"/>
        <w:spacing w:line="360" w:lineRule="auto"/>
        <w:ind w:firstLine="624" w:firstLineChars="200"/>
        <w:outlineLvl w:val="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（二）政府采购支出情况</w:t>
      </w:r>
    </w:p>
    <w:p>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年政府采购预算安排</w:t>
      </w:r>
      <w:r>
        <w:rPr>
          <w:rFonts w:hint="eastAsia" w:ascii="仿宋_GB2312" w:hAnsi="仿宋_GB2312" w:eastAsia="仿宋_GB2312" w:cs="仿宋_GB2312"/>
          <w:kern w:val="0"/>
          <w:sz w:val="32"/>
          <w:szCs w:val="32"/>
        </w:rPr>
        <w:t>0</w:t>
      </w:r>
      <w:r>
        <w:rPr>
          <w:rFonts w:hint="eastAsia" w:ascii="仿宋_GB2312" w:hAnsi="仿宋_GB2312" w:eastAsia="仿宋_GB2312" w:cs="仿宋_GB2312"/>
          <w:sz w:val="32"/>
          <w:szCs w:val="32"/>
        </w:rPr>
        <w:t>万元，其中：</w:t>
      </w:r>
      <w:r>
        <w:rPr>
          <w:rFonts w:hint="eastAsia" w:ascii="仿宋_GB2312" w:hAnsi="仿宋_GB2312" w:eastAsia="仿宋_GB2312" w:cs="仿宋_GB2312"/>
          <w:kern w:val="0"/>
          <w:sz w:val="32"/>
          <w:szCs w:val="32"/>
        </w:rPr>
        <w:t>政府采购货物预算0万元、政府采购工程预算</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万元、政府采购服务预算</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万元。</w:t>
      </w:r>
    </w:p>
    <w:p>
      <w:pPr>
        <w:kinsoku w:val="0"/>
        <w:overflowPunct w:val="0"/>
        <w:autoSpaceDE w:val="0"/>
        <w:autoSpaceDN w:val="0"/>
        <w:adjustRightInd w:val="0"/>
        <w:snapToGrid w:val="0"/>
        <w:spacing w:line="360" w:lineRule="auto"/>
        <w:ind w:firstLine="624" w:firstLineChars="200"/>
        <w:outlineLvl w:val="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（三）关于预算绩效管理工作开展情况说明</w:t>
      </w:r>
    </w:p>
    <w:p>
      <w:pPr>
        <w:ind w:firstLine="624" w:firstLineChars="200"/>
        <w:rPr>
          <w:rFonts w:ascii="仿宋_GB2312" w:hAnsi="仿宋_GB2312" w:eastAsia="仿宋_GB2312" w:cs="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我部门对1个项目进行了预算绩效评价，涉及资金</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.00万元。</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年，我部门纳入预算绩效管理的支出总额为</w:t>
      </w:r>
      <w:r>
        <w:rPr>
          <w:rFonts w:hint="eastAsia" w:ascii="仿宋_GB2312" w:hAnsi="仿宋_GB2312" w:eastAsia="仿宋_GB2312" w:cs="仿宋_GB2312"/>
          <w:kern w:val="0"/>
          <w:sz w:val="32"/>
          <w:szCs w:val="32"/>
          <w:lang w:val="en-US" w:eastAsia="zh-CN"/>
        </w:rPr>
        <w:t>30.64</w:t>
      </w:r>
      <w:r>
        <w:rPr>
          <w:rFonts w:hint="eastAsia" w:ascii="仿宋_GB2312" w:hAnsi="仿宋_GB2312" w:eastAsia="仿宋_GB2312" w:cs="仿宋_GB2312"/>
          <w:sz w:val="32"/>
          <w:szCs w:val="32"/>
        </w:rPr>
        <w:t>万元，其中人员经费支出</w:t>
      </w:r>
      <w:r>
        <w:rPr>
          <w:rFonts w:hint="eastAsia" w:ascii="仿宋_GB2312" w:hAnsi="仿宋_GB2312" w:eastAsia="仿宋_GB2312" w:cs="仿宋_GB2312"/>
          <w:kern w:val="0"/>
          <w:sz w:val="32"/>
          <w:szCs w:val="32"/>
          <w:lang w:val="en-US" w:eastAsia="zh-CN"/>
        </w:rPr>
        <w:t>25.02</w:t>
      </w:r>
      <w:r>
        <w:rPr>
          <w:rFonts w:hint="eastAsia" w:ascii="仿宋_GB2312" w:hAnsi="仿宋_GB2312" w:eastAsia="仿宋_GB2312" w:cs="仿宋_GB2312"/>
          <w:sz w:val="32"/>
          <w:szCs w:val="32"/>
        </w:rPr>
        <w:t>万元，公用经费支出</w:t>
      </w:r>
      <w:r>
        <w:rPr>
          <w:rFonts w:hint="eastAsia" w:ascii="仿宋_GB2312" w:hAnsi="仿宋_GB2312" w:eastAsia="仿宋_GB2312" w:cs="仿宋_GB2312"/>
          <w:kern w:val="0"/>
          <w:sz w:val="32"/>
          <w:szCs w:val="32"/>
          <w:lang w:val="en-US" w:eastAsia="zh-CN"/>
        </w:rPr>
        <w:t>2.62</w:t>
      </w:r>
      <w:r>
        <w:rPr>
          <w:rFonts w:hint="eastAsia" w:ascii="仿宋_GB2312" w:hAnsi="仿宋_GB2312" w:eastAsia="仿宋_GB2312" w:cs="仿宋_GB2312"/>
          <w:sz w:val="32"/>
          <w:szCs w:val="32"/>
        </w:rPr>
        <w:t>万元，支出项目共</w:t>
      </w:r>
      <w:r>
        <w:rPr>
          <w:rFonts w:hint="eastAsia" w:ascii="仿宋_GB2312" w:hAnsi="仿宋_GB2312" w:eastAsia="仿宋_GB2312" w:cs="仿宋_GB2312"/>
          <w:kern w:val="0"/>
          <w:sz w:val="32"/>
          <w:szCs w:val="32"/>
        </w:rPr>
        <w:t>1</w:t>
      </w:r>
      <w:r>
        <w:rPr>
          <w:rFonts w:hint="eastAsia" w:ascii="仿宋_GB2312" w:hAnsi="仿宋_GB2312" w:eastAsia="仿宋_GB2312" w:cs="仿宋_GB2312"/>
          <w:sz w:val="32"/>
          <w:szCs w:val="32"/>
        </w:rPr>
        <w:t>个，支出总额</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.00</w:t>
      </w:r>
      <w:r>
        <w:rPr>
          <w:rFonts w:hint="eastAsia" w:ascii="仿宋_GB2312" w:hAnsi="仿宋_GB2312" w:eastAsia="仿宋_GB2312" w:cs="仿宋_GB2312"/>
          <w:sz w:val="32"/>
          <w:szCs w:val="32"/>
        </w:rPr>
        <w:t>万元，其中预算支出</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万元及</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万元以上项目</w:t>
      </w:r>
      <w:r>
        <w:rPr>
          <w:rFonts w:ascii="仿宋_GB2312" w:hAnsi="仿宋_GB2312" w:eastAsia="仿宋_GB2312" w:cs="仿宋_GB2312"/>
          <w:kern w:val="0"/>
          <w:sz w:val="32"/>
          <w:szCs w:val="32"/>
        </w:rPr>
        <w:t>0</w:t>
      </w:r>
      <w:r>
        <w:rPr>
          <w:rFonts w:hint="eastAsia" w:ascii="仿宋_GB2312" w:hAnsi="仿宋_GB2312" w:eastAsia="仿宋_GB2312" w:cs="仿宋_GB2312"/>
          <w:sz w:val="32"/>
          <w:szCs w:val="32"/>
        </w:rPr>
        <w:t>个，支出总额</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 xml:space="preserve"> </w:t>
      </w:r>
    </w:p>
    <w:p>
      <w:pPr>
        <w:ind w:left="404" w:left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（四）国有资产占用情况</w:t>
      </w:r>
    </w:p>
    <w:p>
      <w:pPr>
        <w:ind w:firstLine="612" w:firstLineChars="196"/>
        <w:rPr>
          <w:rFonts w:hint="eastAsia" w:ascii="仿宋_GB2312" w:hAnsi="宋体" w:eastAsia="仿宋_GB2312" w:cs="仿宋_GB2312"/>
          <w:sz w:val="32"/>
          <w:szCs w:val="32"/>
        </w:rPr>
      </w:pPr>
      <w:r>
        <w:rPr>
          <w:rFonts w:ascii="仿宋_GB2312" w:hAnsi="仿宋_GB2312" w:eastAsia="仿宋_GB2312" w:cs="仿宋_GB2312"/>
          <w:kern w:val="0"/>
          <w:sz w:val="32"/>
          <w:szCs w:val="32"/>
        </w:rPr>
        <w:t>20</w:t>
      </w: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年期末，</w:t>
      </w:r>
      <w:r>
        <w:rPr>
          <w:rFonts w:hint="eastAsia" w:ascii="仿宋_GB2312" w:hAnsi="仿宋_GB2312" w:eastAsia="仿宋_GB2312" w:cs="仿宋_GB2312"/>
          <w:sz w:val="32"/>
          <w:szCs w:val="32"/>
        </w:rPr>
        <w:t>马村区</w:t>
      </w:r>
      <w:r>
        <w:rPr>
          <w:rFonts w:hint="eastAsia" w:ascii="仿宋_GB2312" w:hAnsi="仿宋_GB2312" w:eastAsia="仿宋_GB2312" w:cs="仿宋_GB2312"/>
          <w:b/>
          <w:bCs/>
          <w:sz w:val="32"/>
          <w:szCs w:val="32"/>
        </w:rPr>
        <w:t>委区直机关工作委员会</w:t>
      </w:r>
      <w:r>
        <w:rPr>
          <w:rFonts w:hint="eastAsia" w:ascii="仿宋_GB2312" w:hAnsi="仿宋_GB2312" w:eastAsia="仿宋_GB2312" w:cs="仿宋_GB2312"/>
          <w:kern w:val="0"/>
          <w:sz w:val="32"/>
          <w:szCs w:val="32"/>
        </w:rPr>
        <w:t>固定资产总额</w:t>
      </w:r>
      <w:r>
        <w:rPr>
          <w:rFonts w:hint="eastAsia" w:ascii="仿宋_GB2312" w:hAnsi="仿宋_GB2312" w:eastAsia="仿宋_GB2312" w:cs="仿宋_GB2312"/>
          <w:sz w:val="32"/>
          <w:szCs w:val="32"/>
        </w:rPr>
        <w:t>4.00万</w:t>
      </w:r>
      <w:r>
        <w:rPr>
          <w:rFonts w:hint="eastAsia" w:ascii="仿宋_GB2312" w:hAnsi="仿宋_GB2312" w:eastAsia="仿宋_GB2312" w:cs="仿宋_GB2312"/>
          <w:kern w:val="0"/>
          <w:sz w:val="32"/>
          <w:szCs w:val="32"/>
        </w:rPr>
        <w:t>元，其中，房屋建筑物0万元，车辆0万元。共有车辆0辆，其中：一般公务用车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辆，执法执勤车0辆；</w:t>
      </w:r>
      <w:r>
        <w:rPr>
          <w:rFonts w:hint="eastAsia" w:ascii="仿宋_GB2312" w:hAnsi="仿宋_GB2312" w:eastAsia="仿宋_GB2312" w:cs="仿宋_GB2312"/>
          <w:sz w:val="32"/>
          <w:szCs w:val="32"/>
        </w:rPr>
        <w:t>单价</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万元以上通用设备</w:t>
      </w:r>
      <w:r>
        <w:rPr>
          <w:rFonts w:ascii="仿宋_GB2312" w:hAnsi="仿宋_GB2312" w:eastAsia="仿宋_GB2312" w:cs="仿宋_GB2312"/>
          <w:kern w:val="0"/>
          <w:sz w:val="32"/>
          <w:szCs w:val="32"/>
        </w:rPr>
        <w:t>0</w:t>
      </w:r>
      <w:r>
        <w:rPr>
          <w:rFonts w:hint="eastAsia" w:ascii="仿宋_GB2312" w:hAnsi="仿宋_GB2312" w:eastAsia="仿宋_GB2312" w:cs="仿宋_GB2312"/>
          <w:sz w:val="32"/>
          <w:szCs w:val="32"/>
        </w:rPr>
        <w:t>台（套），单位价值</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万元以上专用设备</w:t>
      </w:r>
      <w:r>
        <w:rPr>
          <w:rFonts w:ascii="仿宋_GB2312" w:hAnsi="仿宋_GB2312" w:eastAsia="仿宋_GB2312" w:cs="仿宋_GB2312"/>
          <w:kern w:val="0"/>
          <w:sz w:val="32"/>
          <w:szCs w:val="32"/>
        </w:rPr>
        <w:t>0</w:t>
      </w:r>
      <w:r>
        <w:rPr>
          <w:rFonts w:hint="eastAsia" w:ascii="仿宋_GB2312" w:hAnsi="仿宋_GB2312" w:eastAsia="仿宋_GB2312" w:cs="仿宋_GB2312"/>
          <w:sz w:val="32"/>
          <w:szCs w:val="32"/>
        </w:rPr>
        <w:t>台（套）</w:t>
      </w:r>
      <w:r>
        <w:rPr>
          <w:rFonts w:hint="eastAsia" w:ascii="仿宋_GB2312" w:hAnsi="宋体" w:eastAsia="仿宋_GB2312" w:cs="仿宋_GB2312"/>
          <w:sz w:val="32"/>
          <w:szCs w:val="32"/>
        </w:rPr>
        <w:t>，通用设备2.00万元，专用设备2.00万元。</w:t>
      </w:r>
    </w:p>
    <w:p>
      <w:pPr>
        <w:overflowPunct w:val="0"/>
        <w:autoSpaceDE w:val="0"/>
        <w:autoSpaceDN w:val="0"/>
        <w:adjustRightInd w:val="0"/>
        <w:snapToGrid w:val="0"/>
        <w:spacing w:line="574" w:lineRule="exact"/>
        <w:ind w:firstLine="624" w:firstLineChars="200"/>
        <w:rPr>
          <w:rFonts w:hint="eastAsia" w:ascii="仿宋2312" w:hAnsi="仿宋" w:eastAsia="仿宋2312" w:cs="仿宋_GB2312"/>
          <w:b/>
          <w:color w:val="000000"/>
          <w:kern w:val="0"/>
          <w:sz w:val="32"/>
          <w:szCs w:val="32"/>
        </w:rPr>
      </w:pPr>
      <w:r>
        <w:rPr>
          <w:rFonts w:hint="eastAsia" w:ascii="仿宋2312" w:hAnsi="仿宋" w:eastAsia="仿宋2312" w:cs="仿宋_GB2312"/>
          <w:b/>
          <w:color w:val="000000"/>
          <w:kern w:val="0"/>
          <w:sz w:val="32"/>
          <w:szCs w:val="32"/>
        </w:rPr>
        <w:t>（五）专项转移支付项目情况</w:t>
      </w:r>
    </w:p>
    <w:p>
      <w:pPr>
        <w:overflowPunct w:val="0"/>
        <w:autoSpaceDE w:val="0"/>
        <w:autoSpaceDN w:val="0"/>
        <w:adjustRightInd w:val="0"/>
        <w:snapToGrid w:val="0"/>
        <w:spacing w:line="574" w:lineRule="exact"/>
        <w:ind w:firstLine="624" w:firstLineChars="200"/>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我部门202</w:t>
      </w:r>
      <w:r>
        <w:rPr>
          <w:rFonts w:hint="eastAsia" w:ascii="Times New Roman" w:hAnsi="Times New Roman" w:eastAsia="仿宋_GB2312" w:cs="仿宋_GB2312"/>
          <w:color w:val="000000"/>
          <w:sz w:val="32"/>
          <w:szCs w:val="32"/>
          <w:lang w:val="en-US" w:eastAsia="zh-CN"/>
        </w:rPr>
        <w:t>4</w:t>
      </w:r>
      <w:r>
        <w:rPr>
          <w:rFonts w:hint="eastAsia" w:ascii="Times New Roman" w:hAnsi="Times New Roman" w:eastAsia="仿宋_GB2312" w:cs="仿宋_GB2312"/>
          <w:color w:val="000000"/>
          <w:sz w:val="32"/>
          <w:szCs w:val="32"/>
        </w:rPr>
        <w:t>年专项转移支付项目共有0项。原因主要是202</w:t>
      </w:r>
      <w:r>
        <w:rPr>
          <w:rFonts w:hint="eastAsia" w:ascii="Times New Roman" w:hAnsi="Times New Roman" w:eastAsia="仿宋_GB2312" w:cs="仿宋_GB2312"/>
          <w:color w:val="000000"/>
          <w:sz w:val="32"/>
          <w:szCs w:val="32"/>
          <w:lang w:val="en-US" w:eastAsia="zh-CN"/>
        </w:rPr>
        <w:t>4</w:t>
      </w:r>
      <w:r>
        <w:rPr>
          <w:rFonts w:hint="eastAsia" w:ascii="Times New Roman" w:hAnsi="Times New Roman" w:eastAsia="仿宋_GB2312" w:cs="仿宋_GB2312"/>
          <w:color w:val="000000"/>
          <w:sz w:val="32"/>
          <w:szCs w:val="32"/>
        </w:rPr>
        <w:t>我部们未安排专项转移项目申报工作。</w:t>
      </w:r>
    </w:p>
    <w:p>
      <w:pPr>
        <w:widowControl/>
        <w:ind w:firstLine="468" w:firstLineChars="150"/>
        <w:jc w:val="left"/>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（六）关于预算部门构成说明</w:t>
      </w:r>
    </w:p>
    <w:p>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b/>
          <w:kern w:val="0"/>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年我单位按照区财政预算公开要求，将所属预算单位全部纳入预算公开范围。</w:t>
      </w:r>
    </w:p>
    <w:p>
      <w:pPr>
        <w:adjustRightInd w:val="0"/>
        <w:snapToGrid w:val="0"/>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第三部分</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名词解释</w:t>
      </w:r>
    </w:p>
    <w:p>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一、财政拨款收入：是指区级财政当年拨付的资金。</w:t>
      </w:r>
    </w:p>
    <w:p>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二、事业收入：是指事业单位开展专业活动及辅助活动所取</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得的收入。</w:t>
      </w:r>
    </w:p>
    <w:p>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三、其他收入：是指部门取得的除“财政拨款”、“事业收入”、“事业单位经营收入”等以外的收入。</w:t>
      </w:r>
      <w:r>
        <w:rPr>
          <w:rFonts w:ascii="仿宋_GB2312" w:hAnsi="仿宋_GB2312" w:eastAsia="仿宋_GB2312" w:cs="仿宋_GB2312"/>
          <w:sz w:val="32"/>
          <w:szCs w:val="32"/>
        </w:rPr>
        <w:t xml:space="preserve"> </w:t>
      </w:r>
    </w:p>
    <w:p>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四、基本支出：是指为保障机构正常运转、完成日常工作任务所必需的开支，其内容包括人员经费和日常公用经费两部分。</w:t>
      </w:r>
    </w:p>
    <w:p>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五、项目支出：是指在基本支出之外，为完成特定的行政工作任务或事业发展目标所发生的支出。</w:t>
      </w:r>
    </w:p>
    <w:p>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三公”经费：是指纳入区级财政预算管理，部门使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宋体" w:eastAsia="仿宋_GB2312" w:cs="Courier New"/>
          <w:sz w:val="32"/>
          <w:szCs w:val="32"/>
        </w:rPr>
        <w:t>七、机关运行经费：是指为保障行政</w:t>
      </w:r>
      <w:r>
        <w:rPr>
          <w:rFonts w:hint="eastAsia" w:ascii="仿宋_GB2312" w:hAnsi="仿宋_GB2312" w:eastAsia="仿宋_GB2312" w:cs="仿宋_GB2312"/>
          <w:sz w:val="32"/>
          <w:szCs w:val="32"/>
        </w:rPr>
        <w:t>机构正常运转及正常履职需要的办公费、水电费、日常维修、物业费、维修费、差旅费、</w:t>
      </w:r>
      <w:r>
        <w:rPr>
          <w:rFonts w:hint="eastAsia" w:ascii="仿宋_GB2312" w:hAnsi="宋体" w:eastAsia="仿宋_GB2312" w:cs="Courier New"/>
          <w:sz w:val="32"/>
          <w:szCs w:val="32"/>
        </w:rPr>
        <w:t>公务用车运行维护费以及其他费用</w:t>
      </w:r>
      <w:r>
        <w:rPr>
          <w:rFonts w:hint="eastAsia" w:ascii="仿宋_GB2312" w:hAnsi="仿宋_GB2312" w:eastAsia="仿宋_GB2312" w:cs="仿宋_GB2312"/>
          <w:sz w:val="32"/>
          <w:szCs w:val="32"/>
        </w:rPr>
        <w:t>等支出。</w:t>
      </w:r>
    </w:p>
    <w:p>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八、行政运行：是指机关在职人员的人员经费及公用经费。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insoku w:val="0"/>
        <w:overflowPunct w:val="0"/>
        <w:autoSpaceDE w:val="0"/>
        <w:autoSpaceDN w:val="0"/>
        <w:adjustRightInd w:val="0"/>
        <w:snapToGrid w:val="0"/>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附件：马村区</w:t>
      </w:r>
      <w:r>
        <w:rPr>
          <w:rFonts w:hint="eastAsia" w:ascii="仿宋_GB2312" w:hAnsi="仿宋_GB2312" w:eastAsia="仿宋_GB2312" w:cs="仿宋_GB2312"/>
          <w:b/>
          <w:bCs/>
          <w:sz w:val="32"/>
          <w:szCs w:val="32"/>
        </w:rPr>
        <w:t>委区直机关工作委员会</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年度部门预算表</w:t>
      </w:r>
    </w:p>
    <w:p>
      <w:pPr>
        <w:adjustRightInd w:val="0"/>
        <w:snapToGrid w:val="0"/>
        <w:spacing w:line="360" w:lineRule="auto"/>
        <w:ind w:firstLine="624" w:firstLineChars="200"/>
        <w:rPr>
          <w:rFonts w:ascii="仿宋_GB2312" w:hAnsi="仿宋_GB2312" w:eastAsia="仿宋_GB2312" w:cs="仿宋_GB2312"/>
          <w:sz w:val="32"/>
          <w:szCs w:val="32"/>
        </w:rPr>
        <w:sectPr>
          <w:headerReference r:id="rId3" w:type="default"/>
          <w:pgSz w:w="11906" w:h="16838"/>
          <w:pgMar w:top="2154" w:right="1474" w:bottom="1757" w:left="1587" w:header="851" w:footer="992" w:gutter="0"/>
          <w:cols w:space="0" w:num="1"/>
          <w:docGrid w:type="linesAndChars" w:linePitch="312" w:charSpace="-1839"/>
        </w:sectPr>
      </w:pPr>
      <w:r>
        <w:rPr>
          <w:rFonts w:ascii="仿宋_GB2312" w:hAnsi="仿宋_GB2312" w:eastAsia="仿宋_GB2312" w:cs="仿宋_GB2312"/>
          <w:sz w:val="32"/>
          <w:szCs w:val="32"/>
        </w:rPr>
        <w:t xml:space="preserve">                           20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年3月19日</w:t>
      </w:r>
    </w:p>
    <w:tbl>
      <w:tblPr>
        <w:tblStyle w:val="6"/>
        <w:tblW w:w="14660" w:type="dxa"/>
        <w:tblInd w:w="93" w:type="dxa"/>
        <w:tblLayout w:type="fixed"/>
        <w:tblCellMar>
          <w:top w:w="0" w:type="dxa"/>
          <w:left w:w="108" w:type="dxa"/>
          <w:bottom w:w="0" w:type="dxa"/>
          <w:right w:w="108" w:type="dxa"/>
        </w:tblCellMar>
      </w:tblPr>
      <w:tblGrid>
        <w:gridCol w:w="347"/>
        <w:gridCol w:w="3"/>
        <w:gridCol w:w="8"/>
        <w:gridCol w:w="47"/>
        <w:gridCol w:w="56"/>
        <w:gridCol w:w="234"/>
        <w:gridCol w:w="5"/>
        <w:gridCol w:w="17"/>
        <w:gridCol w:w="33"/>
        <w:gridCol w:w="17"/>
        <w:gridCol w:w="44"/>
        <w:gridCol w:w="111"/>
        <w:gridCol w:w="121"/>
        <w:gridCol w:w="7"/>
        <w:gridCol w:w="26"/>
        <w:gridCol w:w="142"/>
        <w:gridCol w:w="147"/>
        <w:gridCol w:w="19"/>
        <w:gridCol w:w="268"/>
        <w:gridCol w:w="52"/>
        <w:gridCol w:w="116"/>
        <w:gridCol w:w="105"/>
        <w:gridCol w:w="18"/>
        <w:gridCol w:w="38"/>
        <w:gridCol w:w="268"/>
        <w:gridCol w:w="72"/>
        <w:gridCol w:w="183"/>
        <w:gridCol w:w="232"/>
        <w:gridCol w:w="178"/>
        <w:gridCol w:w="218"/>
        <w:gridCol w:w="281"/>
        <w:gridCol w:w="33"/>
        <w:gridCol w:w="41"/>
        <w:gridCol w:w="13"/>
        <w:gridCol w:w="141"/>
        <w:gridCol w:w="42"/>
        <w:gridCol w:w="156"/>
        <w:gridCol w:w="41"/>
        <w:gridCol w:w="354"/>
        <w:gridCol w:w="262"/>
        <w:gridCol w:w="182"/>
        <w:gridCol w:w="34"/>
        <w:gridCol w:w="66"/>
        <w:gridCol w:w="36"/>
        <w:gridCol w:w="177"/>
        <w:gridCol w:w="115"/>
        <w:gridCol w:w="133"/>
        <w:gridCol w:w="223"/>
        <w:gridCol w:w="84"/>
        <w:gridCol w:w="15"/>
        <w:gridCol w:w="42"/>
        <w:gridCol w:w="242"/>
        <w:gridCol w:w="79"/>
        <w:gridCol w:w="19"/>
        <w:gridCol w:w="19"/>
        <w:gridCol w:w="33"/>
        <w:gridCol w:w="109"/>
        <w:gridCol w:w="77"/>
        <w:gridCol w:w="130"/>
        <w:gridCol w:w="68"/>
        <w:gridCol w:w="448"/>
        <w:gridCol w:w="23"/>
        <w:gridCol w:w="19"/>
        <w:gridCol w:w="2"/>
        <w:gridCol w:w="53"/>
        <w:gridCol w:w="9"/>
        <w:gridCol w:w="40"/>
        <w:gridCol w:w="1"/>
        <w:gridCol w:w="308"/>
        <w:gridCol w:w="1"/>
        <w:gridCol w:w="9"/>
        <w:gridCol w:w="158"/>
        <w:gridCol w:w="256"/>
        <w:gridCol w:w="30"/>
        <w:gridCol w:w="8"/>
        <w:gridCol w:w="94"/>
        <w:gridCol w:w="19"/>
        <w:gridCol w:w="48"/>
        <w:gridCol w:w="124"/>
        <w:gridCol w:w="135"/>
        <w:gridCol w:w="29"/>
        <w:gridCol w:w="291"/>
        <w:gridCol w:w="78"/>
        <w:gridCol w:w="45"/>
        <w:gridCol w:w="1"/>
        <w:gridCol w:w="162"/>
        <w:gridCol w:w="87"/>
        <w:gridCol w:w="141"/>
        <w:gridCol w:w="47"/>
        <w:gridCol w:w="59"/>
        <w:gridCol w:w="120"/>
        <w:gridCol w:w="47"/>
        <w:gridCol w:w="55"/>
        <w:gridCol w:w="146"/>
        <w:gridCol w:w="44"/>
        <w:gridCol w:w="43"/>
        <w:gridCol w:w="65"/>
        <w:gridCol w:w="128"/>
        <w:gridCol w:w="80"/>
        <w:gridCol w:w="44"/>
        <w:gridCol w:w="58"/>
        <w:gridCol w:w="31"/>
        <w:gridCol w:w="124"/>
        <w:gridCol w:w="44"/>
        <w:gridCol w:w="70"/>
        <w:gridCol w:w="135"/>
        <w:gridCol w:w="172"/>
        <w:gridCol w:w="2"/>
        <w:gridCol w:w="51"/>
        <w:gridCol w:w="122"/>
        <w:gridCol w:w="20"/>
        <w:gridCol w:w="28"/>
        <w:gridCol w:w="50"/>
        <w:gridCol w:w="70"/>
        <w:gridCol w:w="51"/>
        <w:gridCol w:w="21"/>
        <w:gridCol w:w="258"/>
        <w:gridCol w:w="20"/>
        <w:gridCol w:w="236"/>
        <w:gridCol w:w="176"/>
        <w:gridCol w:w="2"/>
        <w:gridCol w:w="91"/>
        <w:gridCol w:w="7"/>
        <w:gridCol w:w="47"/>
        <w:gridCol w:w="229"/>
        <w:gridCol w:w="2"/>
        <w:gridCol w:w="77"/>
        <w:gridCol w:w="114"/>
        <w:gridCol w:w="157"/>
        <w:gridCol w:w="323"/>
        <w:gridCol w:w="32"/>
        <w:gridCol w:w="224"/>
        <w:gridCol w:w="9"/>
        <w:gridCol w:w="571"/>
        <w:gridCol w:w="178"/>
        <w:gridCol w:w="402"/>
        <w:gridCol w:w="580"/>
      </w:tblGrid>
      <w:tr>
        <w:tblPrEx>
          <w:tblCellMar>
            <w:top w:w="0" w:type="dxa"/>
            <w:left w:w="108" w:type="dxa"/>
            <w:bottom w:w="0" w:type="dxa"/>
            <w:right w:w="108" w:type="dxa"/>
          </w:tblCellMar>
        </w:tblPrEx>
        <w:trPr>
          <w:gridAfter w:val="11"/>
          <w:wAfter w:w="2667" w:type="dxa"/>
          <w:trHeight w:val="454" w:hRule="atLeast"/>
        </w:trPr>
        <w:tc>
          <w:tcPr>
            <w:tcW w:w="11993" w:type="dxa"/>
            <w:gridSpan w:val="126"/>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预算01表</w:t>
            </w:r>
          </w:p>
        </w:tc>
      </w:tr>
      <w:tr>
        <w:tblPrEx>
          <w:tblCellMar>
            <w:top w:w="0" w:type="dxa"/>
            <w:left w:w="108" w:type="dxa"/>
            <w:bottom w:w="0" w:type="dxa"/>
            <w:right w:w="108" w:type="dxa"/>
          </w:tblCellMar>
        </w:tblPrEx>
        <w:trPr>
          <w:gridAfter w:val="11"/>
          <w:wAfter w:w="2667" w:type="dxa"/>
          <w:trHeight w:val="570" w:hRule="atLeast"/>
        </w:trPr>
        <w:tc>
          <w:tcPr>
            <w:tcW w:w="11993" w:type="dxa"/>
            <w:gridSpan w:val="126"/>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cs="宋体"/>
                <w:b/>
                <w:bCs/>
                <w:kern w:val="0"/>
                <w:sz w:val="38"/>
                <w:szCs w:val="38"/>
              </w:rPr>
            </w:pPr>
            <w:r>
              <w:rPr>
                <w:rFonts w:ascii="宋体" w:hAnsi="宋体" w:eastAsia="宋体" w:cs="宋体"/>
                <w:b/>
                <w:bCs/>
                <w:i w:val="0"/>
                <w:iCs w:val="0"/>
                <w:color w:val="000000"/>
                <w:kern w:val="0"/>
                <w:sz w:val="38"/>
                <w:szCs w:val="38"/>
                <w:u w:val="none"/>
                <w:lang w:val="en-US" w:eastAsia="zh-CN" w:bidi="ar"/>
              </w:rPr>
              <w:t>2024年部门收支预算表</w:t>
            </w:r>
          </w:p>
        </w:tc>
      </w:tr>
      <w:tr>
        <w:tblPrEx>
          <w:tblCellMar>
            <w:top w:w="0" w:type="dxa"/>
            <w:left w:w="108" w:type="dxa"/>
            <w:bottom w:w="0" w:type="dxa"/>
            <w:right w:w="108" w:type="dxa"/>
          </w:tblCellMar>
        </w:tblPrEx>
        <w:trPr>
          <w:gridAfter w:val="11"/>
          <w:wAfter w:w="2667" w:type="dxa"/>
          <w:trHeight w:val="454" w:hRule="atLeast"/>
        </w:trPr>
        <w:tc>
          <w:tcPr>
            <w:tcW w:w="3880" w:type="dxa"/>
            <w:gridSpan w:val="38"/>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部门名称：</w:t>
            </w:r>
          </w:p>
        </w:tc>
        <w:tc>
          <w:tcPr>
            <w:tcW w:w="5996" w:type="dxa"/>
            <w:gridSpan w:val="62"/>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中共焦作市马村区委区直机关工作委员会</w:t>
            </w:r>
          </w:p>
        </w:tc>
        <w:tc>
          <w:tcPr>
            <w:tcW w:w="2117" w:type="dxa"/>
            <w:gridSpan w:val="26"/>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单位：万元</w:t>
            </w:r>
          </w:p>
        </w:tc>
      </w:tr>
      <w:tr>
        <w:tblPrEx>
          <w:tblCellMar>
            <w:top w:w="0" w:type="dxa"/>
            <w:left w:w="108" w:type="dxa"/>
            <w:bottom w:w="0" w:type="dxa"/>
            <w:right w:w="108" w:type="dxa"/>
          </w:tblCellMar>
        </w:tblPrEx>
        <w:trPr>
          <w:gridAfter w:val="11"/>
          <w:wAfter w:w="2667" w:type="dxa"/>
          <w:trHeight w:val="454" w:hRule="atLeast"/>
        </w:trPr>
        <w:tc>
          <w:tcPr>
            <w:tcW w:w="599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 xml:space="preserve"> 收入</w:t>
            </w:r>
          </w:p>
        </w:tc>
        <w:tc>
          <w:tcPr>
            <w:tcW w:w="5998" w:type="dxa"/>
            <w:gridSpan w:val="70"/>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支出</w:t>
            </w:r>
          </w:p>
        </w:tc>
      </w:tr>
      <w:tr>
        <w:tblPrEx>
          <w:tblCellMar>
            <w:top w:w="0" w:type="dxa"/>
            <w:left w:w="108" w:type="dxa"/>
            <w:bottom w:w="0" w:type="dxa"/>
            <w:right w:w="108" w:type="dxa"/>
          </w:tblCellMar>
        </w:tblPrEx>
        <w:trPr>
          <w:gridAfter w:val="11"/>
          <w:wAfter w:w="2667" w:type="dxa"/>
          <w:trHeight w:val="454" w:hRule="atLeast"/>
        </w:trPr>
        <w:tc>
          <w:tcPr>
            <w:tcW w:w="3880" w:type="dxa"/>
            <w:gridSpan w:val="38"/>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 xml:space="preserve"> 项目  </w:t>
            </w:r>
          </w:p>
        </w:tc>
        <w:tc>
          <w:tcPr>
            <w:tcW w:w="2115" w:type="dxa"/>
            <w:gridSpan w:val="1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 xml:space="preserve"> 金额  </w:t>
            </w: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 xml:space="preserve">项目  </w:t>
            </w:r>
          </w:p>
        </w:tc>
        <w:tc>
          <w:tcPr>
            <w:tcW w:w="2117" w:type="dxa"/>
            <w:gridSpan w:val="2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金额</w:t>
            </w:r>
          </w:p>
        </w:tc>
      </w:tr>
      <w:tr>
        <w:tblPrEx>
          <w:tblCellMar>
            <w:top w:w="0" w:type="dxa"/>
            <w:left w:w="108" w:type="dxa"/>
            <w:bottom w:w="0" w:type="dxa"/>
            <w:right w:w="108" w:type="dxa"/>
          </w:tblCellMar>
        </w:tblPrEx>
        <w:trPr>
          <w:gridAfter w:val="11"/>
          <w:wAfter w:w="2667" w:type="dxa"/>
          <w:trHeight w:val="372" w:hRule="atLeast"/>
        </w:trPr>
        <w:tc>
          <w:tcPr>
            <w:tcW w:w="3880" w:type="dxa"/>
            <w:gridSpan w:val="38"/>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一、一般公共预算</w:t>
            </w:r>
          </w:p>
        </w:tc>
        <w:tc>
          <w:tcPr>
            <w:tcW w:w="2115" w:type="dxa"/>
            <w:gridSpan w:val="1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一、一般公共服务</w:t>
            </w:r>
          </w:p>
        </w:tc>
        <w:tc>
          <w:tcPr>
            <w:tcW w:w="2117" w:type="dxa"/>
            <w:gridSpan w:val="2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24.43</w:t>
            </w:r>
          </w:p>
        </w:tc>
      </w:tr>
      <w:tr>
        <w:tblPrEx>
          <w:tblCellMar>
            <w:top w:w="0" w:type="dxa"/>
            <w:left w:w="108" w:type="dxa"/>
            <w:bottom w:w="0" w:type="dxa"/>
            <w:right w:w="108" w:type="dxa"/>
          </w:tblCellMar>
        </w:tblPrEx>
        <w:trPr>
          <w:gridAfter w:val="11"/>
          <w:wAfter w:w="2667" w:type="dxa"/>
          <w:trHeight w:val="372" w:hRule="atLeast"/>
        </w:trPr>
        <w:tc>
          <w:tcPr>
            <w:tcW w:w="3880" w:type="dxa"/>
            <w:gridSpan w:val="38"/>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其中：财政拨款</w:t>
            </w:r>
          </w:p>
        </w:tc>
        <w:tc>
          <w:tcPr>
            <w:tcW w:w="2115" w:type="dxa"/>
            <w:gridSpan w:val="1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二、外交</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3880" w:type="dxa"/>
            <w:gridSpan w:val="38"/>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二、政府性基金预算拨款收入</w:t>
            </w:r>
          </w:p>
        </w:tc>
        <w:tc>
          <w:tcPr>
            <w:tcW w:w="2115" w:type="dxa"/>
            <w:gridSpan w:val="18"/>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三、国防</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3880" w:type="dxa"/>
            <w:gridSpan w:val="38"/>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三、国有资本经营预算拨款收入</w:t>
            </w:r>
          </w:p>
        </w:tc>
        <w:tc>
          <w:tcPr>
            <w:tcW w:w="2115" w:type="dxa"/>
            <w:gridSpan w:val="18"/>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四、公共安全</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3880" w:type="dxa"/>
            <w:gridSpan w:val="38"/>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四、财政专户管理资金收入</w:t>
            </w:r>
          </w:p>
        </w:tc>
        <w:tc>
          <w:tcPr>
            <w:tcW w:w="2115" w:type="dxa"/>
            <w:gridSpan w:val="18"/>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五、教育</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3880" w:type="dxa"/>
            <w:gridSpan w:val="38"/>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五、事业收入</w:t>
            </w:r>
          </w:p>
        </w:tc>
        <w:tc>
          <w:tcPr>
            <w:tcW w:w="2115" w:type="dxa"/>
            <w:gridSpan w:val="18"/>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六、科学技术</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3880" w:type="dxa"/>
            <w:gridSpan w:val="38"/>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六、事业单位经营收入</w:t>
            </w:r>
          </w:p>
        </w:tc>
        <w:tc>
          <w:tcPr>
            <w:tcW w:w="2115" w:type="dxa"/>
            <w:gridSpan w:val="18"/>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七、文化旅游体育与传媒</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3880" w:type="dxa"/>
            <w:gridSpan w:val="38"/>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七、上级补助收入</w:t>
            </w:r>
          </w:p>
        </w:tc>
        <w:tc>
          <w:tcPr>
            <w:tcW w:w="2115" w:type="dxa"/>
            <w:gridSpan w:val="18"/>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八、社会保障和就业</w:t>
            </w:r>
          </w:p>
        </w:tc>
        <w:tc>
          <w:tcPr>
            <w:tcW w:w="2117" w:type="dxa"/>
            <w:gridSpan w:val="2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2.80</w:t>
            </w:r>
          </w:p>
        </w:tc>
      </w:tr>
      <w:tr>
        <w:tblPrEx>
          <w:tblCellMar>
            <w:top w:w="0" w:type="dxa"/>
            <w:left w:w="108" w:type="dxa"/>
            <w:bottom w:w="0" w:type="dxa"/>
            <w:right w:w="108" w:type="dxa"/>
          </w:tblCellMar>
        </w:tblPrEx>
        <w:trPr>
          <w:gridAfter w:val="11"/>
          <w:wAfter w:w="2667" w:type="dxa"/>
          <w:trHeight w:val="372" w:hRule="atLeast"/>
        </w:trPr>
        <w:tc>
          <w:tcPr>
            <w:tcW w:w="3880" w:type="dxa"/>
            <w:gridSpan w:val="38"/>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八、附属单位上缴收入</w:t>
            </w:r>
          </w:p>
        </w:tc>
        <w:tc>
          <w:tcPr>
            <w:tcW w:w="2115" w:type="dxa"/>
            <w:gridSpan w:val="18"/>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九、社会保险基金支出</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3880" w:type="dxa"/>
            <w:gridSpan w:val="38"/>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九、其他收入</w:t>
            </w:r>
          </w:p>
        </w:tc>
        <w:tc>
          <w:tcPr>
            <w:tcW w:w="2115" w:type="dxa"/>
            <w:gridSpan w:val="18"/>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十、卫生健康</w:t>
            </w:r>
          </w:p>
        </w:tc>
        <w:tc>
          <w:tcPr>
            <w:tcW w:w="2117" w:type="dxa"/>
            <w:gridSpan w:val="2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1.31</w:t>
            </w:r>
          </w:p>
        </w:tc>
      </w:tr>
      <w:tr>
        <w:tblPrEx>
          <w:tblCellMar>
            <w:top w:w="0" w:type="dxa"/>
            <w:left w:w="108" w:type="dxa"/>
            <w:bottom w:w="0" w:type="dxa"/>
            <w:right w:w="108" w:type="dxa"/>
          </w:tblCellMar>
        </w:tblPrEx>
        <w:trPr>
          <w:gridAfter w:val="11"/>
          <w:wAfter w:w="2667" w:type="dxa"/>
          <w:trHeight w:val="372" w:hRule="atLeast"/>
        </w:trPr>
        <w:tc>
          <w:tcPr>
            <w:tcW w:w="599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十一、节能环保</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599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十二、城乡社区事务</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599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十三、农林水事务</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599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十四、交通运输</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599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十五、资源勘探信息等</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599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十六、商业服务业等</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599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十七、金融支出</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599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十九、援助其他地区支出</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599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二十、自然资源海洋气象等支出</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599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二十一、住房保障支出</w:t>
            </w:r>
          </w:p>
        </w:tc>
        <w:tc>
          <w:tcPr>
            <w:tcW w:w="2117" w:type="dxa"/>
            <w:gridSpan w:val="2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2.10</w:t>
            </w:r>
          </w:p>
        </w:tc>
      </w:tr>
      <w:tr>
        <w:tblPrEx>
          <w:tblCellMar>
            <w:top w:w="0" w:type="dxa"/>
            <w:left w:w="108" w:type="dxa"/>
            <w:bottom w:w="0" w:type="dxa"/>
            <w:right w:w="108" w:type="dxa"/>
          </w:tblCellMar>
        </w:tblPrEx>
        <w:trPr>
          <w:gridAfter w:val="11"/>
          <w:wAfter w:w="2667" w:type="dxa"/>
          <w:trHeight w:val="372" w:hRule="atLeast"/>
        </w:trPr>
        <w:tc>
          <w:tcPr>
            <w:tcW w:w="599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二十二、粮油物资储备支出</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599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二十三、国有资本经营预算</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599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二十四、灾害防治及应急管理</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599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二十七、预备费</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599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二十九、其他支出</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599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三十、转移性支出</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599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三十一、债务还本支出</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599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三十二、债务付息支出</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599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三十三、债务发行费用支出</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599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三十四、抗疫特别国债安排的支出</w:t>
            </w: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3880" w:type="dxa"/>
            <w:gridSpan w:val="38"/>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本 年 收 入 合 计</w:t>
            </w:r>
          </w:p>
        </w:tc>
        <w:tc>
          <w:tcPr>
            <w:tcW w:w="2115" w:type="dxa"/>
            <w:gridSpan w:val="1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本 年 支 出 合 计</w:t>
            </w:r>
          </w:p>
        </w:tc>
        <w:tc>
          <w:tcPr>
            <w:tcW w:w="2117" w:type="dxa"/>
            <w:gridSpan w:val="2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r>
      <w:tr>
        <w:tblPrEx>
          <w:tblCellMar>
            <w:top w:w="0" w:type="dxa"/>
            <w:left w:w="108" w:type="dxa"/>
            <w:bottom w:w="0" w:type="dxa"/>
            <w:right w:w="108" w:type="dxa"/>
          </w:tblCellMar>
        </w:tblPrEx>
        <w:trPr>
          <w:gridAfter w:val="11"/>
          <w:wAfter w:w="2667" w:type="dxa"/>
          <w:trHeight w:val="372" w:hRule="atLeast"/>
        </w:trPr>
        <w:tc>
          <w:tcPr>
            <w:tcW w:w="3880" w:type="dxa"/>
            <w:gridSpan w:val="38"/>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上年结转结余</w:t>
            </w:r>
          </w:p>
        </w:tc>
        <w:tc>
          <w:tcPr>
            <w:tcW w:w="2115" w:type="dxa"/>
            <w:gridSpan w:val="18"/>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3881" w:type="dxa"/>
            <w:gridSpan w:val="44"/>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117"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1"/>
          <w:wAfter w:w="2667" w:type="dxa"/>
          <w:trHeight w:val="372" w:hRule="atLeast"/>
        </w:trPr>
        <w:tc>
          <w:tcPr>
            <w:tcW w:w="3880" w:type="dxa"/>
            <w:gridSpan w:val="38"/>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收 入 总 计</w:t>
            </w:r>
          </w:p>
        </w:tc>
        <w:tc>
          <w:tcPr>
            <w:tcW w:w="2115" w:type="dxa"/>
            <w:gridSpan w:val="1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c>
          <w:tcPr>
            <w:tcW w:w="3881" w:type="dxa"/>
            <w:gridSpan w:val="4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支 出 总 计</w:t>
            </w:r>
          </w:p>
        </w:tc>
        <w:tc>
          <w:tcPr>
            <w:tcW w:w="2117" w:type="dxa"/>
            <w:gridSpan w:val="2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r>
      <w:tr>
        <w:tblPrEx>
          <w:tblCellMar>
            <w:top w:w="0" w:type="dxa"/>
            <w:left w:w="108" w:type="dxa"/>
            <w:bottom w:w="0" w:type="dxa"/>
            <w:right w:w="108" w:type="dxa"/>
          </w:tblCellMar>
        </w:tblPrEx>
        <w:trPr>
          <w:gridAfter w:val="11"/>
          <w:wAfter w:w="2667" w:type="dxa"/>
          <w:trHeight w:val="372" w:hRule="atLeast"/>
        </w:trPr>
        <w:tc>
          <w:tcPr>
            <w:tcW w:w="11993" w:type="dxa"/>
            <w:gridSpan w:val="126"/>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预算01表</w:t>
            </w:r>
          </w:p>
        </w:tc>
      </w:tr>
      <w:tr>
        <w:tblPrEx>
          <w:tblCellMar>
            <w:top w:w="0" w:type="dxa"/>
            <w:left w:w="108" w:type="dxa"/>
            <w:bottom w:w="0" w:type="dxa"/>
            <w:right w:w="108" w:type="dxa"/>
          </w:tblCellMar>
        </w:tblPrEx>
        <w:trPr>
          <w:trHeight w:val="285" w:hRule="atLeast"/>
        </w:trPr>
        <w:tc>
          <w:tcPr>
            <w:tcW w:w="14660" w:type="dxa"/>
            <w:gridSpan w:val="13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kern w:val="0"/>
                <w:sz w:val="38"/>
                <w:szCs w:val="38"/>
                <w:u w:val="none"/>
                <w:lang w:val="en-US" w:eastAsia="zh-CN" w:bidi="ar"/>
              </w:rPr>
            </w:pPr>
          </w:p>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b/>
                <w:bCs/>
                <w:i w:val="0"/>
                <w:iCs w:val="0"/>
                <w:color w:val="000000"/>
                <w:kern w:val="0"/>
                <w:sz w:val="38"/>
                <w:szCs w:val="38"/>
                <w:u w:val="none"/>
                <w:lang w:val="en-US" w:eastAsia="zh-CN" w:bidi="ar"/>
              </w:rPr>
              <w:t>2024年部门收入预算表</w:t>
            </w:r>
          </w:p>
        </w:tc>
      </w:tr>
      <w:tr>
        <w:tblPrEx>
          <w:tblCellMar>
            <w:top w:w="0" w:type="dxa"/>
            <w:left w:w="108" w:type="dxa"/>
            <w:bottom w:w="0" w:type="dxa"/>
            <w:right w:w="108" w:type="dxa"/>
          </w:tblCellMar>
        </w:tblPrEx>
        <w:trPr>
          <w:trHeight w:val="570" w:hRule="atLeast"/>
        </w:trPr>
        <w:tc>
          <w:tcPr>
            <w:tcW w:w="767" w:type="dxa"/>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cs="宋体"/>
                <w:b/>
                <w:bCs/>
                <w:kern w:val="0"/>
                <w:sz w:val="38"/>
                <w:szCs w:val="38"/>
              </w:rPr>
            </w:pPr>
            <w:r>
              <w:rPr>
                <w:rFonts w:ascii="宋体" w:hAnsi="宋体" w:eastAsia="宋体" w:cs="宋体"/>
                <w:i w:val="0"/>
                <w:iCs w:val="0"/>
                <w:color w:val="000000"/>
                <w:kern w:val="0"/>
                <w:sz w:val="18"/>
                <w:szCs w:val="18"/>
                <w:u w:val="none"/>
                <w:lang w:val="en-US" w:eastAsia="zh-CN" w:bidi="ar"/>
              </w:rPr>
              <w:t>部门名称：</w:t>
            </w:r>
          </w:p>
        </w:tc>
        <w:tc>
          <w:tcPr>
            <w:tcW w:w="13313" w:type="dxa"/>
            <w:gridSpan w:val="126"/>
            <w:tcBorders>
              <w:top w:val="nil"/>
              <w:left w:val="nil"/>
              <w:bottom w:val="nil"/>
              <w:right w:val="nil"/>
            </w:tcBorders>
            <w:shd w:val="clear" w:color="auto" w:fill="auto"/>
            <w:vAlign w:val="center"/>
          </w:tcPr>
          <w:p>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中共焦作市马村区委区直机关工作委员会</w:t>
            </w:r>
          </w:p>
        </w:tc>
        <w:tc>
          <w:tcPr>
            <w:tcW w:w="580" w:type="dxa"/>
            <w:tcBorders>
              <w:top w:val="nil"/>
              <w:left w:val="nil"/>
              <w:bottom w:val="nil"/>
              <w:right w:val="nil"/>
            </w:tcBorders>
            <w:shd w:val="clear" w:color="auto" w:fill="auto"/>
            <w:vAlign w:val="center"/>
          </w:tcPr>
          <w:p>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单位：万元</w:t>
            </w:r>
          </w:p>
        </w:tc>
      </w:tr>
      <w:tr>
        <w:tblPrEx>
          <w:tblCellMar>
            <w:top w:w="0" w:type="dxa"/>
            <w:left w:w="108" w:type="dxa"/>
            <w:bottom w:w="0" w:type="dxa"/>
            <w:right w:w="108" w:type="dxa"/>
          </w:tblCellMar>
        </w:tblPrEx>
        <w:trPr>
          <w:trHeight w:val="285" w:hRule="atLeast"/>
        </w:trPr>
        <w:tc>
          <w:tcPr>
            <w:tcW w:w="767" w:type="dxa"/>
            <w:gridSpan w:val="10"/>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部门（单位）代码</w:t>
            </w:r>
          </w:p>
        </w:tc>
        <w:tc>
          <w:tcPr>
            <w:tcW w:w="1158" w:type="dxa"/>
            <w:gridSpan w:val="12"/>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部门（单位）名称</w:t>
            </w:r>
          </w:p>
        </w:tc>
        <w:tc>
          <w:tcPr>
            <w:tcW w:w="579" w:type="dxa"/>
            <w:gridSpan w:val="5"/>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总计</w:t>
            </w:r>
          </w:p>
        </w:tc>
        <w:tc>
          <w:tcPr>
            <w:tcW w:w="2310" w:type="dxa"/>
            <w:gridSpan w:val="17"/>
            <w:tcBorders>
              <w:top w:val="nil"/>
              <w:left w:val="nil"/>
              <w:bottom w:val="nil"/>
              <w:right w:val="nil"/>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合计</w:t>
            </w:r>
          </w:p>
        </w:tc>
        <w:tc>
          <w:tcPr>
            <w:tcW w:w="6369" w:type="dxa"/>
            <w:gridSpan w:val="73"/>
            <w:tcBorders>
              <w:top w:val="nil"/>
              <w:left w:val="nil"/>
              <w:bottom w:val="nil"/>
              <w:right w:val="nil"/>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本年收入</w:t>
            </w:r>
          </w:p>
        </w:tc>
        <w:tc>
          <w:tcPr>
            <w:tcW w:w="3477" w:type="dxa"/>
            <w:gridSpan w:val="20"/>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上年结转结余</w:t>
            </w:r>
          </w:p>
        </w:tc>
      </w:tr>
      <w:tr>
        <w:tblPrEx>
          <w:tblCellMar>
            <w:top w:w="0" w:type="dxa"/>
            <w:left w:w="108" w:type="dxa"/>
            <w:bottom w:w="0" w:type="dxa"/>
            <w:right w:w="108" w:type="dxa"/>
          </w:tblCellMar>
        </w:tblPrEx>
        <w:trPr>
          <w:trHeight w:val="285" w:hRule="atLeast"/>
        </w:trPr>
        <w:tc>
          <w:tcPr>
            <w:tcW w:w="767" w:type="dxa"/>
            <w:gridSpan w:val="1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1158" w:type="dxa"/>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57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62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一般公共预算</w:t>
            </w:r>
          </w:p>
        </w:tc>
        <w:tc>
          <w:tcPr>
            <w:tcW w:w="551"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政府性基金</w:t>
            </w:r>
          </w:p>
        </w:tc>
        <w:tc>
          <w:tcPr>
            <w:tcW w:w="55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国有资本经营预算</w:t>
            </w:r>
          </w:p>
        </w:tc>
        <w:tc>
          <w:tcPr>
            <w:tcW w:w="58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财政专户管理资金收入</w:t>
            </w:r>
          </w:p>
        </w:tc>
        <w:tc>
          <w:tcPr>
            <w:tcW w:w="789" w:type="dxa"/>
            <w:gridSpan w:val="7"/>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合计</w:t>
            </w:r>
          </w:p>
        </w:tc>
        <w:tc>
          <w:tcPr>
            <w:tcW w:w="1268" w:type="dxa"/>
            <w:gridSpan w:val="1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一般公共预算</w:t>
            </w:r>
          </w:p>
        </w:tc>
        <w:tc>
          <w:tcPr>
            <w:tcW w:w="579" w:type="dxa"/>
            <w:gridSpan w:val="8"/>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政府性基金</w:t>
            </w:r>
          </w:p>
        </w:tc>
        <w:tc>
          <w:tcPr>
            <w:tcW w:w="579" w:type="dxa"/>
            <w:gridSpan w:val="7"/>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国有资本经营预算</w:t>
            </w:r>
          </w:p>
        </w:tc>
        <w:tc>
          <w:tcPr>
            <w:tcW w:w="579" w:type="dxa"/>
            <w:gridSpan w:val="6"/>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财政专户管理资金收入</w:t>
            </w:r>
          </w:p>
        </w:tc>
        <w:tc>
          <w:tcPr>
            <w:tcW w:w="437" w:type="dxa"/>
            <w:gridSpan w:val="4"/>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事业收入</w:t>
            </w:r>
          </w:p>
        </w:tc>
        <w:tc>
          <w:tcPr>
            <w:tcW w:w="579" w:type="dxa"/>
            <w:gridSpan w:val="8"/>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事业单位经营收入</w:t>
            </w:r>
          </w:p>
        </w:tc>
        <w:tc>
          <w:tcPr>
            <w:tcW w:w="579" w:type="dxa"/>
            <w:gridSpan w:val="8"/>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上级补助收入</w:t>
            </w:r>
          </w:p>
        </w:tc>
        <w:tc>
          <w:tcPr>
            <w:tcW w:w="580" w:type="dxa"/>
            <w:gridSpan w:val="8"/>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附属单位上缴收入</w:t>
            </w:r>
          </w:p>
        </w:tc>
        <w:tc>
          <w:tcPr>
            <w:tcW w:w="400" w:type="dxa"/>
            <w:gridSpan w:val="4"/>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其他收入</w:t>
            </w:r>
          </w:p>
        </w:tc>
        <w:tc>
          <w:tcPr>
            <w:tcW w:w="579" w:type="dxa"/>
            <w:gridSpan w:val="7"/>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合计</w:t>
            </w:r>
          </w:p>
        </w:tc>
        <w:tc>
          <w:tcPr>
            <w:tcW w:w="579" w:type="dxa"/>
            <w:gridSpan w:val="5"/>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一般公共预算</w:t>
            </w:r>
          </w:p>
        </w:tc>
        <w:tc>
          <w:tcPr>
            <w:tcW w:w="579" w:type="dxa"/>
            <w:gridSpan w:val="3"/>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政府性基金</w:t>
            </w:r>
          </w:p>
        </w:tc>
        <w:tc>
          <w:tcPr>
            <w:tcW w:w="580" w:type="dxa"/>
            <w:gridSpan w:val="2"/>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国有资本经营预算</w:t>
            </w:r>
          </w:p>
        </w:tc>
        <w:tc>
          <w:tcPr>
            <w:tcW w:w="580" w:type="dxa"/>
            <w:gridSpan w:val="2"/>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财政专户管理资金</w:t>
            </w:r>
          </w:p>
        </w:tc>
        <w:tc>
          <w:tcPr>
            <w:tcW w:w="58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单位资金</w:t>
            </w:r>
          </w:p>
        </w:tc>
      </w:tr>
      <w:tr>
        <w:tblPrEx>
          <w:tblCellMar>
            <w:top w:w="0" w:type="dxa"/>
            <w:left w:w="108" w:type="dxa"/>
            <w:bottom w:w="0" w:type="dxa"/>
            <w:right w:w="108" w:type="dxa"/>
          </w:tblCellMar>
        </w:tblPrEx>
        <w:trPr>
          <w:trHeight w:val="285" w:hRule="atLeast"/>
        </w:trPr>
        <w:tc>
          <w:tcPr>
            <w:tcW w:w="767" w:type="dxa"/>
            <w:gridSpan w:val="10"/>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1158" w:type="dxa"/>
            <w:gridSpan w:val="1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579" w:type="dxa"/>
            <w:gridSpan w:val="5"/>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628"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pPr>
          </w:p>
        </w:tc>
        <w:tc>
          <w:tcPr>
            <w:tcW w:w="551" w:type="dxa"/>
            <w:gridSpan w:val="6"/>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551" w:type="dxa"/>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center"/>
            </w:pPr>
          </w:p>
        </w:tc>
        <w:tc>
          <w:tcPr>
            <w:tcW w:w="580" w:type="dxa"/>
            <w:gridSpan w:val="5"/>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789" w:type="dxa"/>
            <w:gridSpan w:val="7"/>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578" w:type="dxa"/>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小计</w:t>
            </w:r>
          </w:p>
        </w:tc>
        <w:tc>
          <w:tcPr>
            <w:tcW w:w="690" w:type="dxa"/>
            <w:gridSpan w:val="6"/>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其中：财政拨款</w:t>
            </w:r>
          </w:p>
        </w:tc>
        <w:tc>
          <w:tcPr>
            <w:tcW w:w="579" w:type="dxa"/>
            <w:gridSpan w:val="8"/>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579" w:type="dxa"/>
            <w:gridSpan w:val="7"/>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579" w:type="dxa"/>
            <w:gridSpan w:val="6"/>
            <w:vMerge w:val="continue"/>
            <w:tcBorders>
              <w:top w:val="single" w:color="000000" w:sz="4" w:space="0"/>
              <w:left w:val="nil"/>
              <w:bottom w:val="single" w:color="000000" w:sz="4" w:space="0"/>
              <w:right w:val="single" w:color="000000" w:sz="4" w:space="0"/>
            </w:tcBorders>
            <w:shd w:val="clear" w:color="auto" w:fill="auto"/>
            <w:vAlign w:val="center"/>
          </w:tcPr>
          <w:p>
            <w:pPr>
              <w:jc w:val="center"/>
            </w:pPr>
          </w:p>
        </w:tc>
        <w:tc>
          <w:tcPr>
            <w:tcW w:w="437" w:type="dxa"/>
            <w:gridSpan w:val="4"/>
            <w:vMerge w:val="continue"/>
            <w:tcBorders>
              <w:top w:val="single" w:color="000000" w:sz="4" w:space="0"/>
              <w:left w:val="nil"/>
              <w:bottom w:val="single" w:color="000000" w:sz="4" w:space="0"/>
              <w:right w:val="single" w:color="000000" w:sz="4" w:space="0"/>
            </w:tcBorders>
            <w:shd w:val="clear" w:color="auto" w:fill="auto"/>
            <w:vAlign w:val="center"/>
          </w:tcPr>
          <w:p>
            <w:pPr>
              <w:jc w:val="center"/>
            </w:pPr>
          </w:p>
        </w:tc>
        <w:tc>
          <w:tcPr>
            <w:tcW w:w="579" w:type="dxa"/>
            <w:gridSpan w:val="8"/>
            <w:vMerge w:val="continue"/>
            <w:tcBorders>
              <w:top w:val="single" w:color="000000" w:sz="4" w:space="0"/>
              <w:left w:val="nil"/>
              <w:bottom w:val="single" w:color="000000" w:sz="4" w:space="0"/>
              <w:right w:val="single" w:color="000000" w:sz="4" w:space="0"/>
            </w:tcBorders>
            <w:shd w:val="clear" w:color="auto" w:fill="auto"/>
            <w:vAlign w:val="center"/>
          </w:tcPr>
          <w:p>
            <w:pPr>
              <w:jc w:val="center"/>
            </w:pPr>
          </w:p>
        </w:tc>
        <w:tc>
          <w:tcPr>
            <w:tcW w:w="579" w:type="dxa"/>
            <w:gridSpan w:val="8"/>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580" w:type="dxa"/>
            <w:gridSpan w:val="8"/>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400" w:type="dxa"/>
            <w:gridSpan w:val="4"/>
            <w:vMerge w:val="continue"/>
            <w:tcBorders>
              <w:top w:val="nil"/>
              <w:left w:val="single" w:color="000000" w:sz="4" w:space="0"/>
              <w:bottom w:val="single" w:color="000000" w:sz="4" w:space="0"/>
              <w:right w:val="single" w:color="000000" w:sz="4" w:space="0"/>
            </w:tcBorders>
            <w:shd w:val="clear" w:color="auto" w:fill="auto"/>
            <w:vAlign w:val="center"/>
          </w:tcPr>
          <w:p>
            <w:pPr>
              <w:jc w:val="center"/>
            </w:pPr>
          </w:p>
        </w:tc>
        <w:tc>
          <w:tcPr>
            <w:tcW w:w="579" w:type="dxa"/>
            <w:gridSpan w:val="7"/>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579" w:type="dxa"/>
            <w:gridSpan w:val="5"/>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579" w:type="dxa"/>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580"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center"/>
            </w:pPr>
          </w:p>
        </w:tc>
        <w:tc>
          <w:tcPr>
            <w:tcW w:w="580"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center"/>
            </w:pPr>
          </w:p>
        </w:tc>
        <w:tc>
          <w:tcPr>
            <w:tcW w:w="5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85" w:hRule="atLeast"/>
        </w:trPr>
        <w:tc>
          <w:tcPr>
            <w:tcW w:w="767" w:type="dxa"/>
            <w:gridSpan w:val="10"/>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1158" w:type="dxa"/>
            <w:gridSpan w:val="1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合计</w:t>
            </w:r>
          </w:p>
        </w:tc>
        <w:tc>
          <w:tcPr>
            <w:tcW w:w="579"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c>
          <w:tcPr>
            <w:tcW w:w="62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30.64</w:t>
            </w:r>
          </w:p>
        </w:tc>
        <w:tc>
          <w:tcPr>
            <w:tcW w:w="551" w:type="dxa"/>
            <w:gridSpan w:val="6"/>
            <w:tcBorders>
              <w:top w:val="nil"/>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0.00</w:t>
            </w:r>
          </w:p>
        </w:tc>
        <w:tc>
          <w:tcPr>
            <w:tcW w:w="551" w:type="dxa"/>
            <w:gridSpan w:val="3"/>
            <w:tcBorders>
              <w:top w:val="nil"/>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0.00</w:t>
            </w:r>
          </w:p>
        </w:tc>
        <w:tc>
          <w:tcPr>
            <w:tcW w:w="580" w:type="dxa"/>
            <w:gridSpan w:val="5"/>
            <w:tcBorders>
              <w:top w:val="nil"/>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0.00</w:t>
            </w:r>
          </w:p>
        </w:tc>
        <w:tc>
          <w:tcPr>
            <w:tcW w:w="789" w:type="dxa"/>
            <w:gridSpan w:val="7"/>
            <w:tcBorders>
              <w:top w:val="nil"/>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c>
          <w:tcPr>
            <w:tcW w:w="578" w:type="dxa"/>
            <w:gridSpan w:val="7"/>
            <w:tcBorders>
              <w:top w:val="nil"/>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30.64</w:t>
            </w:r>
          </w:p>
        </w:tc>
        <w:tc>
          <w:tcPr>
            <w:tcW w:w="690" w:type="dxa"/>
            <w:gridSpan w:val="6"/>
            <w:tcBorders>
              <w:top w:val="nil"/>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c>
          <w:tcPr>
            <w:tcW w:w="579" w:type="dxa"/>
            <w:gridSpan w:val="8"/>
            <w:tcBorders>
              <w:top w:val="nil"/>
              <w:left w:val="single" w:color="000000" w:sz="4" w:space="0"/>
              <w:bottom w:val="single" w:color="000000" w:sz="4" w:space="0"/>
              <w:right w:val="single" w:color="000000" w:sz="4" w:space="0"/>
            </w:tcBorders>
            <w:vAlign w:val="center"/>
          </w:tcPr>
          <w:p>
            <w:pPr>
              <w:jc w:val="right"/>
              <w:rPr>
                <w:rFonts w:ascii="宋体" w:hAnsi="宋体" w:cs="宋体"/>
                <w:kern w:val="0"/>
                <w:sz w:val="18"/>
                <w:szCs w:val="18"/>
              </w:rPr>
            </w:pPr>
          </w:p>
        </w:tc>
        <w:tc>
          <w:tcPr>
            <w:tcW w:w="579" w:type="dxa"/>
            <w:gridSpan w:val="7"/>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579" w:type="dxa"/>
            <w:gridSpan w:val="6"/>
            <w:tcBorders>
              <w:top w:val="nil"/>
              <w:left w:val="nil"/>
              <w:bottom w:val="single" w:color="000000" w:sz="4" w:space="0"/>
              <w:right w:val="single" w:color="000000" w:sz="4" w:space="0"/>
            </w:tcBorders>
            <w:shd w:val="clear" w:color="auto" w:fill="auto"/>
            <w:vAlign w:val="center"/>
          </w:tcPr>
          <w:p>
            <w:pPr>
              <w:jc w:val="right"/>
            </w:pPr>
          </w:p>
        </w:tc>
        <w:tc>
          <w:tcPr>
            <w:tcW w:w="437" w:type="dxa"/>
            <w:gridSpan w:val="4"/>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579" w:type="dxa"/>
            <w:gridSpan w:val="8"/>
            <w:tcBorders>
              <w:top w:val="nil"/>
              <w:left w:val="nil"/>
              <w:bottom w:val="single" w:color="000000" w:sz="4" w:space="0"/>
              <w:right w:val="single" w:color="000000" w:sz="4" w:space="0"/>
            </w:tcBorders>
            <w:shd w:val="clear" w:color="auto" w:fill="auto"/>
            <w:vAlign w:val="center"/>
          </w:tcPr>
          <w:p>
            <w:pPr>
              <w:jc w:val="right"/>
            </w:pPr>
          </w:p>
        </w:tc>
        <w:tc>
          <w:tcPr>
            <w:tcW w:w="579" w:type="dxa"/>
            <w:gridSpan w:val="8"/>
            <w:tcBorders>
              <w:top w:val="nil"/>
              <w:left w:val="single" w:color="000000" w:sz="4" w:space="0"/>
              <w:bottom w:val="single" w:color="000000" w:sz="4" w:space="0"/>
              <w:right w:val="single" w:color="000000" w:sz="4" w:space="0"/>
            </w:tcBorders>
            <w:vAlign w:val="center"/>
          </w:tcPr>
          <w:p>
            <w:pPr>
              <w:jc w:val="right"/>
              <w:rPr>
                <w:rFonts w:ascii="宋体" w:hAnsi="宋体" w:cs="宋体"/>
                <w:kern w:val="0"/>
                <w:sz w:val="18"/>
                <w:szCs w:val="18"/>
              </w:rPr>
            </w:pPr>
          </w:p>
        </w:tc>
        <w:tc>
          <w:tcPr>
            <w:tcW w:w="580" w:type="dxa"/>
            <w:gridSpan w:val="8"/>
            <w:tcBorders>
              <w:top w:val="nil"/>
              <w:left w:val="single" w:color="000000" w:sz="4" w:space="0"/>
              <w:bottom w:val="single" w:color="000000" w:sz="4" w:space="0"/>
              <w:right w:val="single" w:color="000000" w:sz="4" w:space="0"/>
            </w:tcBorders>
            <w:vAlign w:val="center"/>
          </w:tcPr>
          <w:p>
            <w:pPr>
              <w:jc w:val="right"/>
              <w:rPr>
                <w:rFonts w:ascii="宋体" w:hAnsi="宋体" w:cs="宋体"/>
                <w:kern w:val="0"/>
                <w:sz w:val="18"/>
                <w:szCs w:val="18"/>
              </w:rPr>
            </w:pPr>
          </w:p>
        </w:tc>
        <w:tc>
          <w:tcPr>
            <w:tcW w:w="400" w:type="dxa"/>
            <w:gridSpan w:val="4"/>
            <w:tcBorders>
              <w:top w:val="nil"/>
              <w:left w:val="single" w:color="000000" w:sz="4" w:space="0"/>
              <w:bottom w:val="single" w:color="000000" w:sz="4" w:space="0"/>
              <w:right w:val="single" w:color="000000" w:sz="4" w:space="0"/>
            </w:tcBorders>
            <w:vAlign w:val="center"/>
          </w:tcPr>
          <w:p>
            <w:pPr>
              <w:jc w:val="right"/>
            </w:pPr>
          </w:p>
        </w:tc>
        <w:tc>
          <w:tcPr>
            <w:tcW w:w="579" w:type="dxa"/>
            <w:gridSpan w:val="7"/>
            <w:tcBorders>
              <w:top w:val="nil"/>
              <w:left w:val="single" w:color="000000" w:sz="4" w:space="0"/>
              <w:bottom w:val="single" w:color="000000" w:sz="4" w:space="0"/>
              <w:right w:val="single" w:color="000000" w:sz="4" w:space="0"/>
            </w:tcBorders>
            <w:vAlign w:val="center"/>
          </w:tcPr>
          <w:p>
            <w:pPr>
              <w:jc w:val="right"/>
              <w:rPr>
                <w:rFonts w:ascii="宋体" w:hAnsi="宋体" w:cs="宋体"/>
                <w:kern w:val="0"/>
                <w:sz w:val="18"/>
                <w:szCs w:val="18"/>
              </w:rPr>
            </w:pPr>
          </w:p>
        </w:tc>
        <w:tc>
          <w:tcPr>
            <w:tcW w:w="579" w:type="dxa"/>
            <w:gridSpan w:val="5"/>
            <w:tcBorders>
              <w:top w:val="nil"/>
              <w:left w:val="single" w:color="000000" w:sz="4" w:space="0"/>
              <w:bottom w:val="single" w:color="000000" w:sz="4" w:space="0"/>
              <w:right w:val="single" w:color="000000" w:sz="4" w:space="0"/>
            </w:tcBorders>
            <w:vAlign w:val="center"/>
          </w:tcPr>
          <w:p>
            <w:pPr>
              <w:jc w:val="right"/>
              <w:rPr>
                <w:rFonts w:ascii="宋体" w:hAnsi="宋体" w:cs="宋体"/>
                <w:kern w:val="0"/>
                <w:sz w:val="18"/>
                <w:szCs w:val="18"/>
              </w:rPr>
            </w:pPr>
          </w:p>
        </w:tc>
        <w:tc>
          <w:tcPr>
            <w:tcW w:w="579" w:type="dxa"/>
            <w:gridSpan w:val="3"/>
            <w:tcBorders>
              <w:top w:val="nil"/>
              <w:left w:val="single" w:color="000000" w:sz="4" w:space="0"/>
              <w:bottom w:val="single" w:color="000000" w:sz="4" w:space="0"/>
              <w:right w:val="single" w:color="000000" w:sz="4" w:space="0"/>
            </w:tcBorders>
            <w:vAlign w:val="center"/>
          </w:tcPr>
          <w:p>
            <w:pPr>
              <w:jc w:val="right"/>
              <w:rPr>
                <w:rFonts w:ascii="宋体" w:hAnsi="宋体" w:cs="宋体"/>
                <w:kern w:val="0"/>
                <w:sz w:val="18"/>
                <w:szCs w:val="18"/>
              </w:rPr>
            </w:pPr>
          </w:p>
        </w:tc>
        <w:tc>
          <w:tcPr>
            <w:tcW w:w="580" w:type="dxa"/>
            <w:gridSpan w:val="2"/>
            <w:tcBorders>
              <w:top w:val="nil"/>
              <w:left w:val="single" w:color="000000" w:sz="4" w:space="0"/>
              <w:bottom w:val="single" w:color="000000" w:sz="4" w:space="0"/>
              <w:right w:val="single" w:color="000000" w:sz="4" w:space="0"/>
            </w:tcBorders>
            <w:vAlign w:val="center"/>
          </w:tcPr>
          <w:p>
            <w:pPr>
              <w:jc w:val="right"/>
            </w:pPr>
          </w:p>
        </w:tc>
        <w:tc>
          <w:tcPr>
            <w:tcW w:w="580" w:type="dxa"/>
            <w:gridSpan w:val="2"/>
            <w:tcBorders>
              <w:top w:val="nil"/>
              <w:left w:val="single" w:color="000000" w:sz="4" w:space="0"/>
              <w:bottom w:val="single" w:color="000000" w:sz="4" w:space="0"/>
              <w:right w:val="single" w:color="000000" w:sz="4" w:space="0"/>
            </w:tcBorders>
            <w:vAlign w:val="center"/>
          </w:tcPr>
          <w:p>
            <w:pPr>
              <w:jc w:val="right"/>
            </w:pPr>
          </w:p>
        </w:tc>
        <w:tc>
          <w:tcPr>
            <w:tcW w:w="580" w:type="dxa"/>
            <w:tcBorders>
              <w:top w:val="nil"/>
              <w:left w:val="single" w:color="000000" w:sz="4" w:space="0"/>
              <w:bottom w:val="single" w:color="000000" w:sz="4" w:space="0"/>
              <w:right w:val="single" w:color="000000" w:sz="4" w:space="0"/>
            </w:tcBorders>
            <w:vAlign w:val="center"/>
          </w:tcPr>
          <w:p>
            <w:pPr>
              <w:jc w:val="right"/>
            </w:pPr>
          </w:p>
        </w:tc>
      </w:tr>
      <w:tr>
        <w:tblPrEx>
          <w:tblCellMar>
            <w:top w:w="0" w:type="dxa"/>
            <w:left w:w="108" w:type="dxa"/>
            <w:bottom w:w="0" w:type="dxa"/>
            <w:right w:w="108" w:type="dxa"/>
          </w:tblCellMar>
        </w:tblPrEx>
        <w:trPr>
          <w:trHeight w:val="285" w:hRule="atLeast"/>
        </w:trPr>
        <w:tc>
          <w:tcPr>
            <w:tcW w:w="767" w:type="dxa"/>
            <w:gridSpan w:val="10"/>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523</w:t>
            </w:r>
          </w:p>
        </w:tc>
        <w:tc>
          <w:tcPr>
            <w:tcW w:w="1158" w:type="dxa"/>
            <w:gridSpan w:val="1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中共焦作市马村区委区直机关工作委员会</w:t>
            </w:r>
          </w:p>
        </w:tc>
        <w:tc>
          <w:tcPr>
            <w:tcW w:w="579" w:type="dxa"/>
            <w:gridSpan w:val="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c>
          <w:tcPr>
            <w:tcW w:w="628"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30.64</w:t>
            </w:r>
          </w:p>
        </w:tc>
        <w:tc>
          <w:tcPr>
            <w:tcW w:w="551" w:type="dxa"/>
            <w:gridSpan w:val="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0.00</w:t>
            </w:r>
          </w:p>
        </w:tc>
        <w:tc>
          <w:tcPr>
            <w:tcW w:w="551"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0.00</w:t>
            </w:r>
          </w:p>
        </w:tc>
        <w:tc>
          <w:tcPr>
            <w:tcW w:w="580" w:type="dxa"/>
            <w:gridSpan w:val="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0.00</w:t>
            </w:r>
          </w:p>
        </w:tc>
        <w:tc>
          <w:tcPr>
            <w:tcW w:w="789" w:type="dxa"/>
            <w:gridSpan w:val="7"/>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c>
          <w:tcPr>
            <w:tcW w:w="578" w:type="dxa"/>
            <w:gridSpan w:val="7"/>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30.64</w:t>
            </w:r>
          </w:p>
        </w:tc>
        <w:tc>
          <w:tcPr>
            <w:tcW w:w="690" w:type="dxa"/>
            <w:gridSpan w:val="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c>
          <w:tcPr>
            <w:tcW w:w="579" w:type="dxa"/>
            <w:gridSpan w:val="8"/>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579" w:type="dxa"/>
            <w:gridSpan w:val="7"/>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579" w:type="dxa"/>
            <w:gridSpan w:val="6"/>
            <w:tcBorders>
              <w:top w:val="nil"/>
              <w:left w:val="nil"/>
              <w:bottom w:val="single" w:color="000000" w:sz="4" w:space="0"/>
              <w:right w:val="single" w:color="000000" w:sz="4" w:space="0"/>
            </w:tcBorders>
            <w:shd w:val="clear" w:color="auto" w:fill="auto"/>
            <w:vAlign w:val="center"/>
          </w:tcPr>
          <w:p>
            <w:pPr>
              <w:jc w:val="right"/>
            </w:pPr>
          </w:p>
        </w:tc>
        <w:tc>
          <w:tcPr>
            <w:tcW w:w="437" w:type="dxa"/>
            <w:gridSpan w:val="4"/>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579" w:type="dxa"/>
            <w:gridSpan w:val="8"/>
            <w:tcBorders>
              <w:top w:val="nil"/>
              <w:left w:val="nil"/>
              <w:bottom w:val="single" w:color="000000" w:sz="4" w:space="0"/>
              <w:right w:val="single" w:color="000000" w:sz="4" w:space="0"/>
            </w:tcBorders>
            <w:shd w:val="clear" w:color="auto" w:fill="auto"/>
            <w:vAlign w:val="center"/>
          </w:tcPr>
          <w:p>
            <w:pPr>
              <w:jc w:val="right"/>
            </w:pPr>
          </w:p>
        </w:tc>
        <w:tc>
          <w:tcPr>
            <w:tcW w:w="579" w:type="dxa"/>
            <w:gridSpan w:val="8"/>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580" w:type="dxa"/>
            <w:gridSpan w:val="8"/>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400" w:type="dxa"/>
            <w:gridSpan w:val="4"/>
            <w:tcBorders>
              <w:top w:val="nil"/>
              <w:left w:val="nil"/>
              <w:bottom w:val="single" w:color="000000" w:sz="4" w:space="0"/>
              <w:right w:val="single" w:color="000000" w:sz="4" w:space="0"/>
            </w:tcBorders>
            <w:shd w:val="clear" w:color="auto" w:fill="auto"/>
            <w:vAlign w:val="center"/>
          </w:tcPr>
          <w:p>
            <w:pPr>
              <w:jc w:val="right"/>
            </w:pPr>
          </w:p>
        </w:tc>
        <w:tc>
          <w:tcPr>
            <w:tcW w:w="579" w:type="dxa"/>
            <w:gridSpan w:val="7"/>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579" w:type="dxa"/>
            <w:gridSpan w:val="5"/>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579" w:type="dxa"/>
            <w:gridSpan w:val="3"/>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580" w:type="dxa"/>
            <w:gridSpan w:val="2"/>
            <w:tcBorders>
              <w:top w:val="nil"/>
              <w:left w:val="nil"/>
              <w:bottom w:val="single" w:color="000000" w:sz="4" w:space="0"/>
              <w:right w:val="single" w:color="000000" w:sz="4" w:space="0"/>
            </w:tcBorders>
            <w:shd w:val="clear" w:color="auto" w:fill="auto"/>
            <w:vAlign w:val="center"/>
          </w:tcPr>
          <w:p>
            <w:pPr>
              <w:jc w:val="right"/>
            </w:pPr>
          </w:p>
        </w:tc>
        <w:tc>
          <w:tcPr>
            <w:tcW w:w="580" w:type="dxa"/>
            <w:gridSpan w:val="2"/>
            <w:tcBorders>
              <w:top w:val="nil"/>
              <w:left w:val="nil"/>
              <w:bottom w:val="single" w:color="000000" w:sz="4" w:space="0"/>
              <w:right w:val="single" w:color="000000" w:sz="4" w:space="0"/>
            </w:tcBorders>
            <w:shd w:val="clear" w:color="auto" w:fill="auto"/>
            <w:vAlign w:val="center"/>
          </w:tcPr>
          <w:p>
            <w:pPr>
              <w:jc w:val="right"/>
            </w:pPr>
          </w:p>
        </w:tc>
        <w:tc>
          <w:tcPr>
            <w:tcW w:w="580" w:type="dxa"/>
            <w:tcBorders>
              <w:top w:val="nil"/>
              <w:left w:val="nil"/>
              <w:bottom w:val="single" w:color="000000" w:sz="4" w:space="0"/>
              <w:right w:val="single" w:color="000000" w:sz="4" w:space="0"/>
            </w:tcBorders>
            <w:shd w:val="clear" w:color="auto" w:fill="auto"/>
            <w:vAlign w:val="center"/>
          </w:tcPr>
          <w:p>
            <w:pPr>
              <w:jc w:val="right"/>
            </w:pPr>
          </w:p>
        </w:tc>
      </w:tr>
      <w:tr>
        <w:tblPrEx>
          <w:tblCellMar>
            <w:top w:w="0" w:type="dxa"/>
            <w:left w:w="108" w:type="dxa"/>
            <w:bottom w:w="0" w:type="dxa"/>
            <w:right w:w="108" w:type="dxa"/>
          </w:tblCellMar>
        </w:tblPrEx>
        <w:trPr>
          <w:trHeight w:val="454" w:hRule="atLeast"/>
        </w:trPr>
        <w:tc>
          <w:tcPr>
            <w:tcW w:w="767" w:type="dxa"/>
            <w:gridSpan w:val="10"/>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 xml:space="preserve">  523001</w:t>
            </w:r>
          </w:p>
        </w:tc>
        <w:tc>
          <w:tcPr>
            <w:tcW w:w="1158" w:type="dxa"/>
            <w:gridSpan w:val="1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 xml:space="preserve">  中共焦作市马村区委区直机关工作委员会</w:t>
            </w:r>
          </w:p>
        </w:tc>
        <w:tc>
          <w:tcPr>
            <w:tcW w:w="579" w:type="dxa"/>
            <w:gridSpan w:val="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c>
          <w:tcPr>
            <w:tcW w:w="628"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30.64</w:t>
            </w:r>
          </w:p>
        </w:tc>
        <w:tc>
          <w:tcPr>
            <w:tcW w:w="551" w:type="dxa"/>
            <w:gridSpan w:val="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0.00</w:t>
            </w:r>
          </w:p>
        </w:tc>
        <w:tc>
          <w:tcPr>
            <w:tcW w:w="551"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0.00</w:t>
            </w:r>
          </w:p>
        </w:tc>
        <w:tc>
          <w:tcPr>
            <w:tcW w:w="580" w:type="dxa"/>
            <w:gridSpan w:val="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0.00</w:t>
            </w:r>
          </w:p>
        </w:tc>
        <w:tc>
          <w:tcPr>
            <w:tcW w:w="789" w:type="dxa"/>
            <w:gridSpan w:val="7"/>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c>
          <w:tcPr>
            <w:tcW w:w="578" w:type="dxa"/>
            <w:gridSpan w:val="7"/>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30.64</w:t>
            </w:r>
          </w:p>
        </w:tc>
        <w:tc>
          <w:tcPr>
            <w:tcW w:w="690" w:type="dxa"/>
            <w:gridSpan w:val="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c>
          <w:tcPr>
            <w:tcW w:w="579" w:type="dxa"/>
            <w:gridSpan w:val="8"/>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579" w:type="dxa"/>
            <w:gridSpan w:val="7"/>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579" w:type="dxa"/>
            <w:gridSpan w:val="6"/>
            <w:tcBorders>
              <w:top w:val="nil"/>
              <w:left w:val="nil"/>
              <w:bottom w:val="single" w:color="000000" w:sz="4" w:space="0"/>
              <w:right w:val="single" w:color="000000" w:sz="4" w:space="0"/>
            </w:tcBorders>
            <w:shd w:val="clear" w:color="auto" w:fill="auto"/>
            <w:vAlign w:val="center"/>
          </w:tcPr>
          <w:p>
            <w:pPr>
              <w:jc w:val="right"/>
            </w:pPr>
          </w:p>
        </w:tc>
        <w:tc>
          <w:tcPr>
            <w:tcW w:w="437" w:type="dxa"/>
            <w:gridSpan w:val="4"/>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579" w:type="dxa"/>
            <w:gridSpan w:val="8"/>
            <w:tcBorders>
              <w:top w:val="nil"/>
              <w:left w:val="nil"/>
              <w:bottom w:val="single" w:color="000000" w:sz="4" w:space="0"/>
              <w:right w:val="single" w:color="000000" w:sz="4" w:space="0"/>
            </w:tcBorders>
            <w:shd w:val="clear" w:color="auto" w:fill="auto"/>
            <w:vAlign w:val="center"/>
          </w:tcPr>
          <w:p>
            <w:pPr>
              <w:jc w:val="right"/>
            </w:pPr>
          </w:p>
        </w:tc>
        <w:tc>
          <w:tcPr>
            <w:tcW w:w="579" w:type="dxa"/>
            <w:gridSpan w:val="8"/>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580" w:type="dxa"/>
            <w:gridSpan w:val="8"/>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400" w:type="dxa"/>
            <w:gridSpan w:val="4"/>
            <w:tcBorders>
              <w:top w:val="nil"/>
              <w:left w:val="nil"/>
              <w:bottom w:val="single" w:color="000000" w:sz="4" w:space="0"/>
              <w:right w:val="single" w:color="000000" w:sz="4" w:space="0"/>
            </w:tcBorders>
            <w:shd w:val="clear" w:color="auto" w:fill="auto"/>
            <w:vAlign w:val="center"/>
          </w:tcPr>
          <w:p>
            <w:pPr>
              <w:jc w:val="right"/>
            </w:pPr>
          </w:p>
        </w:tc>
        <w:tc>
          <w:tcPr>
            <w:tcW w:w="579" w:type="dxa"/>
            <w:gridSpan w:val="7"/>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579" w:type="dxa"/>
            <w:gridSpan w:val="5"/>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579" w:type="dxa"/>
            <w:gridSpan w:val="3"/>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580" w:type="dxa"/>
            <w:gridSpan w:val="2"/>
            <w:tcBorders>
              <w:top w:val="nil"/>
              <w:left w:val="nil"/>
              <w:bottom w:val="single" w:color="000000" w:sz="4" w:space="0"/>
              <w:right w:val="single" w:color="000000" w:sz="4" w:space="0"/>
            </w:tcBorders>
            <w:shd w:val="clear" w:color="auto" w:fill="auto"/>
            <w:vAlign w:val="center"/>
          </w:tcPr>
          <w:p>
            <w:pPr>
              <w:jc w:val="right"/>
            </w:pPr>
          </w:p>
        </w:tc>
        <w:tc>
          <w:tcPr>
            <w:tcW w:w="580" w:type="dxa"/>
            <w:gridSpan w:val="2"/>
            <w:tcBorders>
              <w:top w:val="nil"/>
              <w:left w:val="nil"/>
              <w:bottom w:val="single" w:color="000000" w:sz="4" w:space="0"/>
              <w:right w:val="single" w:color="000000" w:sz="4" w:space="0"/>
            </w:tcBorders>
            <w:shd w:val="clear" w:color="auto" w:fill="auto"/>
            <w:vAlign w:val="center"/>
          </w:tcPr>
          <w:p>
            <w:pPr>
              <w:jc w:val="right"/>
            </w:pPr>
          </w:p>
        </w:tc>
        <w:tc>
          <w:tcPr>
            <w:tcW w:w="580" w:type="dxa"/>
            <w:tcBorders>
              <w:top w:val="nil"/>
              <w:left w:val="nil"/>
              <w:bottom w:val="single" w:color="000000" w:sz="4" w:space="0"/>
              <w:right w:val="single" w:color="000000" w:sz="4" w:space="0"/>
            </w:tcBorders>
            <w:shd w:val="clear" w:color="auto" w:fill="auto"/>
            <w:vAlign w:val="center"/>
          </w:tcPr>
          <w:p>
            <w:pPr>
              <w:jc w:val="right"/>
            </w:pPr>
          </w:p>
        </w:tc>
      </w:tr>
      <w:tr>
        <w:tblPrEx>
          <w:tblCellMar>
            <w:top w:w="0" w:type="dxa"/>
            <w:left w:w="108" w:type="dxa"/>
            <w:bottom w:w="0" w:type="dxa"/>
            <w:right w:w="108" w:type="dxa"/>
          </w:tblCellMar>
        </w:tblPrEx>
        <w:trPr>
          <w:gridAfter w:val="4"/>
          <w:wAfter w:w="1731" w:type="dxa"/>
          <w:trHeight w:val="570" w:hRule="atLeast"/>
        </w:trPr>
        <w:tc>
          <w:tcPr>
            <w:tcW w:w="12929" w:type="dxa"/>
            <w:gridSpan w:val="133"/>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cs="宋体"/>
                <w:b/>
                <w:bCs/>
                <w:kern w:val="0"/>
                <w:sz w:val="38"/>
                <w:szCs w:val="38"/>
              </w:rPr>
            </w:pPr>
            <w:r>
              <w:rPr>
                <w:rFonts w:ascii="宋体" w:hAnsi="宋体" w:eastAsia="宋体" w:cs="宋体"/>
                <w:i w:val="0"/>
                <w:iCs w:val="0"/>
                <w:color w:val="000000"/>
                <w:kern w:val="0"/>
                <w:sz w:val="18"/>
                <w:szCs w:val="18"/>
                <w:u w:val="none"/>
                <w:lang w:val="en-US" w:eastAsia="zh-CN" w:bidi="ar"/>
              </w:rPr>
              <w:t>预算03表</w:t>
            </w:r>
          </w:p>
        </w:tc>
      </w:tr>
      <w:tr>
        <w:tblPrEx>
          <w:tblCellMar>
            <w:top w:w="0" w:type="dxa"/>
            <w:left w:w="108" w:type="dxa"/>
            <w:bottom w:w="0" w:type="dxa"/>
            <w:right w:w="108" w:type="dxa"/>
          </w:tblCellMar>
        </w:tblPrEx>
        <w:trPr>
          <w:gridAfter w:val="4"/>
          <w:wAfter w:w="1731" w:type="dxa"/>
          <w:trHeight w:val="570" w:hRule="atLeast"/>
        </w:trPr>
        <w:tc>
          <w:tcPr>
            <w:tcW w:w="12929" w:type="dxa"/>
            <w:gridSpan w:val="133"/>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ascii="宋体" w:hAnsi="宋体" w:eastAsia="宋体" w:cs="宋体"/>
                <w:b/>
                <w:bCs/>
                <w:i w:val="0"/>
                <w:iCs w:val="0"/>
                <w:color w:val="000000"/>
                <w:kern w:val="0"/>
                <w:sz w:val="38"/>
                <w:szCs w:val="38"/>
                <w:u w:val="none"/>
                <w:lang w:val="en-US" w:eastAsia="zh-CN" w:bidi="ar"/>
              </w:rPr>
              <w:t>2024年部门支出预算表</w:t>
            </w:r>
          </w:p>
        </w:tc>
      </w:tr>
      <w:tr>
        <w:tblPrEx>
          <w:tblCellMar>
            <w:top w:w="0" w:type="dxa"/>
            <w:left w:w="108" w:type="dxa"/>
            <w:bottom w:w="0" w:type="dxa"/>
            <w:right w:w="108" w:type="dxa"/>
          </w:tblCellMar>
        </w:tblPrEx>
        <w:trPr>
          <w:gridAfter w:val="4"/>
          <w:wAfter w:w="1731" w:type="dxa"/>
          <w:trHeight w:val="285" w:hRule="atLeast"/>
        </w:trPr>
        <w:tc>
          <w:tcPr>
            <w:tcW w:w="1050" w:type="dxa"/>
            <w:gridSpan w:val="14"/>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部门名称：</w:t>
            </w:r>
          </w:p>
        </w:tc>
        <w:tc>
          <w:tcPr>
            <w:tcW w:w="11134" w:type="dxa"/>
            <w:gridSpan w:val="114"/>
            <w:tcBorders>
              <w:top w:val="nil"/>
              <w:left w:val="nil"/>
              <w:bottom w:val="nil"/>
              <w:right w:val="nil"/>
            </w:tcBorders>
            <w:shd w:val="clear" w:color="auto" w:fill="auto"/>
            <w:vAlign w:val="center"/>
          </w:tcPr>
          <w:p>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中共焦作市马村区委区直机关工作委员会</w:t>
            </w:r>
          </w:p>
        </w:tc>
        <w:tc>
          <w:tcPr>
            <w:tcW w:w="745" w:type="dxa"/>
            <w:gridSpan w:val="5"/>
            <w:tcBorders>
              <w:top w:val="nil"/>
              <w:left w:val="nil"/>
              <w:bottom w:val="nil"/>
              <w:right w:val="nil"/>
            </w:tcBorders>
            <w:shd w:val="clear" w:color="auto" w:fill="auto"/>
            <w:vAlign w:val="center"/>
          </w:tcPr>
          <w:p>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单位：万元</w:t>
            </w:r>
          </w:p>
        </w:tc>
      </w:tr>
      <w:tr>
        <w:tblPrEx>
          <w:tblCellMar>
            <w:top w:w="0" w:type="dxa"/>
            <w:left w:w="108" w:type="dxa"/>
            <w:bottom w:w="0" w:type="dxa"/>
            <w:right w:w="108" w:type="dxa"/>
          </w:tblCellMar>
        </w:tblPrEx>
        <w:trPr>
          <w:gridAfter w:val="4"/>
          <w:wAfter w:w="1731" w:type="dxa"/>
          <w:trHeight w:val="285" w:hRule="atLeast"/>
        </w:trPr>
        <w:tc>
          <w:tcPr>
            <w:tcW w:w="1050" w:type="dxa"/>
            <w:gridSpan w:val="1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科目编码</w:t>
            </w:r>
          </w:p>
        </w:tc>
        <w:tc>
          <w:tcPr>
            <w:tcW w:w="60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单位代码</w:t>
            </w:r>
          </w:p>
        </w:tc>
        <w:tc>
          <w:tcPr>
            <w:tcW w:w="1794" w:type="dxa"/>
            <w:gridSpan w:val="1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单位（科目名称）</w:t>
            </w:r>
          </w:p>
        </w:tc>
        <w:tc>
          <w:tcPr>
            <w:tcW w:w="1050" w:type="dxa"/>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总计</w:t>
            </w:r>
          </w:p>
        </w:tc>
        <w:tc>
          <w:tcPr>
            <w:tcW w:w="6067" w:type="dxa"/>
            <w:gridSpan w:val="6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 xml:space="preserve">基本支出  </w:t>
            </w:r>
          </w:p>
        </w:tc>
        <w:tc>
          <w:tcPr>
            <w:tcW w:w="2366"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项目支出</w:t>
            </w:r>
          </w:p>
        </w:tc>
      </w:tr>
      <w:tr>
        <w:tblPrEx>
          <w:tblCellMar>
            <w:top w:w="0" w:type="dxa"/>
            <w:left w:w="108" w:type="dxa"/>
            <w:bottom w:w="0" w:type="dxa"/>
            <w:right w:w="108" w:type="dxa"/>
          </w:tblCellMar>
        </w:tblPrEx>
        <w:trPr>
          <w:gridAfter w:val="4"/>
          <w:wAfter w:w="1731" w:type="dxa"/>
          <w:trHeight w:val="285" w:hRule="atLeast"/>
        </w:trPr>
        <w:tc>
          <w:tcPr>
            <w:tcW w:w="1050" w:type="dxa"/>
            <w:gridSpan w:val="14"/>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602" w:type="dxa"/>
            <w:gridSpan w:val="5"/>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1794" w:type="dxa"/>
            <w:gridSpan w:val="1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1050" w:type="dxa"/>
            <w:gridSpan w:val="8"/>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1050" w:type="dxa"/>
            <w:gridSpan w:val="9"/>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合计</w:t>
            </w:r>
          </w:p>
        </w:tc>
        <w:tc>
          <w:tcPr>
            <w:tcW w:w="2618" w:type="dxa"/>
            <w:gridSpan w:val="31"/>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人员经费</w:t>
            </w:r>
          </w:p>
        </w:tc>
        <w:tc>
          <w:tcPr>
            <w:tcW w:w="2399" w:type="dxa"/>
            <w:gridSpan w:val="29"/>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公用经费</w:t>
            </w:r>
          </w:p>
        </w:tc>
        <w:tc>
          <w:tcPr>
            <w:tcW w:w="876" w:type="dxa"/>
            <w:gridSpan w:val="10"/>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合计</w:t>
            </w:r>
          </w:p>
        </w:tc>
        <w:tc>
          <w:tcPr>
            <w:tcW w:w="745" w:type="dxa"/>
            <w:gridSpan w:val="9"/>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其他运转类</w:t>
            </w:r>
          </w:p>
        </w:tc>
        <w:tc>
          <w:tcPr>
            <w:tcW w:w="745" w:type="dxa"/>
            <w:gridSpan w:val="5"/>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特定目标类</w:t>
            </w:r>
          </w:p>
        </w:tc>
      </w:tr>
      <w:tr>
        <w:tblPrEx>
          <w:tblCellMar>
            <w:top w:w="0" w:type="dxa"/>
            <w:left w:w="108" w:type="dxa"/>
            <w:bottom w:w="0" w:type="dxa"/>
            <w:right w:w="108" w:type="dxa"/>
          </w:tblCellMar>
        </w:tblPrEx>
        <w:trPr>
          <w:gridAfter w:val="4"/>
          <w:wAfter w:w="1731" w:type="dxa"/>
          <w:trHeight w:val="679" w:hRule="atLeast"/>
        </w:trPr>
        <w:tc>
          <w:tcPr>
            <w:tcW w:w="350"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类</w:t>
            </w:r>
          </w:p>
        </w:tc>
        <w:tc>
          <w:tcPr>
            <w:tcW w:w="350" w:type="dxa"/>
            <w:gridSpan w:val="5"/>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款</w:t>
            </w:r>
          </w:p>
        </w:tc>
        <w:tc>
          <w:tcPr>
            <w:tcW w:w="350" w:type="dxa"/>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w:t>
            </w:r>
          </w:p>
        </w:tc>
        <w:tc>
          <w:tcPr>
            <w:tcW w:w="602" w:type="dxa"/>
            <w:gridSpan w:val="5"/>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1794" w:type="dxa"/>
            <w:gridSpan w:val="1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1050" w:type="dxa"/>
            <w:gridSpan w:val="8"/>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1050" w:type="dxa"/>
            <w:gridSpan w:val="9"/>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833" w:type="dxa"/>
            <w:gridSpan w:val="11"/>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小计</w:t>
            </w:r>
          </w:p>
        </w:tc>
        <w:tc>
          <w:tcPr>
            <w:tcW w:w="903" w:type="dxa"/>
            <w:gridSpan w:val="9"/>
            <w:tcBorders>
              <w:top w:val="nil"/>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工资福利支出</w:t>
            </w:r>
          </w:p>
        </w:tc>
        <w:tc>
          <w:tcPr>
            <w:tcW w:w="882" w:type="dxa"/>
            <w:gridSpan w:val="11"/>
            <w:tcBorders>
              <w:top w:val="nil"/>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对个人和家庭的补助</w:t>
            </w:r>
          </w:p>
        </w:tc>
        <w:tc>
          <w:tcPr>
            <w:tcW w:w="834" w:type="dxa"/>
            <w:gridSpan w:val="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小计</w:t>
            </w:r>
          </w:p>
        </w:tc>
        <w:tc>
          <w:tcPr>
            <w:tcW w:w="834"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商品和服务支出</w:t>
            </w:r>
          </w:p>
        </w:tc>
        <w:tc>
          <w:tcPr>
            <w:tcW w:w="731" w:type="dxa"/>
            <w:gridSpan w:val="10"/>
            <w:tcBorders>
              <w:top w:val="nil"/>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资本性支出</w:t>
            </w:r>
          </w:p>
        </w:tc>
        <w:tc>
          <w:tcPr>
            <w:tcW w:w="876" w:type="dxa"/>
            <w:gridSpan w:val="10"/>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745" w:type="dxa"/>
            <w:gridSpan w:val="9"/>
            <w:vMerge w:val="continue"/>
            <w:tcBorders>
              <w:top w:val="nil"/>
              <w:left w:val="single" w:color="000000" w:sz="4" w:space="0"/>
              <w:bottom w:val="single" w:color="000000" w:sz="4" w:space="0"/>
              <w:right w:val="single" w:color="000000" w:sz="4" w:space="0"/>
            </w:tcBorders>
            <w:vAlign w:val="center"/>
          </w:tcPr>
          <w:p>
            <w:pPr>
              <w:jc w:val="center"/>
            </w:pPr>
          </w:p>
        </w:tc>
        <w:tc>
          <w:tcPr>
            <w:tcW w:w="745" w:type="dxa"/>
            <w:gridSpan w:val="5"/>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285" w:hRule="atLeast"/>
        </w:trPr>
        <w:tc>
          <w:tcPr>
            <w:tcW w:w="350" w:type="dxa"/>
            <w:gridSpan w:val="2"/>
            <w:tcBorders>
              <w:top w:val="nil"/>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50" w:type="dxa"/>
            <w:gridSpan w:val="5"/>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50" w:type="dxa"/>
            <w:gridSpan w:val="7"/>
            <w:tcBorders>
              <w:top w:val="nil"/>
              <w:left w:val="nil"/>
              <w:bottom w:val="single" w:color="000000" w:sz="4" w:space="0"/>
              <w:right w:val="single" w:color="000000" w:sz="4" w:space="0"/>
            </w:tcBorders>
            <w:shd w:val="clear" w:color="auto" w:fill="auto"/>
            <w:vAlign w:val="center"/>
          </w:tcPr>
          <w:p/>
        </w:tc>
        <w:tc>
          <w:tcPr>
            <w:tcW w:w="602" w:type="dxa"/>
            <w:gridSpan w:val="5"/>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1794" w:type="dxa"/>
            <w:gridSpan w:val="1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合计</w:t>
            </w:r>
          </w:p>
        </w:tc>
        <w:tc>
          <w:tcPr>
            <w:tcW w:w="1050" w:type="dxa"/>
            <w:gridSpan w:val="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c>
          <w:tcPr>
            <w:tcW w:w="1050"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27.64</w:t>
            </w:r>
          </w:p>
        </w:tc>
        <w:tc>
          <w:tcPr>
            <w:tcW w:w="833"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25.02</w:t>
            </w:r>
          </w:p>
        </w:tc>
        <w:tc>
          <w:tcPr>
            <w:tcW w:w="903"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25.02</w:t>
            </w:r>
          </w:p>
        </w:tc>
        <w:tc>
          <w:tcPr>
            <w:tcW w:w="882"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34" w:type="dxa"/>
            <w:gridSpan w:val="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2.62</w:t>
            </w:r>
          </w:p>
        </w:tc>
        <w:tc>
          <w:tcPr>
            <w:tcW w:w="834"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2.62</w:t>
            </w:r>
          </w:p>
        </w:tc>
        <w:tc>
          <w:tcPr>
            <w:tcW w:w="731"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76"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3.00</w:t>
            </w:r>
          </w:p>
        </w:tc>
        <w:tc>
          <w:tcPr>
            <w:tcW w:w="745"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3.00</w:t>
            </w:r>
          </w:p>
        </w:tc>
        <w:tc>
          <w:tcPr>
            <w:tcW w:w="745" w:type="dxa"/>
            <w:gridSpan w:val="5"/>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454" w:hRule="atLeast"/>
        </w:trPr>
        <w:tc>
          <w:tcPr>
            <w:tcW w:w="350"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 xml:space="preserve"> </w:t>
            </w:r>
          </w:p>
        </w:tc>
        <w:tc>
          <w:tcPr>
            <w:tcW w:w="350" w:type="dxa"/>
            <w:gridSpan w:val="5"/>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350" w:type="dxa"/>
            <w:gridSpan w:val="7"/>
            <w:tcBorders>
              <w:top w:val="nil"/>
              <w:left w:val="nil"/>
              <w:bottom w:val="single" w:color="000000" w:sz="4" w:space="0"/>
              <w:right w:val="single" w:color="000000" w:sz="4" w:space="0"/>
            </w:tcBorders>
            <w:shd w:val="clear" w:color="auto" w:fill="auto"/>
            <w:vAlign w:val="center"/>
          </w:tcPr>
          <w:p>
            <w:pPr>
              <w:jc w:val="center"/>
            </w:pPr>
          </w:p>
        </w:tc>
        <w:tc>
          <w:tcPr>
            <w:tcW w:w="602" w:type="dxa"/>
            <w:gridSpan w:val="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523</w:t>
            </w:r>
          </w:p>
        </w:tc>
        <w:tc>
          <w:tcPr>
            <w:tcW w:w="1794" w:type="dxa"/>
            <w:gridSpan w:val="1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中共焦作市马村区委区直机关工作委员会</w:t>
            </w:r>
          </w:p>
        </w:tc>
        <w:tc>
          <w:tcPr>
            <w:tcW w:w="1050" w:type="dxa"/>
            <w:gridSpan w:val="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c>
          <w:tcPr>
            <w:tcW w:w="1050"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27.64</w:t>
            </w:r>
          </w:p>
        </w:tc>
        <w:tc>
          <w:tcPr>
            <w:tcW w:w="833"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25.02</w:t>
            </w:r>
          </w:p>
        </w:tc>
        <w:tc>
          <w:tcPr>
            <w:tcW w:w="903"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25.02</w:t>
            </w:r>
          </w:p>
        </w:tc>
        <w:tc>
          <w:tcPr>
            <w:tcW w:w="882"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34" w:type="dxa"/>
            <w:gridSpan w:val="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2.62</w:t>
            </w:r>
          </w:p>
        </w:tc>
        <w:tc>
          <w:tcPr>
            <w:tcW w:w="834"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2.62</w:t>
            </w:r>
          </w:p>
        </w:tc>
        <w:tc>
          <w:tcPr>
            <w:tcW w:w="731"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76"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3.00</w:t>
            </w:r>
          </w:p>
        </w:tc>
        <w:tc>
          <w:tcPr>
            <w:tcW w:w="745"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3.00</w:t>
            </w:r>
          </w:p>
        </w:tc>
        <w:tc>
          <w:tcPr>
            <w:tcW w:w="745" w:type="dxa"/>
            <w:gridSpan w:val="5"/>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454" w:hRule="atLeast"/>
        </w:trPr>
        <w:tc>
          <w:tcPr>
            <w:tcW w:w="350"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201</w:t>
            </w:r>
          </w:p>
        </w:tc>
        <w:tc>
          <w:tcPr>
            <w:tcW w:w="350" w:type="dxa"/>
            <w:gridSpan w:val="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31</w:t>
            </w:r>
          </w:p>
        </w:tc>
        <w:tc>
          <w:tcPr>
            <w:tcW w:w="350" w:type="dxa"/>
            <w:gridSpan w:val="7"/>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01</w:t>
            </w:r>
          </w:p>
        </w:tc>
        <w:tc>
          <w:tcPr>
            <w:tcW w:w="602" w:type="dxa"/>
            <w:gridSpan w:val="5"/>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1794" w:type="dxa"/>
            <w:gridSpan w:val="1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行政运行</w:t>
            </w:r>
          </w:p>
        </w:tc>
        <w:tc>
          <w:tcPr>
            <w:tcW w:w="1050" w:type="dxa"/>
            <w:gridSpan w:val="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24.43</w:t>
            </w:r>
          </w:p>
        </w:tc>
        <w:tc>
          <w:tcPr>
            <w:tcW w:w="1050"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21.43</w:t>
            </w:r>
          </w:p>
        </w:tc>
        <w:tc>
          <w:tcPr>
            <w:tcW w:w="833"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18.81</w:t>
            </w:r>
          </w:p>
        </w:tc>
        <w:tc>
          <w:tcPr>
            <w:tcW w:w="903"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18.81</w:t>
            </w:r>
          </w:p>
        </w:tc>
        <w:tc>
          <w:tcPr>
            <w:tcW w:w="882"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34" w:type="dxa"/>
            <w:gridSpan w:val="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2.62</w:t>
            </w:r>
          </w:p>
        </w:tc>
        <w:tc>
          <w:tcPr>
            <w:tcW w:w="834"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2.62</w:t>
            </w:r>
          </w:p>
        </w:tc>
        <w:tc>
          <w:tcPr>
            <w:tcW w:w="731"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76"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3.00</w:t>
            </w:r>
          </w:p>
        </w:tc>
        <w:tc>
          <w:tcPr>
            <w:tcW w:w="745"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3.00</w:t>
            </w:r>
          </w:p>
        </w:tc>
        <w:tc>
          <w:tcPr>
            <w:tcW w:w="745" w:type="dxa"/>
            <w:gridSpan w:val="5"/>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285" w:hRule="atLeast"/>
        </w:trPr>
        <w:tc>
          <w:tcPr>
            <w:tcW w:w="350"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208</w:t>
            </w:r>
          </w:p>
        </w:tc>
        <w:tc>
          <w:tcPr>
            <w:tcW w:w="350" w:type="dxa"/>
            <w:gridSpan w:val="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05</w:t>
            </w:r>
          </w:p>
        </w:tc>
        <w:tc>
          <w:tcPr>
            <w:tcW w:w="350" w:type="dxa"/>
            <w:gridSpan w:val="7"/>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05</w:t>
            </w:r>
          </w:p>
        </w:tc>
        <w:tc>
          <w:tcPr>
            <w:tcW w:w="602" w:type="dxa"/>
            <w:gridSpan w:val="5"/>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1794" w:type="dxa"/>
            <w:gridSpan w:val="1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机关事业单位基本养老保险缴费支出</w:t>
            </w:r>
          </w:p>
        </w:tc>
        <w:tc>
          <w:tcPr>
            <w:tcW w:w="1050" w:type="dxa"/>
            <w:gridSpan w:val="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2.80</w:t>
            </w:r>
          </w:p>
        </w:tc>
        <w:tc>
          <w:tcPr>
            <w:tcW w:w="1050"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2.80</w:t>
            </w:r>
          </w:p>
        </w:tc>
        <w:tc>
          <w:tcPr>
            <w:tcW w:w="833"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2.8</w:t>
            </w:r>
          </w:p>
        </w:tc>
        <w:tc>
          <w:tcPr>
            <w:tcW w:w="903"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2.80</w:t>
            </w:r>
          </w:p>
        </w:tc>
        <w:tc>
          <w:tcPr>
            <w:tcW w:w="882"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34" w:type="dxa"/>
            <w:gridSpan w:val="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w:t>
            </w:r>
          </w:p>
        </w:tc>
        <w:tc>
          <w:tcPr>
            <w:tcW w:w="834"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31"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76"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45" w:type="dxa"/>
            <w:gridSpan w:val="9"/>
            <w:tcBorders>
              <w:top w:val="nil"/>
              <w:left w:val="nil"/>
              <w:bottom w:val="single" w:color="000000" w:sz="4" w:space="0"/>
              <w:right w:val="single" w:color="000000" w:sz="4" w:space="0"/>
            </w:tcBorders>
            <w:shd w:val="clear" w:color="auto" w:fill="auto"/>
            <w:vAlign w:val="center"/>
          </w:tcPr>
          <w:p>
            <w:pPr>
              <w:jc w:val="right"/>
            </w:pPr>
          </w:p>
        </w:tc>
        <w:tc>
          <w:tcPr>
            <w:tcW w:w="745" w:type="dxa"/>
            <w:gridSpan w:val="5"/>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285" w:hRule="atLeast"/>
        </w:trPr>
        <w:tc>
          <w:tcPr>
            <w:tcW w:w="350"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210</w:t>
            </w:r>
          </w:p>
        </w:tc>
        <w:tc>
          <w:tcPr>
            <w:tcW w:w="350" w:type="dxa"/>
            <w:gridSpan w:val="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11</w:t>
            </w:r>
          </w:p>
        </w:tc>
        <w:tc>
          <w:tcPr>
            <w:tcW w:w="350" w:type="dxa"/>
            <w:gridSpan w:val="7"/>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01</w:t>
            </w:r>
          </w:p>
        </w:tc>
        <w:tc>
          <w:tcPr>
            <w:tcW w:w="602" w:type="dxa"/>
            <w:gridSpan w:val="5"/>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1794" w:type="dxa"/>
            <w:gridSpan w:val="1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行政单位医疗</w:t>
            </w:r>
          </w:p>
        </w:tc>
        <w:tc>
          <w:tcPr>
            <w:tcW w:w="1050" w:type="dxa"/>
            <w:gridSpan w:val="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1.31</w:t>
            </w:r>
          </w:p>
        </w:tc>
        <w:tc>
          <w:tcPr>
            <w:tcW w:w="1050"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1.31</w:t>
            </w:r>
          </w:p>
        </w:tc>
        <w:tc>
          <w:tcPr>
            <w:tcW w:w="833"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1.31</w:t>
            </w:r>
          </w:p>
        </w:tc>
        <w:tc>
          <w:tcPr>
            <w:tcW w:w="903"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1.31</w:t>
            </w:r>
          </w:p>
        </w:tc>
        <w:tc>
          <w:tcPr>
            <w:tcW w:w="882"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34" w:type="dxa"/>
            <w:gridSpan w:val="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w:t>
            </w:r>
          </w:p>
        </w:tc>
        <w:tc>
          <w:tcPr>
            <w:tcW w:w="834"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31"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76"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45" w:type="dxa"/>
            <w:gridSpan w:val="9"/>
            <w:tcBorders>
              <w:top w:val="nil"/>
              <w:left w:val="nil"/>
              <w:bottom w:val="single" w:color="000000" w:sz="4" w:space="0"/>
              <w:right w:val="single" w:color="000000" w:sz="4" w:space="0"/>
            </w:tcBorders>
            <w:shd w:val="clear" w:color="auto" w:fill="auto"/>
            <w:vAlign w:val="center"/>
          </w:tcPr>
          <w:p>
            <w:pPr>
              <w:jc w:val="right"/>
            </w:pPr>
          </w:p>
        </w:tc>
        <w:tc>
          <w:tcPr>
            <w:tcW w:w="745" w:type="dxa"/>
            <w:gridSpan w:val="5"/>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285" w:hRule="atLeast"/>
        </w:trPr>
        <w:tc>
          <w:tcPr>
            <w:tcW w:w="350"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221</w:t>
            </w:r>
          </w:p>
        </w:tc>
        <w:tc>
          <w:tcPr>
            <w:tcW w:w="350" w:type="dxa"/>
            <w:gridSpan w:val="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02</w:t>
            </w:r>
          </w:p>
        </w:tc>
        <w:tc>
          <w:tcPr>
            <w:tcW w:w="350" w:type="dxa"/>
            <w:gridSpan w:val="7"/>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01</w:t>
            </w:r>
          </w:p>
        </w:tc>
        <w:tc>
          <w:tcPr>
            <w:tcW w:w="602" w:type="dxa"/>
            <w:gridSpan w:val="5"/>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1794" w:type="dxa"/>
            <w:gridSpan w:val="1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住房公积金</w:t>
            </w:r>
          </w:p>
        </w:tc>
        <w:tc>
          <w:tcPr>
            <w:tcW w:w="1050" w:type="dxa"/>
            <w:gridSpan w:val="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2.10</w:t>
            </w:r>
          </w:p>
        </w:tc>
        <w:tc>
          <w:tcPr>
            <w:tcW w:w="1050"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2.10</w:t>
            </w:r>
          </w:p>
        </w:tc>
        <w:tc>
          <w:tcPr>
            <w:tcW w:w="833"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2.1</w:t>
            </w:r>
          </w:p>
        </w:tc>
        <w:tc>
          <w:tcPr>
            <w:tcW w:w="903"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2.10</w:t>
            </w:r>
          </w:p>
        </w:tc>
        <w:tc>
          <w:tcPr>
            <w:tcW w:w="882"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34" w:type="dxa"/>
            <w:gridSpan w:val="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w:t>
            </w:r>
          </w:p>
        </w:tc>
        <w:tc>
          <w:tcPr>
            <w:tcW w:w="834"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31"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76"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45" w:type="dxa"/>
            <w:gridSpan w:val="9"/>
            <w:tcBorders>
              <w:top w:val="nil"/>
              <w:left w:val="nil"/>
              <w:bottom w:val="single" w:color="000000" w:sz="4" w:space="0"/>
              <w:right w:val="single" w:color="000000" w:sz="4" w:space="0"/>
            </w:tcBorders>
            <w:shd w:val="clear" w:color="auto" w:fill="auto"/>
            <w:vAlign w:val="center"/>
          </w:tcPr>
          <w:p>
            <w:pPr>
              <w:jc w:val="right"/>
            </w:pPr>
          </w:p>
        </w:tc>
        <w:tc>
          <w:tcPr>
            <w:tcW w:w="745" w:type="dxa"/>
            <w:gridSpan w:val="5"/>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285" w:hRule="atLeast"/>
        </w:trPr>
        <w:tc>
          <w:tcPr>
            <w:tcW w:w="12929" w:type="dxa"/>
            <w:gridSpan w:val="133"/>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预算04表</w:t>
            </w:r>
          </w:p>
        </w:tc>
      </w:tr>
      <w:tr>
        <w:tblPrEx>
          <w:tblCellMar>
            <w:top w:w="0" w:type="dxa"/>
            <w:left w:w="108" w:type="dxa"/>
            <w:bottom w:w="0" w:type="dxa"/>
            <w:right w:w="108" w:type="dxa"/>
          </w:tblCellMar>
        </w:tblPrEx>
        <w:trPr>
          <w:gridAfter w:val="4"/>
          <w:wAfter w:w="1731" w:type="dxa"/>
          <w:trHeight w:val="570" w:hRule="atLeast"/>
        </w:trPr>
        <w:tc>
          <w:tcPr>
            <w:tcW w:w="12929" w:type="dxa"/>
            <w:gridSpan w:val="133"/>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cs="宋体"/>
                <w:b/>
                <w:bCs/>
                <w:kern w:val="0"/>
                <w:sz w:val="38"/>
                <w:szCs w:val="38"/>
              </w:rPr>
            </w:pPr>
            <w:r>
              <w:rPr>
                <w:rFonts w:ascii="宋体" w:hAnsi="宋体" w:eastAsia="宋体" w:cs="宋体"/>
                <w:b/>
                <w:bCs/>
                <w:i w:val="0"/>
                <w:iCs w:val="0"/>
                <w:color w:val="000000"/>
                <w:kern w:val="0"/>
                <w:sz w:val="38"/>
                <w:szCs w:val="38"/>
                <w:u w:val="none"/>
                <w:lang w:val="en-US" w:eastAsia="zh-CN" w:bidi="ar"/>
              </w:rPr>
              <w:t>2024年财政拨款收支预算表</w:t>
            </w:r>
          </w:p>
        </w:tc>
      </w:tr>
      <w:tr>
        <w:tblPrEx>
          <w:tblCellMar>
            <w:top w:w="0" w:type="dxa"/>
            <w:left w:w="108" w:type="dxa"/>
            <w:bottom w:w="0" w:type="dxa"/>
            <w:right w:w="108" w:type="dxa"/>
          </w:tblCellMar>
        </w:tblPrEx>
        <w:trPr>
          <w:gridAfter w:val="4"/>
          <w:wAfter w:w="1731" w:type="dxa"/>
          <w:trHeight w:val="285" w:hRule="atLeast"/>
        </w:trPr>
        <w:tc>
          <w:tcPr>
            <w:tcW w:w="1943" w:type="dxa"/>
            <w:gridSpan w:val="23"/>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部门名称：</w:t>
            </w:r>
          </w:p>
        </w:tc>
        <w:tc>
          <w:tcPr>
            <w:tcW w:w="7573" w:type="dxa"/>
            <w:gridSpan w:val="72"/>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中共焦作市马村区委区直机关工作委员会</w:t>
            </w:r>
          </w:p>
        </w:tc>
        <w:tc>
          <w:tcPr>
            <w:tcW w:w="617" w:type="dxa"/>
            <w:gridSpan w:val="9"/>
            <w:tcBorders>
              <w:top w:val="nil"/>
              <w:left w:val="nil"/>
              <w:bottom w:val="nil"/>
              <w:right w:val="nil"/>
            </w:tcBorders>
            <w:shd w:val="clear" w:color="auto" w:fill="auto"/>
            <w:vAlign w:val="center"/>
          </w:tcPr>
          <w:p/>
        </w:tc>
        <w:tc>
          <w:tcPr>
            <w:tcW w:w="771" w:type="dxa"/>
            <w:gridSpan w:val="11"/>
            <w:tcBorders>
              <w:top w:val="nil"/>
              <w:left w:val="nil"/>
              <w:bottom w:val="nil"/>
              <w:right w:val="nil"/>
            </w:tcBorders>
            <w:shd w:val="clear" w:color="auto" w:fill="auto"/>
            <w:vAlign w:val="center"/>
          </w:tcPr>
          <w:p/>
        </w:tc>
        <w:tc>
          <w:tcPr>
            <w:tcW w:w="2025" w:type="dxa"/>
            <w:gridSpan w:val="18"/>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单位：万元</w:t>
            </w:r>
          </w:p>
        </w:tc>
      </w:tr>
      <w:tr>
        <w:tblPrEx>
          <w:tblCellMar>
            <w:top w:w="0" w:type="dxa"/>
            <w:left w:w="108" w:type="dxa"/>
            <w:bottom w:w="0" w:type="dxa"/>
            <w:right w:w="108" w:type="dxa"/>
          </w:tblCellMar>
        </w:tblPrEx>
        <w:trPr>
          <w:gridAfter w:val="4"/>
          <w:wAfter w:w="1731" w:type="dxa"/>
          <w:trHeight w:val="285" w:hRule="atLeast"/>
        </w:trPr>
        <w:tc>
          <w:tcPr>
            <w:tcW w:w="2914"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 xml:space="preserve"> 收入  </w:t>
            </w:r>
          </w:p>
        </w:tc>
        <w:tc>
          <w:tcPr>
            <w:tcW w:w="10015" w:type="dxa"/>
            <w:gridSpan w:val="10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 xml:space="preserve"> 支出  </w:t>
            </w:r>
          </w:p>
        </w:tc>
      </w:tr>
      <w:tr>
        <w:tblPrEx>
          <w:tblCellMar>
            <w:top w:w="0" w:type="dxa"/>
            <w:left w:w="108" w:type="dxa"/>
            <w:bottom w:w="0" w:type="dxa"/>
            <w:right w:w="108" w:type="dxa"/>
          </w:tblCellMar>
        </w:tblPrEx>
        <w:trPr>
          <w:gridAfter w:val="4"/>
          <w:wAfter w:w="1731" w:type="dxa"/>
          <w:trHeight w:val="285" w:hRule="atLeast"/>
        </w:trPr>
        <w:tc>
          <w:tcPr>
            <w:tcW w:w="1943" w:type="dxa"/>
            <w:gridSpan w:val="23"/>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 xml:space="preserve"> 项 目  </w:t>
            </w:r>
          </w:p>
        </w:tc>
        <w:tc>
          <w:tcPr>
            <w:tcW w:w="971" w:type="dxa"/>
            <w:gridSpan w:val="6"/>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金　额</w:t>
            </w:r>
          </w:p>
        </w:tc>
        <w:tc>
          <w:tcPr>
            <w:tcW w:w="2077" w:type="dxa"/>
            <w:gridSpan w:val="16"/>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 xml:space="preserve"> 项 目  </w:t>
            </w:r>
          </w:p>
        </w:tc>
        <w:tc>
          <w:tcPr>
            <w:tcW w:w="971" w:type="dxa"/>
            <w:gridSpan w:val="10"/>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合计</w:t>
            </w:r>
          </w:p>
        </w:tc>
        <w:tc>
          <w:tcPr>
            <w:tcW w:w="2895" w:type="dxa"/>
            <w:gridSpan w:val="3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 xml:space="preserve">一般公共预算  </w:t>
            </w:r>
          </w:p>
        </w:tc>
        <w:tc>
          <w:tcPr>
            <w:tcW w:w="659" w:type="dxa"/>
            <w:gridSpan w:val="8"/>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政府性基金</w:t>
            </w:r>
          </w:p>
        </w:tc>
        <w:tc>
          <w:tcPr>
            <w:tcW w:w="617" w:type="dxa"/>
            <w:gridSpan w:val="9"/>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国有资本经营预算</w:t>
            </w:r>
          </w:p>
        </w:tc>
        <w:tc>
          <w:tcPr>
            <w:tcW w:w="771" w:type="dxa"/>
            <w:gridSpan w:val="11"/>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财政专户管理资金收入</w:t>
            </w:r>
          </w:p>
        </w:tc>
        <w:tc>
          <w:tcPr>
            <w:tcW w:w="2025" w:type="dxa"/>
            <w:gridSpan w:val="18"/>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单位资金</w:t>
            </w:r>
          </w:p>
        </w:tc>
      </w:tr>
      <w:tr>
        <w:tblPrEx>
          <w:tblCellMar>
            <w:top w:w="0" w:type="dxa"/>
            <w:left w:w="108" w:type="dxa"/>
            <w:bottom w:w="0" w:type="dxa"/>
            <w:right w:w="108" w:type="dxa"/>
          </w:tblCellMar>
        </w:tblPrEx>
        <w:trPr>
          <w:gridAfter w:val="4"/>
          <w:wAfter w:w="1731" w:type="dxa"/>
          <w:trHeight w:val="679" w:hRule="atLeast"/>
        </w:trPr>
        <w:tc>
          <w:tcPr>
            <w:tcW w:w="1943" w:type="dxa"/>
            <w:gridSpan w:val="23"/>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971" w:type="dxa"/>
            <w:gridSpan w:val="6"/>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2077" w:type="dxa"/>
            <w:gridSpan w:val="16"/>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971" w:type="dxa"/>
            <w:gridSpan w:val="10"/>
            <w:vMerge w:val="continue"/>
            <w:tcBorders>
              <w:top w:val="nil"/>
              <w:left w:val="single" w:color="000000" w:sz="4" w:space="0"/>
              <w:bottom w:val="single" w:color="000000" w:sz="4" w:space="0"/>
              <w:right w:val="single" w:color="000000" w:sz="4" w:space="0"/>
            </w:tcBorders>
            <w:vAlign w:val="center"/>
          </w:tcPr>
          <w:p>
            <w:pPr>
              <w:jc w:val="center"/>
            </w:pPr>
          </w:p>
        </w:tc>
        <w:tc>
          <w:tcPr>
            <w:tcW w:w="971" w:type="dxa"/>
            <w:gridSpan w:val="11"/>
            <w:tcBorders>
              <w:top w:val="nil"/>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 xml:space="preserve"> 小计  </w:t>
            </w:r>
          </w:p>
        </w:tc>
        <w:tc>
          <w:tcPr>
            <w:tcW w:w="905"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其中：财政拨款</w:t>
            </w:r>
          </w:p>
        </w:tc>
        <w:tc>
          <w:tcPr>
            <w:tcW w:w="1019"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其中：上级专项转移支付安排支出</w:t>
            </w:r>
          </w:p>
        </w:tc>
        <w:tc>
          <w:tcPr>
            <w:tcW w:w="659" w:type="dxa"/>
            <w:gridSpan w:val="8"/>
            <w:vMerge w:val="continue"/>
            <w:tcBorders>
              <w:top w:val="nil"/>
              <w:left w:val="nil"/>
              <w:bottom w:val="single" w:color="000000" w:sz="4" w:space="0"/>
              <w:right w:val="single" w:color="000000" w:sz="4" w:space="0"/>
            </w:tcBorders>
            <w:shd w:val="clear" w:color="auto" w:fill="auto"/>
            <w:vAlign w:val="center"/>
          </w:tcPr>
          <w:p>
            <w:pPr>
              <w:jc w:val="center"/>
            </w:pPr>
          </w:p>
        </w:tc>
        <w:tc>
          <w:tcPr>
            <w:tcW w:w="617" w:type="dxa"/>
            <w:gridSpan w:val="9"/>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771" w:type="dxa"/>
            <w:gridSpan w:val="11"/>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2025" w:type="dxa"/>
            <w:gridSpan w:val="18"/>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收入合计</w:t>
            </w:r>
          </w:p>
        </w:tc>
        <w:tc>
          <w:tcPr>
            <w:tcW w:w="971" w:type="dxa"/>
            <w:gridSpan w:val="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30.64</w:t>
            </w: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支出合计</w:t>
            </w:r>
          </w:p>
        </w:tc>
        <w:tc>
          <w:tcPr>
            <w:tcW w:w="971"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30.64</w:t>
            </w:r>
          </w:p>
        </w:tc>
        <w:tc>
          <w:tcPr>
            <w:tcW w:w="971"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30.64</w:t>
            </w:r>
          </w:p>
        </w:tc>
        <w:tc>
          <w:tcPr>
            <w:tcW w:w="905"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30.64</w:t>
            </w: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一、本年收入</w:t>
            </w:r>
          </w:p>
        </w:tc>
        <w:tc>
          <w:tcPr>
            <w:tcW w:w="971" w:type="dxa"/>
            <w:gridSpan w:val="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一、本年支出</w:t>
            </w:r>
          </w:p>
        </w:tc>
        <w:tc>
          <w:tcPr>
            <w:tcW w:w="971"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30.64</w:t>
            </w:r>
          </w:p>
        </w:tc>
        <w:tc>
          <w:tcPr>
            <w:tcW w:w="971"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c>
          <w:tcPr>
            <w:tcW w:w="905"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511"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（一）一般公共预算拨款</w:t>
            </w:r>
          </w:p>
        </w:tc>
        <w:tc>
          <w:tcPr>
            <w:tcW w:w="971" w:type="dxa"/>
            <w:gridSpan w:val="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（一）一般公共服务支出</w:t>
            </w:r>
          </w:p>
        </w:tc>
        <w:tc>
          <w:tcPr>
            <w:tcW w:w="971"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24.43</w:t>
            </w:r>
          </w:p>
        </w:tc>
        <w:tc>
          <w:tcPr>
            <w:tcW w:w="971"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24.43</w:t>
            </w:r>
          </w:p>
        </w:tc>
        <w:tc>
          <w:tcPr>
            <w:tcW w:w="905"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24.43</w:t>
            </w: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 xml:space="preserve">      其中：财政拨款</w:t>
            </w:r>
          </w:p>
        </w:tc>
        <w:tc>
          <w:tcPr>
            <w:tcW w:w="971" w:type="dxa"/>
            <w:gridSpan w:val="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（二）外交支出</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（二）政府性基金预算拨款</w:t>
            </w:r>
          </w:p>
        </w:tc>
        <w:tc>
          <w:tcPr>
            <w:tcW w:w="971" w:type="dxa"/>
            <w:gridSpan w:val="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（三）国防支出</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（三）国有资本经营预算拨款</w:t>
            </w:r>
          </w:p>
        </w:tc>
        <w:tc>
          <w:tcPr>
            <w:tcW w:w="971" w:type="dxa"/>
            <w:gridSpan w:val="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（四）公共安全支出</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（四）财政专户管理资金收入</w:t>
            </w:r>
          </w:p>
        </w:tc>
        <w:tc>
          <w:tcPr>
            <w:tcW w:w="971" w:type="dxa"/>
            <w:gridSpan w:val="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（五）教育支出</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（五）单位资金</w:t>
            </w:r>
          </w:p>
        </w:tc>
        <w:tc>
          <w:tcPr>
            <w:tcW w:w="971" w:type="dxa"/>
            <w:gridSpan w:val="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（六）科学技术支出</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二、上年结转</w:t>
            </w:r>
          </w:p>
        </w:tc>
        <w:tc>
          <w:tcPr>
            <w:tcW w:w="971" w:type="dxa"/>
            <w:gridSpan w:val="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（七）文化体育旅游与传媒支出</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（一）一般公共预算拨款</w:t>
            </w:r>
          </w:p>
        </w:tc>
        <w:tc>
          <w:tcPr>
            <w:tcW w:w="971" w:type="dxa"/>
            <w:gridSpan w:val="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（八）社会保障和就业支出</w:t>
            </w:r>
          </w:p>
        </w:tc>
        <w:tc>
          <w:tcPr>
            <w:tcW w:w="971"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2.80</w:t>
            </w:r>
          </w:p>
        </w:tc>
        <w:tc>
          <w:tcPr>
            <w:tcW w:w="971"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2.80</w:t>
            </w:r>
          </w:p>
        </w:tc>
        <w:tc>
          <w:tcPr>
            <w:tcW w:w="905"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2.80</w:t>
            </w: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（二）政府性基金预算拨款</w:t>
            </w:r>
          </w:p>
        </w:tc>
        <w:tc>
          <w:tcPr>
            <w:tcW w:w="971" w:type="dxa"/>
            <w:gridSpan w:val="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（九）医疗卫生与计划生育支出</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（三）国有资本经营预算拨款</w:t>
            </w:r>
          </w:p>
        </w:tc>
        <w:tc>
          <w:tcPr>
            <w:tcW w:w="971" w:type="dxa"/>
            <w:gridSpan w:val="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（十）卫生健康支出</w:t>
            </w:r>
          </w:p>
        </w:tc>
        <w:tc>
          <w:tcPr>
            <w:tcW w:w="971"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1.31</w:t>
            </w:r>
          </w:p>
        </w:tc>
        <w:tc>
          <w:tcPr>
            <w:tcW w:w="971"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1.31</w:t>
            </w:r>
          </w:p>
        </w:tc>
        <w:tc>
          <w:tcPr>
            <w:tcW w:w="905"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1.31</w:t>
            </w: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（四）财政专户管理资金收入</w:t>
            </w:r>
          </w:p>
        </w:tc>
        <w:tc>
          <w:tcPr>
            <w:tcW w:w="971" w:type="dxa"/>
            <w:gridSpan w:val="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（十一）节能环保支出</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71" w:type="dxa"/>
            <w:gridSpan w:val="6"/>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（十二）城乡社区事务支出</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71" w:type="dxa"/>
            <w:gridSpan w:val="6"/>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（十三）农林水事务支出</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71" w:type="dxa"/>
            <w:gridSpan w:val="6"/>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（十四）交通运输支出</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71" w:type="dxa"/>
            <w:gridSpan w:val="6"/>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（十五）资源勘探信息等支出</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71" w:type="dxa"/>
            <w:gridSpan w:val="6"/>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（十六）商业服务业等支出</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71" w:type="dxa"/>
            <w:gridSpan w:val="6"/>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（十七）金融支出</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71" w:type="dxa"/>
            <w:gridSpan w:val="6"/>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（十九）援助其他地区支出</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71" w:type="dxa"/>
            <w:gridSpan w:val="6"/>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（二十）自然资源海洋气象等支出</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71" w:type="dxa"/>
            <w:gridSpan w:val="6"/>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（二十一）住房保障支出</w:t>
            </w:r>
          </w:p>
        </w:tc>
        <w:tc>
          <w:tcPr>
            <w:tcW w:w="971"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2.10</w:t>
            </w:r>
          </w:p>
        </w:tc>
        <w:tc>
          <w:tcPr>
            <w:tcW w:w="971"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2.10</w:t>
            </w:r>
          </w:p>
        </w:tc>
        <w:tc>
          <w:tcPr>
            <w:tcW w:w="905"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2.10</w:t>
            </w: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71" w:type="dxa"/>
            <w:gridSpan w:val="6"/>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（二十二）粮油物资储备支出</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71" w:type="dxa"/>
            <w:gridSpan w:val="6"/>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（二十三）国有资本经营预算</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71" w:type="dxa"/>
            <w:gridSpan w:val="6"/>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（二十四）灾害防治及应急管理</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71" w:type="dxa"/>
            <w:gridSpan w:val="6"/>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（二十七）预备费</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71" w:type="dxa"/>
            <w:gridSpan w:val="6"/>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（二十九）其他支出</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71" w:type="dxa"/>
            <w:gridSpan w:val="6"/>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（三十）转移性支出</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71" w:type="dxa"/>
            <w:gridSpan w:val="6"/>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（三十一）债务还本支出</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71" w:type="dxa"/>
            <w:gridSpan w:val="6"/>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（三十二）债务付息支出</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71" w:type="dxa"/>
            <w:gridSpan w:val="6"/>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（三十三）债务发行费用支出</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971" w:type="dxa"/>
            <w:gridSpan w:val="6"/>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（三十四）抗疫特别国债安排的支出</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4"/>
          <w:wAfter w:w="1731" w:type="dxa"/>
          <w:trHeight w:val="372" w:hRule="atLeast"/>
        </w:trPr>
        <w:tc>
          <w:tcPr>
            <w:tcW w:w="1943" w:type="dxa"/>
            <w:gridSpan w:val="23"/>
            <w:tcBorders>
              <w:top w:val="nil"/>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971" w:type="dxa"/>
            <w:gridSpan w:val="6"/>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77" w:type="dxa"/>
            <w:gridSpan w:val="1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二、年终结转结余</w:t>
            </w:r>
          </w:p>
        </w:tc>
        <w:tc>
          <w:tcPr>
            <w:tcW w:w="971" w:type="dxa"/>
            <w:gridSpan w:val="10"/>
            <w:tcBorders>
              <w:top w:val="nil"/>
              <w:left w:val="nil"/>
              <w:bottom w:val="single" w:color="000000" w:sz="4" w:space="0"/>
              <w:right w:val="single" w:color="000000" w:sz="4" w:space="0"/>
            </w:tcBorders>
            <w:shd w:val="clear" w:color="auto" w:fill="auto"/>
            <w:vAlign w:val="center"/>
          </w:tcPr>
          <w:p>
            <w:pPr>
              <w:jc w:val="right"/>
            </w:pPr>
          </w:p>
        </w:tc>
        <w:tc>
          <w:tcPr>
            <w:tcW w:w="97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0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19"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59" w:type="dxa"/>
            <w:gridSpan w:val="8"/>
            <w:tcBorders>
              <w:top w:val="nil"/>
              <w:left w:val="nil"/>
              <w:bottom w:val="single" w:color="000000" w:sz="4" w:space="0"/>
              <w:right w:val="single" w:color="000000" w:sz="4" w:space="0"/>
            </w:tcBorders>
            <w:shd w:val="clear" w:color="auto" w:fill="auto"/>
            <w:vAlign w:val="center"/>
          </w:tcPr>
          <w:p>
            <w:pPr>
              <w:jc w:val="right"/>
            </w:pPr>
          </w:p>
        </w:tc>
        <w:tc>
          <w:tcPr>
            <w:tcW w:w="61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71" w:type="dxa"/>
            <w:gridSpan w:val="11"/>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25"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r>
      <w:tr>
        <w:tblPrEx>
          <w:tblCellMar>
            <w:top w:w="0" w:type="dxa"/>
            <w:left w:w="108" w:type="dxa"/>
            <w:bottom w:w="0" w:type="dxa"/>
            <w:right w:w="108" w:type="dxa"/>
          </w:tblCellMar>
        </w:tblPrEx>
        <w:trPr>
          <w:gridAfter w:val="16"/>
          <w:wAfter w:w="3043" w:type="dxa"/>
          <w:trHeight w:val="570" w:hRule="atLeast"/>
        </w:trPr>
        <w:tc>
          <w:tcPr>
            <w:tcW w:w="11617" w:type="dxa"/>
            <w:gridSpan w:val="121"/>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cs="宋体"/>
                <w:b/>
                <w:bCs/>
                <w:kern w:val="0"/>
                <w:sz w:val="38"/>
                <w:szCs w:val="38"/>
              </w:rPr>
            </w:pPr>
            <w:r>
              <w:rPr>
                <w:rFonts w:ascii="宋体" w:hAnsi="宋体" w:eastAsia="宋体" w:cs="宋体"/>
                <w:i w:val="0"/>
                <w:iCs w:val="0"/>
                <w:color w:val="000000"/>
                <w:kern w:val="0"/>
                <w:sz w:val="18"/>
                <w:szCs w:val="18"/>
                <w:u w:val="none"/>
                <w:lang w:val="en-US" w:eastAsia="zh-CN" w:bidi="ar"/>
              </w:rPr>
              <w:t>预算05表</w:t>
            </w:r>
          </w:p>
        </w:tc>
      </w:tr>
      <w:tr>
        <w:tblPrEx>
          <w:tblCellMar>
            <w:top w:w="0" w:type="dxa"/>
            <w:left w:w="108" w:type="dxa"/>
            <w:bottom w:w="0" w:type="dxa"/>
            <w:right w:w="108" w:type="dxa"/>
          </w:tblCellMar>
        </w:tblPrEx>
        <w:trPr>
          <w:gridAfter w:val="16"/>
          <w:wAfter w:w="3043" w:type="dxa"/>
          <w:trHeight w:val="285" w:hRule="atLeast"/>
        </w:trPr>
        <w:tc>
          <w:tcPr>
            <w:tcW w:w="11617" w:type="dxa"/>
            <w:gridSpan w:val="121"/>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b/>
                <w:bCs/>
                <w:i w:val="0"/>
                <w:iCs w:val="0"/>
                <w:color w:val="000000"/>
                <w:kern w:val="0"/>
                <w:sz w:val="38"/>
                <w:szCs w:val="38"/>
                <w:u w:val="none"/>
                <w:lang w:val="en-US" w:eastAsia="zh-CN" w:bidi="ar"/>
              </w:rPr>
              <w:t>2024年一般公共预算支出预算表</w:t>
            </w:r>
          </w:p>
        </w:tc>
      </w:tr>
      <w:tr>
        <w:tblPrEx>
          <w:tblCellMar>
            <w:top w:w="0" w:type="dxa"/>
            <w:left w:w="108" w:type="dxa"/>
            <w:bottom w:w="0" w:type="dxa"/>
            <w:right w:w="108" w:type="dxa"/>
          </w:tblCellMar>
        </w:tblPrEx>
        <w:trPr>
          <w:gridAfter w:val="16"/>
          <w:wAfter w:w="3043" w:type="dxa"/>
          <w:trHeight w:val="285" w:hRule="atLeast"/>
        </w:trPr>
        <w:tc>
          <w:tcPr>
            <w:tcW w:w="1076"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 xml:space="preserve"> 部门名称：</w:t>
            </w:r>
          </w:p>
        </w:tc>
        <w:tc>
          <w:tcPr>
            <w:tcW w:w="9777" w:type="dxa"/>
            <w:gridSpan w:val="9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中共焦作市马村区委区直机关工作委员会</w:t>
            </w:r>
          </w:p>
        </w:tc>
        <w:tc>
          <w:tcPr>
            <w:tcW w:w="764"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单位：万元</w:t>
            </w:r>
          </w:p>
        </w:tc>
      </w:tr>
      <w:tr>
        <w:tblPrEx>
          <w:tblCellMar>
            <w:top w:w="0" w:type="dxa"/>
            <w:left w:w="108" w:type="dxa"/>
            <w:bottom w:w="0" w:type="dxa"/>
            <w:right w:w="108" w:type="dxa"/>
          </w:tblCellMar>
        </w:tblPrEx>
        <w:trPr>
          <w:gridAfter w:val="16"/>
          <w:wAfter w:w="3043" w:type="dxa"/>
          <w:trHeight w:val="285" w:hRule="atLeast"/>
        </w:trPr>
        <w:tc>
          <w:tcPr>
            <w:tcW w:w="1076" w:type="dxa"/>
            <w:gridSpan w:val="15"/>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科目编码</w:t>
            </w:r>
          </w:p>
        </w:tc>
        <w:tc>
          <w:tcPr>
            <w:tcW w:w="628" w:type="dxa"/>
            <w:gridSpan w:val="5"/>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单位代码</w:t>
            </w:r>
          </w:p>
        </w:tc>
        <w:tc>
          <w:tcPr>
            <w:tcW w:w="1796" w:type="dxa"/>
            <w:gridSpan w:val="14"/>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单位（科目名称）</w:t>
            </w:r>
          </w:p>
        </w:tc>
        <w:tc>
          <w:tcPr>
            <w:tcW w:w="1212" w:type="dxa"/>
            <w:gridSpan w:val="8"/>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合计</w:t>
            </w:r>
          </w:p>
        </w:tc>
        <w:tc>
          <w:tcPr>
            <w:tcW w:w="4614" w:type="dxa"/>
            <w:gridSpan w:val="51"/>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 xml:space="preserve">基本支出  </w:t>
            </w:r>
          </w:p>
        </w:tc>
        <w:tc>
          <w:tcPr>
            <w:tcW w:w="2291" w:type="dxa"/>
            <w:gridSpan w:val="28"/>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项目支出</w:t>
            </w:r>
          </w:p>
        </w:tc>
      </w:tr>
      <w:tr>
        <w:tblPrEx>
          <w:tblCellMar>
            <w:top w:w="0" w:type="dxa"/>
            <w:left w:w="108" w:type="dxa"/>
            <w:bottom w:w="0" w:type="dxa"/>
            <w:right w:w="108" w:type="dxa"/>
          </w:tblCellMar>
        </w:tblPrEx>
        <w:trPr>
          <w:gridAfter w:val="16"/>
          <w:wAfter w:w="3043" w:type="dxa"/>
          <w:trHeight w:val="679" w:hRule="atLeast"/>
        </w:trPr>
        <w:tc>
          <w:tcPr>
            <w:tcW w:w="1076" w:type="dxa"/>
            <w:gridSpan w:val="15"/>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628" w:type="dxa"/>
            <w:gridSpan w:val="5"/>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1796" w:type="dxa"/>
            <w:gridSpan w:val="14"/>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1212" w:type="dxa"/>
            <w:gridSpan w:val="8"/>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1212" w:type="dxa"/>
            <w:gridSpan w:val="11"/>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小计</w:t>
            </w:r>
          </w:p>
        </w:tc>
        <w:tc>
          <w:tcPr>
            <w:tcW w:w="1782" w:type="dxa"/>
            <w:gridSpan w:val="20"/>
            <w:tcBorders>
              <w:top w:val="nil"/>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人员经费</w:t>
            </w:r>
          </w:p>
        </w:tc>
        <w:tc>
          <w:tcPr>
            <w:tcW w:w="1620" w:type="dxa"/>
            <w:gridSpan w:val="2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公用经费</w:t>
            </w:r>
          </w:p>
        </w:tc>
        <w:tc>
          <w:tcPr>
            <w:tcW w:w="763" w:type="dxa"/>
            <w:gridSpan w:val="10"/>
            <w:vMerge w:val="restart"/>
            <w:tcBorders>
              <w:top w:val="nil"/>
              <w:left w:val="nil"/>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小计</w:t>
            </w:r>
          </w:p>
        </w:tc>
        <w:tc>
          <w:tcPr>
            <w:tcW w:w="764" w:type="dxa"/>
            <w:gridSpan w:val="11"/>
            <w:vMerge w:val="restart"/>
            <w:tcBorders>
              <w:top w:val="nil"/>
              <w:left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其他运转类</w:t>
            </w:r>
          </w:p>
        </w:tc>
        <w:tc>
          <w:tcPr>
            <w:tcW w:w="764" w:type="dxa"/>
            <w:gridSpan w:val="7"/>
            <w:tcBorders>
              <w:top w:val="nil"/>
              <w:left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特定目标类</w:t>
            </w:r>
          </w:p>
        </w:tc>
      </w:tr>
      <w:tr>
        <w:tblPrEx>
          <w:tblCellMar>
            <w:top w:w="0" w:type="dxa"/>
            <w:left w:w="108" w:type="dxa"/>
            <w:bottom w:w="0" w:type="dxa"/>
            <w:right w:w="108" w:type="dxa"/>
          </w:tblCellMar>
        </w:tblPrEx>
        <w:trPr>
          <w:gridAfter w:val="17"/>
          <w:wAfter w:w="3045" w:type="dxa"/>
          <w:trHeight w:val="285" w:hRule="atLeast"/>
        </w:trPr>
        <w:tc>
          <w:tcPr>
            <w:tcW w:w="358"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类</w:t>
            </w:r>
          </w:p>
        </w:tc>
        <w:tc>
          <w:tcPr>
            <w:tcW w:w="359" w:type="dxa"/>
            <w:gridSpan w:val="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款</w:t>
            </w:r>
          </w:p>
        </w:tc>
        <w:tc>
          <w:tcPr>
            <w:tcW w:w="359" w:type="dxa"/>
            <w:gridSpan w:val="7"/>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w:t>
            </w:r>
          </w:p>
        </w:tc>
        <w:tc>
          <w:tcPr>
            <w:tcW w:w="628" w:type="dxa"/>
            <w:gridSpan w:val="5"/>
            <w:vMerge w:val="continue"/>
            <w:tcBorders>
              <w:top w:val="nil"/>
              <w:left w:val="nil"/>
              <w:right w:val="single" w:color="000000" w:sz="4" w:space="0"/>
            </w:tcBorders>
            <w:shd w:val="clear" w:color="auto" w:fill="auto"/>
            <w:vAlign w:val="center"/>
          </w:tcPr>
          <w:p>
            <w:pPr>
              <w:jc w:val="center"/>
              <w:rPr>
                <w:rFonts w:ascii="宋体" w:hAnsi="宋体" w:cs="宋体"/>
                <w:kern w:val="0"/>
                <w:sz w:val="18"/>
                <w:szCs w:val="18"/>
              </w:rPr>
            </w:pPr>
          </w:p>
        </w:tc>
        <w:tc>
          <w:tcPr>
            <w:tcW w:w="1796" w:type="dxa"/>
            <w:gridSpan w:val="14"/>
            <w:vMerge w:val="continue"/>
            <w:tcBorders>
              <w:top w:val="nil"/>
              <w:left w:val="nil"/>
              <w:right w:val="single" w:color="000000" w:sz="4" w:space="0"/>
            </w:tcBorders>
            <w:shd w:val="clear" w:color="auto" w:fill="auto"/>
            <w:vAlign w:val="center"/>
          </w:tcPr>
          <w:p>
            <w:pPr>
              <w:jc w:val="center"/>
              <w:rPr>
                <w:rFonts w:ascii="宋体" w:hAnsi="宋体" w:cs="宋体"/>
                <w:kern w:val="0"/>
                <w:sz w:val="18"/>
                <w:szCs w:val="18"/>
              </w:rPr>
            </w:pPr>
          </w:p>
        </w:tc>
        <w:tc>
          <w:tcPr>
            <w:tcW w:w="1212" w:type="dxa"/>
            <w:gridSpan w:val="8"/>
            <w:vMerge w:val="continue"/>
            <w:tcBorders>
              <w:top w:val="nil"/>
              <w:left w:val="nil"/>
              <w:right w:val="single" w:color="000000" w:sz="4" w:space="0"/>
            </w:tcBorders>
            <w:shd w:val="clear" w:color="auto" w:fill="auto"/>
            <w:vAlign w:val="center"/>
          </w:tcPr>
          <w:p>
            <w:pPr>
              <w:jc w:val="center"/>
              <w:rPr>
                <w:rFonts w:ascii="宋体" w:hAnsi="宋体" w:cs="宋体"/>
                <w:kern w:val="0"/>
                <w:sz w:val="18"/>
                <w:szCs w:val="18"/>
              </w:rPr>
            </w:pPr>
          </w:p>
        </w:tc>
        <w:tc>
          <w:tcPr>
            <w:tcW w:w="1212" w:type="dxa"/>
            <w:gridSpan w:val="11"/>
            <w:vMerge w:val="continue"/>
            <w:tcBorders>
              <w:top w:val="nil"/>
              <w:left w:val="nil"/>
              <w:right w:val="single" w:color="000000" w:sz="4" w:space="0"/>
            </w:tcBorders>
            <w:shd w:val="clear" w:color="auto" w:fill="auto"/>
            <w:vAlign w:val="center"/>
          </w:tcPr>
          <w:p>
            <w:pPr>
              <w:jc w:val="center"/>
              <w:rPr>
                <w:rFonts w:ascii="宋体" w:hAnsi="宋体" w:cs="宋体"/>
                <w:kern w:val="0"/>
                <w:sz w:val="18"/>
                <w:szCs w:val="18"/>
              </w:rPr>
            </w:pPr>
          </w:p>
        </w:tc>
        <w:tc>
          <w:tcPr>
            <w:tcW w:w="926"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工资福利支出</w:t>
            </w:r>
          </w:p>
        </w:tc>
        <w:tc>
          <w:tcPr>
            <w:tcW w:w="856"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对个人和家庭的补助</w:t>
            </w:r>
          </w:p>
        </w:tc>
        <w:tc>
          <w:tcPr>
            <w:tcW w:w="856"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商品和服务支出</w:t>
            </w:r>
          </w:p>
        </w:tc>
        <w:tc>
          <w:tcPr>
            <w:tcW w:w="764"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资本性支出</w:t>
            </w:r>
          </w:p>
        </w:tc>
        <w:tc>
          <w:tcPr>
            <w:tcW w:w="763" w:type="dxa"/>
            <w:gridSpan w:val="10"/>
            <w:vMerge w:val="continue"/>
            <w:tcBorders>
              <w:left w:val="nil"/>
              <w:right w:val="single" w:color="000000" w:sz="4" w:space="0"/>
            </w:tcBorders>
            <w:shd w:val="clear" w:color="auto" w:fill="auto"/>
            <w:vAlign w:val="center"/>
          </w:tcPr>
          <w:p>
            <w:pPr>
              <w:jc w:val="center"/>
              <w:rPr>
                <w:rFonts w:ascii="宋体" w:hAnsi="宋体" w:cs="宋体"/>
                <w:kern w:val="0"/>
                <w:sz w:val="18"/>
                <w:szCs w:val="18"/>
              </w:rPr>
            </w:pPr>
          </w:p>
        </w:tc>
        <w:tc>
          <w:tcPr>
            <w:tcW w:w="764" w:type="dxa"/>
            <w:gridSpan w:val="11"/>
            <w:vMerge w:val="continue"/>
            <w:tcBorders>
              <w:left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762" w:type="dxa"/>
            <w:gridSpan w:val="6"/>
            <w:vMerge w:val="continue"/>
            <w:tcBorders>
              <w:left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gridAfter w:val="17"/>
          <w:wAfter w:w="3045" w:type="dxa"/>
          <w:trHeight w:val="454" w:hRule="atLeast"/>
        </w:trPr>
        <w:tc>
          <w:tcPr>
            <w:tcW w:w="358"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 xml:space="preserve"> </w:t>
            </w:r>
          </w:p>
        </w:tc>
        <w:tc>
          <w:tcPr>
            <w:tcW w:w="359" w:type="dxa"/>
            <w:gridSpan w:val="5"/>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359" w:type="dxa"/>
            <w:gridSpan w:val="7"/>
            <w:tcBorders>
              <w:top w:val="nil"/>
              <w:left w:val="nil"/>
              <w:bottom w:val="single" w:color="000000" w:sz="4" w:space="0"/>
              <w:right w:val="single" w:color="000000" w:sz="4" w:space="0"/>
            </w:tcBorders>
            <w:shd w:val="clear" w:color="auto" w:fill="auto"/>
            <w:vAlign w:val="center"/>
          </w:tcPr>
          <w:p>
            <w:pPr>
              <w:jc w:val="center"/>
            </w:pPr>
          </w:p>
        </w:tc>
        <w:tc>
          <w:tcPr>
            <w:tcW w:w="628" w:type="dxa"/>
            <w:gridSpan w:val="5"/>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1796" w:type="dxa"/>
            <w:gridSpan w:val="1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合计</w:t>
            </w:r>
          </w:p>
        </w:tc>
        <w:tc>
          <w:tcPr>
            <w:tcW w:w="1212" w:type="dxa"/>
            <w:gridSpan w:val="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c>
          <w:tcPr>
            <w:tcW w:w="1212"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27.64</w:t>
            </w:r>
          </w:p>
        </w:tc>
        <w:tc>
          <w:tcPr>
            <w:tcW w:w="926"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25.02</w:t>
            </w:r>
          </w:p>
        </w:tc>
        <w:tc>
          <w:tcPr>
            <w:tcW w:w="856"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56"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2.62</w:t>
            </w:r>
          </w:p>
        </w:tc>
        <w:tc>
          <w:tcPr>
            <w:tcW w:w="764"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63"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3.00</w:t>
            </w:r>
          </w:p>
        </w:tc>
        <w:tc>
          <w:tcPr>
            <w:tcW w:w="764"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3.00</w:t>
            </w:r>
          </w:p>
        </w:tc>
        <w:tc>
          <w:tcPr>
            <w:tcW w:w="762" w:type="dxa"/>
            <w:gridSpan w:val="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7"/>
          <w:wAfter w:w="3045" w:type="dxa"/>
          <w:trHeight w:val="454" w:hRule="atLeast"/>
        </w:trPr>
        <w:tc>
          <w:tcPr>
            <w:tcW w:w="358" w:type="dxa"/>
            <w:gridSpan w:val="3"/>
            <w:tcBorders>
              <w:top w:val="nil"/>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59" w:type="dxa"/>
            <w:gridSpan w:val="5"/>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59" w:type="dxa"/>
            <w:gridSpan w:val="7"/>
            <w:tcBorders>
              <w:top w:val="nil"/>
              <w:left w:val="nil"/>
              <w:bottom w:val="single" w:color="000000" w:sz="4" w:space="0"/>
              <w:right w:val="single" w:color="000000" w:sz="4" w:space="0"/>
            </w:tcBorders>
            <w:shd w:val="clear" w:color="auto" w:fill="auto"/>
            <w:vAlign w:val="center"/>
          </w:tcPr>
          <w:p/>
        </w:tc>
        <w:tc>
          <w:tcPr>
            <w:tcW w:w="628" w:type="dxa"/>
            <w:gridSpan w:val="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523</w:t>
            </w:r>
          </w:p>
        </w:tc>
        <w:tc>
          <w:tcPr>
            <w:tcW w:w="1796" w:type="dxa"/>
            <w:gridSpan w:val="1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中共焦作市马村区委区直机关工作委员会</w:t>
            </w:r>
          </w:p>
        </w:tc>
        <w:tc>
          <w:tcPr>
            <w:tcW w:w="1212" w:type="dxa"/>
            <w:gridSpan w:val="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30.64</w:t>
            </w:r>
          </w:p>
        </w:tc>
        <w:tc>
          <w:tcPr>
            <w:tcW w:w="1212"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27.64</w:t>
            </w:r>
          </w:p>
        </w:tc>
        <w:tc>
          <w:tcPr>
            <w:tcW w:w="926"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25.02</w:t>
            </w:r>
          </w:p>
        </w:tc>
        <w:tc>
          <w:tcPr>
            <w:tcW w:w="856"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56"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2.62</w:t>
            </w:r>
          </w:p>
        </w:tc>
        <w:tc>
          <w:tcPr>
            <w:tcW w:w="764"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63"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3.00</w:t>
            </w:r>
          </w:p>
        </w:tc>
        <w:tc>
          <w:tcPr>
            <w:tcW w:w="764"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3.00</w:t>
            </w:r>
          </w:p>
        </w:tc>
        <w:tc>
          <w:tcPr>
            <w:tcW w:w="762" w:type="dxa"/>
            <w:gridSpan w:val="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7"/>
          <w:wAfter w:w="3045" w:type="dxa"/>
          <w:trHeight w:val="285" w:hRule="atLeast"/>
        </w:trPr>
        <w:tc>
          <w:tcPr>
            <w:tcW w:w="358"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201</w:t>
            </w:r>
          </w:p>
        </w:tc>
        <w:tc>
          <w:tcPr>
            <w:tcW w:w="359" w:type="dxa"/>
            <w:gridSpan w:val="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31</w:t>
            </w:r>
          </w:p>
        </w:tc>
        <w:tc>
          <w:tcPr>
            <w:tcW w:w="359" w:type="dxa"/>
            <w:gridSpan w:val="7"/>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01</w:t>
            </w:r>
          </w:p>
        </w:tc>
        <w:tc>
          <w:tcPr>
            <w:tcW w:w="628" w:type="dxa"/>
            <w:gridSpan w:val="5"/>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1796" w:type="dxa"/>
            <w:gridSpan w:val="1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行政运行</w:t>
            </w:r>
          </w:p>
        </w:tc>
        <w:tc>
          <w:tcPr>
            <w:tcW w:w="1212" w:type="dxa"/>
            <w:gridSpan w:val="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24.43</w:t>
            </w:r>
          </w:p>
        </w:tc>
        <w:tc>
          <w:tcPr>
            <w:tcW w:w="1212"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21.43</w:t>
            </w:r>
          </w:p>
        </w:tc>
        <w:tc>
          <w:tcPr>
            <w:tcW w:w="926"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18.81</w:t>
            </w:r>
          </w:p>
        </w:tc>
        <w:tc>
          <w:tcPr>
            <w:tcW w:w="856"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56"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2.62</w:t>
            </w:r>
          </w:p>
        </w:tc>
        <w:tc>
          <w:tcPr>
            <w:tcW w:w="764"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63"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3.00</w:t>
            </w:r>
          </w:p>
        </w:tc>
        <w:tc>
          <w:tcPr>
            <w:tcW w:w="764"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3.00</w:t>
            </w:r>
          </w:p>
        </w:tc>
        <w:tc>
          <w:tcPr>
            <w:tcW w:w="762" w:type="dxa"/>
            <w:gridSpan w:val="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7"/>
          <w:wAfter w:w="3045" w:type="dxa"/>
          <w:trHeight w:val="285" w:hRule="atLeast"/>
        </w:trPr>
        <w:tc>
          <w:tcPr>
            <w:tcW w:w="358"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208</w:t>
            </w:r>
          </w:p>
        </w:tc>
        <w:tc>
          <w:tcPr>
            <w:tcW w:w="359" w:type="dxa"/>
            <w:gridSpan w:val="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05</w:t>
            </w:r>
          </w:p>
        </w:tc>
        <w:tc>
          <w:tcPr>
            <w:tcW w:w="359" w:type="dxa"/>
            <w:gridSpan w:val="7"/>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05</w:t>
            </w:r>
          </w:p>
        </w:tc>
        <w:tc>
          <w:tcPr>
            <w:tcW w:w="628" w:type="dxa"/>
            <w:gridSpan w:val="5"/>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1796" w:type="dxa"/>
            <w:gridSpan w:val="1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机关事业单位基本养老保险缴费支出</w:t>
            </w:r>
          </w:p>
        </w:tc>
        <w:tc>
          <w:tcPr>
            <w:tcW w:w="1212" w:type="dxa"/>
            <w:gridSpan w:val="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2.80</w:t>
            </w:r>
          </w:p>
        </w:tc>
        <w:tc>
          <w:tcPr>
            <w:tcW w:w="1212"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2.80</w:t>
            </w:r>
          </w:p>
        </w:tc>
        <w:tc>
          <w:tcPr>
            <w:tcW w:w="926"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2.80</w:t>
            </w:r>
          </w:p>
        </w:tc>
        <w:tc>
          <w:tcPr>
            <w:tcW w:w="856"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56"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64"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63"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64"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62" w:type="dxa"/>
            <w:gridSpan w:val="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7"/>
          <w:wAfter w:w="3045" w:type="dxa"/>
          <w:trHeight w:val="285" w:hRule="atLeast"/>
        </w:trPr>
        <w:tc>
          <w:tcPr>
            <w:tcW w:w="358"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210</w:t>
            </w:r>
          </w:p>
        </w:tc>
        <w:tc>
          <w:tcPr>
            <w:tcW w:w="359" w:type="dxa"/>
            <w:gridSpan w:val="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11</w:t>
            </w:r>
          </w:p>
        </w:tc>
        <w:tc>
          <w:tcPr>
            <w:tcW w:w="359" w:type="dxa"/>
            <w:gridSpan w:val="7"/>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01</w:t>
            </w:r>
          </w:p>
        </w:tc>
        <w:tc>
          <w:tcPr>
            <w:tcW w:w="628" w:type="dxa"/>
            <w:gridSpan w:val="5"/>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1796" w:type="dxa"/>
            <w:gridSpan w:val="1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行政单位医疗</w:t>
            </w:r>
          </w:p>
        </w:tc>
        <w:tc>
          <w:tcPr>
            <w:tcW w:w="1212" w:type="dxa"/>
            <w:gridSpan w:val="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1.31</w:t>
            </w:r>
          </w:p>
        </w:tc>
        <w:tc>
          <w:tcPr>
            <w:tcW w:w="1212"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1.31</w:t>
            </w:r>
          </w:p>
        </w:tc>
        <w:tc>
          <w:tcPr>
            <w:tcW w:w="926"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1.31</w:t>
            </w:r>
          </w:p>
        </w:tc>
        <w:tc>
          <w:tcPr>
            <w:tcW w:w="856"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56"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64"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63"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64"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62" w:type="dxa"/>
            <w:gridSpan w:val="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17"/>
          <w:wAfter w:w="3045" w:type="dxa"/>
          <w:trHeight w:val="285" w:hRule="atLeast"/>
        </w:trPr>
        <w:tc>
          <w:tcPr>
            <w:tcW w:w="358"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221</w:t>
            </w:r>
          </w:p>
        </w:tc>
        <w:tc>
          <w:tcPr>
            <w:tcW w:w="359" w:type="dxa"/>
            <w:gridSpan w:val="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02</w:t>
            </w:r>
          </w:p>
        </w:tc>
        <w:tc>
          <w:tcPr>
            <w:tcW w:w="359" w:type="dxa"/>
            <w:gridSpan w:val="7"/>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01</w:t>
            </w:r>
          </w:p>
        </w:tc>
        <w:tc>
          <w:tcPr>
            <w:tcW w:w="628" w:type="dxa"/>
            <w:gridSpan w:val="5"/>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1796" w:type="dxa"/>
            <w:gridSpan w:val="1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住房公积金</w:t>
            </w:r>
          </w:p>
        </w:tc>
        <w:tc>
          <w:tcPr>
            <w:tcW w:w="1212" w:type="dxa"/>
            <w:gridSpan w:val="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2.10</w:t>
            </w:r>
          </w:p>
        </w:tc>
        <w:tc>
          <w:tcPr>
            <w:tcW w:w="1212"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2.10</w:t>
            </w:r>
          </w:p>
        </w:tc>
        <w:tc>
          <w:tcPr>
            <w:tcW w:w="926"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2.10</w:t>
            </w:r>
          </w:p>
        </w:tc>
        <w:tc>
          <w:tcPr>
            <w:tcW w:w="856"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56"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64"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63"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64"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62" w:type="dxa"/>
            <w:gridSpan w:val="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21"/>
          <w:wAfter w:w="3735" w:type="dxa"/>
          <w:trHeight w:val="570" w:hRule="atLeast"/>
        </w:trPr>
        <w:tc>
          <w:tcPr>
            <w:tcW w:w="10925" w:type="dxa"/>
            <w:gridSpan w:val="116"/>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cs="宋体"/>
                <w:b/>
                <w:bCs/>
                <w:kern w:val="0"/>
                <w:sz w:val="38"/>
                <w:szCs w:val="38"/>
              </w:rPr>
            </w:pPr>
            <w:r>
              <w:rPr>
                <w:rFonts w:ascii="宋体" w:hAnsi="宋体" w:eastAsia="宋体" w:cs="宋体"/>
                <w:i w:val="0"/>
                <w:iCs w:val="0"/>
                <w:color w:val="000000"/>
                <w:kern w:val="0"/>
                <w:sz w:val="18"/>
                <w:szCs w:val="18"/>
                <w:u w:val="none"/>
                <w:lang w:val="en-US" w:eastAsia="zh-CN" w:bidi="ar"/>
              </w:rPr>
              <w:t>预算06表</w:t>
            </w:r>
          </w:p>
        </w:tc>
      </w:tr>
      <w:tr>
        <w:tblPrEx>
          <w:tblCellMar>
            <w:top w:w="0" w:type="dxa"/>
            <w:left w:w="108" w:type="dxa"/>
            <w:bottom w:w="0" w:type="dxa"/>
            <w:right w:w="108" w:type="dxa"/>
          </w:tblCellMar>
        </w:tblPrEx>
        <w:trPr>
          <w:gridAfter w:val="21"/>
          <w:wAfter w:w="3735" w:type="dxa"/>
          <w:trHeight w:val="285" w:hRule="atLeast"/>
        </w:trPr>
        <w:tc>
          <w:tcPr>
            <w:tcW w:w="10925" w:type="dxa"/>
            <w:gridSpan w:val="116"/>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b/>
                <w:bCs/>
                <w:i w:val="0"/>
                <w:iCs w:val="0"/>
                <w:color w:val="000000"/>
                <w:kern w:val="0"/>
                <w:sz w:val="38"/>
                <w:szCs w:val="38"/>
                <w:u w:val="none"/>
                <w:lang w:val="en-US" w:eastAsia="zh-CN" w:bidi="ar"/>
              </w:rPr>
              <w:t>2024年一般公共预算基本支出预算表</w:t>
            </w:r>
          </w:p>
        </w:tc>
      </w:tr>
      <w:tr>
        <w:tblPrEx>
          <w:tblCellMar>
            <w:top w:w="0" w:type="dxa"/>
            <w:left w:w="108" w:type="dxa"/>
            <w:bottom w:w="0" w:type="dxa"/>
            <w:right w:w="108" w:type="dxa"/>
          </w:tblCellMar>
        </w:tblPrEx>
        <w:trPr>
          <w:gridAfter w:val="21"/>
          <w:wAfter w:w="3735" w:type="dxa"/>
          <w:trHeight w:val="285" w:hRule="atLeast"/>
        </w:trPr>
        <w:tc>
          <w:tcPr>
            <w:tcW w:w="1365"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部门名称：</w:t>
            </w:r>
          </w:p>
        </w:tc>
        <w:tc>
          <w:tcPr>
            <w:tcW w:w="8194" w:type="dxa"/>
            <w:gridSpan w:val="7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中共焦作市马村区委区直机关工作委员会</w:t>
            </w:r>
          </w:p>
        </w:tc>
        <w:tc>
          <w:tcPr>
            <w:tcW w:w="1366" w:type="dxa"/>
            <w:gridSpan w:val="20"/>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单位：万元</w:t>
            </w:r>
          </w:p>
        </w:tc>
      </w:tr>
      <w:tr>
        <w:tblPrEx>
          <w:tblCellMar>
            <w:top w:w="0" w:type="dxa"/>
            <w:left w:w="108" w:type="dxa"/>
            <w:bottom w:w="0" w:type="dxa"/>
            <w:right w:w="108" w:type="dxa"/>
          </w:tblCellMar>
        </w:tblPrEx>
        <w:trPr>
          <w:gridAfter w:val="21"/>
          <w:wAfter w:w="3735" w:type="dxa"/>
          <w:trHeight w:val="285" w:hRule="atLeast"/>
        </w:trPr>
        <w:tc>
          <w:tcPr>
            <w:tcW w:w="3413" w:type="dxa"/>
            <w:gridSpan w:val="31"/>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部门预算支出经济分类科目</w:t>
            </w:r>
          </w:p>
        </w:tc>
        <w:tc>
          <w:tcPr>
            <w:tcW w:w="3414" w:type="dxa"/>
            <w:gridSpan w:val="3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政府预算支出经济分类科目</w:t>
            </w:r>
          </w:p>
        </w:tc>
        <w:tc>
          <w:tcPr>
            <w:tcW w:w="4098" w:type="dxa"/>
            <w:gridSpan w:val="5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本年一般公共预算基本支出</w:t>
            </w:r>
          </w:p>
        </w:tc>
      </w:tr>
      <w:tr>
        <w:tblPrEx>
          <w:tblCellMar>
            <w:top w:w="0" w:type="dxa"/>
            <w:left w:w="108" w:type="dxa"/>
            <w:bottom w:w="0" w:type="dxa"/>
            <w:right w:w="108" w:type="dxa"/>
          </w:tblCellMar>
        </w:tblPrEx>
        <w:trPr>
          <w:gridAfter w:val="21"/>
          <w:wAfter w:w="3735" w:type="dxa"/>
          <w:trHeight w:val="285" w:hRule="atLeast"/>
        </w:trPr>
        <w:tc>
          <w:tcPr>
            <w:tcW w:w="1365" w:type="dxa"/>
            <w:gridSpan w:val="1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科目编码</w:t>
            </w:r>
          </w:p>
        </w:tc>
        <w:tc>
          <w:tcPr>
            <w:tcW w:w="2048" w:type="dxa"/>
            <w:gridSpan w:val="1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科目名称</w:t>
            </w:r>
          </w:p>
        </w:tc>
        <w:tc>
          <w:tcPr>
            <w:tcW w:w="1365" w:type="dxa"/>
            <w:gridSpan w:val="1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科目编码</w:t>
            </w:r>
          </w:p>
        </w:tc>
        <w:tc>
          <w:tcPr>
            <w:tcW w:w="2049" w:type="dxa"/>
            <w:gridSpan w:val="1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科目名称</w:t>
            </w:r>
          </w:p>
        </w:tc>
        <w:tc>
          <w:tcPr>
            <w:tcW w:w="1366" w:type="dxa"/>
            <w:gridSpan w:val="2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合计</w:t>
            </w:r>
          </w:p>
        </w:tc>
        <w:tc>
          <w:tcPr>
            <w:tcW w:w="1366" w:type="dxa"/>
            <w:gridSpan w:val="1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人员经费</w:t>
            </w:r>
          </w:p>
        </w:tc>
        <w:tc>
          <w:tcPr>
            <w:tcW w:w="1366" w:type="dxa"/>
            <w:gridSpan w:val="2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公用经费</w:t>
            </w:r>
          </w:p>
        </w:tc>
      </w:tr>
      <w:tr>
        <w:tblPrEx>
          <w:tblCellMar>
            <w:top w:w="0" w:type="dxa"/>
            <w:left w:w="108" w:type="dxa"/>
            <w:bottom w:w="0" w:type="dxa"/>
            <w:right w:w="108" w:type="dxa"/>
          </w:tblCellMar>
        </w:tblPrEx>
        <w:trPr>
          <w:gridAfter w:val="21"/>
          <w:wAfter w:w="3735" w:type="dxa"/>
          <w:trHeight w:val="454" w:hRule="atLeast"/>
        </w:trPr>
        <w:tc>
          <w:tcPr>
            <w:tcW w:w="1365" w:type="dxa"/>
            <w:gridSpan w:val="1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合计</w:t>
            </w:r>
          </w:p>
        </w:tc>
        <w:tc>
          <w:tcPr>
            <w:tcW w:w="2048" w:type="dxa"/>
            <w:gridSpan w:val="14"/>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1365" w:type="dxa"/>
            <w:gridSpan w:val="12"/>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049" w:type="dxa"/>
            <w:gridSpan w:val="1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1366" w:type="dxa"/>
            <w:gridSpan w:val="2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27.64</w:t>
            </w:r>
          </w:p>
        </w:tc>
        <w:tc>
          <w:tcPr>
            <w:tcW w:w="1366" w:type="dxa"/>
            <w:gridSpan w:val="1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25.02</w:t>
            </w:r>
          </w:p>
        </w:tc>
        <w:tc>
          <w:tcPr>
            <w:tcW w:w="1366" w:type="dxa"/>
            <w:gridSpan w:val="2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2.62</w:t>
            </w:r>
          </w:p>
        </w:tc>
      </w:tr>
      <w:tr>
        <w:tblPrEx>
          <w:tblCellMar>
            <w:top w:w="0" w:type="dxa"/>
            <w:left w:w="108" w:type="dxa"/>
            <w:bottom w:w="0" w:type="dxa"/>
            <w:right w:w="108" w:type="dxa"/>
          </w:tblCellMar>
        </w:tblPrEx>
        <w:trPr>
          <w:gridAfter w:val="21"/>
          <w:wAfter w:w="3735" w:type="dxa"/>
          <w:trHeight w:val="454" w:hRule="atLeast"/>
        </w:trPr>
        <w:tc>
          <w:tcPr>
            <w:tcW w:w="1365" w:type="dxa"/>
            <w:gridSpan w:val="1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30101</w:t>
            </w:r>
          </w:p>
        </w:tc>
        <w:tc>
          <w:tcPr>
            <w:tcW w:w="2048" w:type="dxa"/>
            <w:gridSpan w:val="1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基本工资</w:t>
            </w:r>
          </w:p>
        </w:tc>
        <w:tc>
          <w:tcPr>
            <w:tcW w:w="1365" w:type="dxa"/>
            <w:gridSpan w:val="1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50101</w:t>
            </w:r>
          </w:p>
        </w:tc>
        <w:tc>
          <w:tcPr>
            <w:tcW w:w="2049" w:type="dxa"/>
            <w:gridSpan w:val="1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工资奖金津补贴</w:t>
            </w:r>
          </w:p>
        </w:tc>
        <w:tc>
          <w:tcPr>
            <w:tcW w:w="1366" w:type="dxa"/>
            <w:gridSpan w:val="2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9.37</w:t>
            </w:r>
          </w:p>
        </w:tc>
        <w:tc>
          <w:tcPr>
            <w:tcW w:w="1366" w:type="dxa"/>
            <w:gridSpan w:val="1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9.37</w:t>
            </w:r>
          </w:p>
        </w:tc>
        <w:tc>
          <w:tcPr>
            <w:tcW w:w="1366" w:type="dxa"/>
            <w:gridSpan w:val="2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21"/>
          <w:wAfter w:w="3735" w:type="dxa"/>
          <w:trHeight w:val="285" w:hRule="atLeast"/>
        </w:trPr>
        <w:tc>
          <w:tcPr>
            <w:tcW w:w="1365" w:type="dxa"/>
            <w:gridSpan w:val="1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30103</w:t>
            </w:r>
          </w:p>
        </w:tc>
        <w:tc>
          <w:tcPr>
            <w:tcW w:w="2048" w:type="dxa"/>
            <w:gridSpan w:val="1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奖金</w:t>
            </w:r>
          </w:p>
        </w:tc>
        <w:tc>
          <w:tcPr>
            <w:tcW w:w="1365" w:type="dxa"/>
            <w:gridSpan w:val="1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50101</w:t>
            </w:r>
          </w:p>
        </w:tc>
        <w:tc>
          <w:tcPr>
            <w:tcW w:w="2049" w:type="dxa"/>
            <w:gridSpan w:val="1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工资奖金津补贴</w:t>
            </w:r>
          </w:p>
        </w:tc>
        <w:tc>
          <w:tcPr>
            <w:tcW w:w="1366" w:type="dxa"/>
            <w:gridSpan w:val="2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2.40</w:t>
            </w:r>
          </w:p>
        </w:tc>
        <w:tc>
          <w:tcPr>
            <w:tcW w:w="1366" w:type="dxa"/>
            <w:gridSpan w:val="1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2.40</w:t>
            </w:r>
          </w:p>
        </w:tc>
        <w:tc>
          <w:tcPr>
            <w:tcW w:w="1366" w:type="dxa"/>
            <w:gridSpan w:val="2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21"/>
          <w:wAfter w:w="3735" w:type="dxa"/>
          <w:trHeight w:val="285" w:hRule="atLeast"/>
        </w:trPr>
        <w:tc>
          <w:tcPr>
            <w:tcW w:w="1365" w:type="dxa"/>
            <w:gridSpan w:val="1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30112</w:t>
            </w:r>
          </w:p>
        </w:tc>
        <w:tc>
          <w:tcPr>
            <w:tcW w:w="2048" w:type="dxa"/>
            <w:gridSpan w:val="1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其他社会保障缴费</w:t>
            </w:r>
          </w:p>
        </w:tc>
        <w:tc>
          <w:tcPr>
            <w:tcW w:w="1365" w:type="dxa"/>
            <w:gridSpan w:val="1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50102</w:t>
            </w:r>
          </w:p>
        </w:tc>
        <w:tc>
          <w:tcPr>
            <w:tcW w:w="2049" w:type="dxa"/>
            <w:gridSpan w:val="1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社会保障缴费</w:t>
            </w:r>
          </w:p>
        </w:tc>
        <w:tc>
          <w:tcPr>
            <w:tcW w:w="1366" w:type="dxa"/>
            <w:gridSpan w:val="2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0.03</w:t>
            </w:r>
          </w:p>
        </w:tc>
        <w:tc>
          <w:tcPr>
            <w:tcW w:w="1366" w:type="dxa"/>
            <w:gridSpan w:val="1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0.03</w:t>
            </w:r>
          </w:p>
        </w:tc>
        <w:tc>
          <w:tcPr>
            <w:tcW w:w="1366" w:type="dxa"/>
            <w:gridSpan w:val="2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21"/>
          <w:wAfter w:w="3735" w:type="dxa"/>
          <w:trHeight w:val="285" w:hRule="atLeast"/>
        </w:trPr>
        <w:tc>
          <w:tcPr>
            <w:tcW w:w="1365" w:type="dxa"/>
            <w:gridSpan w:val="1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30102</w:t>
            </w:r>
          </w:p>
        </w:tc>
        <w:tc>
          <w:tcPr>
            <w:tcW w:w="2048" w:type="dxa"/>
            <w:gridSpan w:val="1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津贴补贴</w:t>
            </w:r>
          </w:p>
        </w:tc>
        <w:tc>
          <w:tcPr>
            <w:tcW w:w="1365" w:type="dxa"/>
            <w:gridSpan w:val="1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50101</w:t>
            </w:r>
          </w:p>
        </w:tc>
        <w:tc>
          <w:tcPr>
            <w:tcW w:w="2049" w:type="dxa"/>
            <w:gridSpan w:val="1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工资奖金津补贴</w:t>
            </w:r>
          </w:p>
        </w:tc>
        <w:tc>
          <w:tcPr>
            <w:tcW w:w="1366" w:type="dxa"/>
            <w:gridSpan w:val="2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7.01</w:t>
            </w:r>
          </w:p>
        </w:tc>
        <w:tc>
          <w:tcPr>
            <w:tcW w:w="1366" w:type="dxa"/>
            <w:gridSpan w:val="1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7.01</w:t>
            </w:r>
          </w:p>
        </w:tc>
        <w:tc>
          <w:tcPr>
            <w:tcW w:w="1366" w:type="dxa"/>
            <w:gridSpan w:val="2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21"/>
          <w:wAfter w:w="3735" w:type="dxa"/>
          <w:trHeight w:val="285" w:hRule="atLeast"/>
        </w:trPr>
        <w:tc>
          <w:tcPr>
            <w:tcW w:w="1365" w:type="dxa"/>
            <w:gridSpan w:val="1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30201</w:t>
            </w:r>
          </w:p>
        </w:tc>
        <w:tc>
          <w:tcPr>
            <w:tcW w:w="2048" w:type="dxa"/>
            <w:gridSpan w:val="1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办公费</w:t>
            </w:r>
          </w:p>
        </w:tc>
        <w:tc>
          <w:tcPr>
            <w:tcW w:w="1365" w:type="dxa"/>
            <w:gridSpan w:val="1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50201</w:t>
            </w:r>
          </w:p>
        </w:tc>
        <w:tc>
          <w:tcPr>
            <w:tcW w:w="2049" w:type="dxa"/>
            <w:gridSpan w:val="1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办公经费</w:t>
            </w:r>
          </w:p>
        </w:tc>
        <w:tc>
          <w:tcPr>
            <w:tcW w:w="1366" w:type="dxa"/>
            <w:gridSpan w:val="2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0.62</w:t>
            </w:r>
          </w:p>
        </w:tc>
        <w:tc>
          <w:tcPr>
            <w:tcW w:w="1366" w:type="dxa"/>
            <w:gridSpan w:val="15"/>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366" w:type="dxa"/>
            <w:gridSpan w:val="2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0.62</w:t>
            </w:r>
          </w:p>
        </w:tc>
      </w:tr>
      <w:tr>
        <w:tblPrEx>
          <w:tblCellMar>
            <w:top w:w="0" w:type="dxa"/>
            <w:left w:w="108" w:type="dxa"/>
            <w:bottom w:w="0" w:type="dxa"/>
            <w:right w:w="108" w:type="dxa"/>
          </w:tblCellMar>
        </w:tblPrEx>
        <w:trPr>
          <w:gridAfter w:val="21"/>
          <w:wAfter w:w="3735" w:type="dxa"/>
          <w:trHeight w:val="285" w:hRule="atLeast"/>
        </w:trPr>
        <w:tc>
          <w:tcPr>
            <w:tcW w:w="1365" w:type="dxa"/>
            <w:gridSpan w:val="1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30239</w:t>
            </w:r>
          </w:p>
        </w:tc>
        <w:tc>
          <w:tcPr>
            <w:tcW w:w="2048" w:type="dxa"/>
            <w:gridSpan w:val="1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其他交通费用</w:t>
            </w:r>
          </w:p>
        </w:tc>
        <w:tc>
          <w:tcPr>
            <w:tcW w:w="1365" w:type="dxa"/>
            <w:gridSpan w:val="1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50201</w:t>
            </w:r>
          </w:p>
        </w:tc>
        <w:tc>
          <w:tcPr>
            <w:tcW w:w="2049" w:type="dxa"/>
            <w:gridSpan w:val="1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办公经费</w:t>
            </w:r>
          </w:p>
        </w:tc>
        <w:tc>
          <w:tcPr>
            <w:tcW w:w="1366" w:type="dxa"/>
            <w:gridSpan w:val="2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1.56</w:t>
            </w:r>
          </w:p>
        </w:tc>
        <w:tc>
          <w:tcPr>
            <w:tcW w:w="1366" w:type="dxa"/>
            <w:gridSpan w:val="15"/>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366" w:type="dxa"/>
            <w:gridSpan w:val="2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1.56</w:t>
            </w:r>
          </w:p>
        </w:tc>
      </w:tr>
      <w:tr>
        <w:tblPrEx>
          <w:tblCellMar>
            <w:top w:w="0" w:type="dxa"/>
            <w:left w:w="108" w:type="dxa"/>
            <w:bottom w:w="0" w:type="dxa"/>
            <w:right w:w="108" w:type="dxa"/>
          </w:tblCellMar>
        </w:tblPrEx>
        <w:trPr>
          <w:gridAfter w:val="21"/>
          <w:wAfter w:w="3735" w:type="dxa"/>
          <w:trHeight w:val="285" w:hRule="atLeast"/>
        </w:trPr>
        <w:tc>
          <w:tcPr>
            <w:tcW w:w="1365" w:type="dxa"/>
            <w:gridSpan w:val="1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30229</w:t>
            </w:r>
          </w:p>
        </w:tc>
        <w:tc>
          <w:tcPr>
            <w:tcW w:w="2048" w:type="dxa"/>
            <w:gridSpan w:val="1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福利费</w:t>
            </w:r>
          </w:p>
        </w:tc>
        <w:tc>
          <w:tcPr>
            <w:tcW w:w="1365" w:type="dxa"/>
            <w:gridSpan w:val="1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50201</w:t>
            </w:r>
          </w:p>
        </w:tc>
        <w:tc>
          <w:tcPr>
            <w:tcW w:w="2049" w:type="dxa"/>
            <w:gridSpan w:val="1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办公经费</w:t>
            </w:r>
          </w:p>
        </w:tc>
        <w:tc>
          <w:tcPr>
            <w:tcW w:w="1366" w:type="dxa"/>
            <w:gridSpan w:val="2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0.44</w:t>
            </w:r>
          </w:p>
        </w:tc>
        <w:tc>
          <w:tcPr>
            <w:tcW w:w="1366" w:type="dxa"/>
            <w:gridSpan w:val="15"/>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366" w:type="dxa"/>
            <w:gridSpan w:val="2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0.44</w:t>
            </w:r>
          </w:p>
        </w:tc>
      </w:tr>
      <w:tr>
        <w:tblPrEx>
          <w:tblCellMar>
            <w:top w:w="0" w:type="dxa"/>
            <w:left w:w="108" w:type="dxa"/>
            <w:bottom w:w="0" w:type="dxa"/>
            <w:right w:w="108" w:type="dxa"/>
          </w:tblCellMar>
        </w:tblPrEx>
        <w:trPr>
          <w:gridAfter w:val="21"/>
          <w:wAfter w:w="3735" w:type="dxa"/>
          <w:trHeight w:val="285" w:hRule="atLeast"/>
        </w:trPr>
        <w:tc>
          <w:tcPr>
            <w:tcW w:w="1365" w:type="dxa"/>
            <w:gridSpan w:val="1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30108</w:t>
            </w:r>
          </w:p>
        </w:tc>
        <w:tc>
          <w:tcPr>
            <w:tcW w:w="2048" w:type="dxa"/>
            <w:gridSpan w:val="1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机关事业单位基本养老保险缴费</w:t>
            </w:r>
          </w:p>
        </w:tc>
        <w:tc>
          <w:tcPr>
            <w:tcW w:w="1365" w:type="dxa"/>
            <w:gridSpan w:val="1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50102</w:t>
            </w:r>
          </w:p>
        </w:tc>
        <w:tc>
          <w:tcPr>
            <w:tcW w:w="2049" w:type="dxa"/>
            <w:gridSpan w:val="1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社会保障缴费</w:t>
            </w:r>
          </w:p>
        </w:tc>
        <w:tc>
          <w:tcPr>
            <w:tcW w:w="1366" w:type="dxa"/>
            <w:gridSpan w:val="2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2.80</w:t>
            </w:r>
          </w:p>
        </w:tc>
        <w:tc>
          <w:tcPr>
            <w:tcW w:w="1366" w:type="dxa"/>
            <w:gridSpan w:val="1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2.80</w:t>
            </w:r>
          </w:p>
        </w:tc>
        <w:tc>
          <w:tcPr>
            <w:tcW w:w="1366" w:type="dxa"/>
            <w:gridSpan w:val="2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21"/>
          <w:wAfter w:w="3735" w:type="dxa"/>
          <w:trHeight w:val="285" w:hRule="atLeast"/>
        </w:trPr>
        <w:tc>
          <w:tcPr>
            <w:tcW w:w="1365" w:type="dxa"/>
            <w:gridSpan w:val="1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30110</w:t>
            </w:r>
          </w:p>
        </w:tc>
        <w:tc>
          <w:tcPr>
            <w:tcW w:w="2048" w:type="dxa"/>
            <w:gridSpan w:val="1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职工基本医疗保险缴费</w:t>
            </w:r>
          </w:p>
        </w:tc>
        <w:tc>
          <w:tcPr>
            <w:tcW w:w="1365" w:type="dxa"/>
            <w:gridSpan w:val="1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50102</w:t>
            </w:r>
          </w:p>
        </w:tc>
        <w:tc>
          <w:tcPr>
            <w:tcW w:w="2049" w:type="dxa"/>
            <w:gridSpan w:val="1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社会保障缴费</w:t>
            </w:r>
          </w:p>
        </w:tc>
        <w:tc>
          <w:tcPr>
            <w:tcW w:w="1366" w:type="dxa"/>
            <w:gridSpan w:val="2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1.31</w:t>
            </w:r>
          </w:p>
        </w:tc>
        <w:tc>
          <w:tcPr>
            <w:tcW w:w="1366" w:type="dxa"/>
            <w:gridSpan w:val="1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1.31</w:t>
            </w:r>
          </w:p>
        </w:tc>
        <w:tc>
          <w:tcPr>
            <w:tcW w:w="1366" w:type="dxa"/>
            <w:gridSpan w:val="2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21"/>
          <w:wAfter w:w="3735" w:type="dxa"/>
          <w:trHeight w:val="285" w:hRule="atLeast"/>
        </w:trPr>
        <w:tc>
          <w:tcPr>
            <w:tcW w:w="1365" w:type="dxa"/>
            <w:gridSpan w:val="1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30113</w:t>
            </w:r>
          </w:p>
        </w:tc>
        <w:tc>
          <w:tcPr>
            <w:tcW w:w="2048" w:type="dxa"/>
            <w:gridSpan w:val="1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住房公积金</w:t>
            </w:r>
          </w:p>
        </w:tc>
        <w:tc>
          <w:tcPr>
            <w:tcW w:w="1365" w:type="dxa"/>
            <w:gridSpan w:val="1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50103</w:t>
            </w:r>
          </w:p>
        </w:tc>
        <w:tc>
          <w:tcPr>
            <w:tcW w:w="2049" w:type="dxa"/>
            <w:gridSpan w:val="1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住房公积金</w:t>
            </w:r>
          </w:p>
        </w:tc>
        <w:tc>
          <w:tcPr>
            <w:tcW w:w="1366" w:type="dxa"/>
            <w:gridSpan w:val="2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2.10</w:t>
            </w:r>
          </w:p>
        </w:tc>
        <w:tc>
          <w:tcPr>
            <w:tcW w:w="1366" w:type="dxa"/>
            <w:gridSpan w:val="1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2.10</w:t>
            </w:r>
          </w:p>
        </w:tc>
        <w:tc>
          <w:tcPr>
            <w:tcW w:w="1366" w:type="dxa"/>
            <w:gridSpan w:val="2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21"/>
          <w:wAfter w:w="3735" w:type="dxa"/>
          <w:trHeight w:val="285" w:hRule="atLeast"/>
        </w:trPr>
        <w:tc>
          <w:tcPr>
            <w:tcW w:w="10925" w:type="dxa"/>
            <w:gridSpan w:val="116"/>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预算06表</w:t>
            </w:r>
          </w:p>
        </w:tc>
      </w:tr>
      <w:tr>
        <w:tblPrEx>
          <w:tblCellMar>
            <w:top w:w="0" w:type="dxa"/>
            <w:left w:w="108" w:type="dxa"/>
            <w:bottom w:w="0" w:type="dxa"/>
            <w:right w:w="108" w:type="dxa"/>
          </w:tblCellMar>
        </w:tblPrEx>
        <w:trPr>
          <w:gridAfter w:val="12"/>
          <w:wAfter w:w="2669" w:type="dxa"/>
          <w:trHeight w:val="570" w:hRule="atLeast"/>
        </w:trPr>
        <w:tc>
          <w:tcPr>
            <w:tcW w:w="11991" w:type="dxa"/>
            <w:gridSpan w:val="125"/>
            <w:tcBorders>
              <w:top w:val="nil"/>
              <w:left w:val="nil"/>
              <w:bottom w:val="nil"/>
              <w:right w:val="nil"/>
            </w:tcBorders>
            <w:shd w:val="clear" w:color="auto" w:fill="auto"/>
            <w:vAlign w:val="center"/>
          </w:tcPr>
          <w:p>
            <w:pPr>
              <w:widowControl/>
              <w:jc w:val="center"/>
              <w:rPr>
                <w:rFonts w:ascii="宋体" w:hAnsi="宋体" w:cs="宋体"/>
                <w:b/>
                <w:bCs/>
                <w:kern w:val="0"/>
                <w:sz w:val="38"/>
                <w:szCs w:val="38"/>
              </w:rPr>
            </w:pPr>
          </w:p>
          <w:p>
            <w:pPr>
              <w:widowControl/>
              <w:rPr>
                <w:rFonts w:ascii="宋体" w:hAnsi="宋体" w:cs="宋体"/>
                <w:b/>
                <w:bCs/>
                <w:kern w:val="0"/>
                <w:sz w:val="38"/>
                <w:szCs w:val="38"/>
              </w:rPr>
            </w:pPr>
          </w:p>
          <w:tbl>
            <w:tblPr>
              <w:tblStyle w:val="6"/>
              <w:tblW w:w="11440" w:type="dxa"/>
              <w:tblInd w:w="0" w:type="dxa"/>
              <w:tblLayout w:type="fixed"/>
              <w:tblCellMar>
                <w:top w:w="0" w:type="dxa"/>
                <w:left w:w="108" w:type="dxa"/>
                <w:bottom w:w="0" w:type="dxa"/>
                <w:right w:w="108" w:type="dxa"/>
              </w:tblCellMar>
            </w:tblPr>
            <w:tblGrid>
              <w:gridCol w:w="869"/>
              <w:gridCol w:w="723"/>
              <w:gridCol w:w="2413"/>
              <w:gridCol w:w="917"/>
              <w:gridCol w:w="965"/>
              <w:gridCol w:w="820"/>
              <w:gridCol w:w="725"/>
              <w:gridCol w:w="965"/>
              <w:gridCol w:w="820"/>
              <w:gridCol w:w="725"/>
              <w:gridCol w:w="677"/>
              <w:gridCol w:w="821"/>
            </w:tblGrid>
            <w:tr>
              <w:tblPrEx>
                <w:tblCellMar>
                  <w:top w:w="0" w:type="dxa"/>
                  <w:left w:w="108" w:type="dxa"/>
                  <w:bottom w:w="0" w:type="dxa"/>
                  <w:right w:w="108" w:type="dxa"/>
                </w:tblCellMar>
              </w:tblPrEx>
              <w:trPr>
                <w:trHeight w:val="285" w:hRule="atLeast"/>
              </w:trPr>
              <w:tc>
                <w:tcPr>
                  <w:tcW w:w="11440" w:type="dxa"/>
                  <w:gridSpan w:val="12"/>
                  <w:tcBorders>
                    <w:top w:val="nil"/>
                    <w:left w:val="nil"/>
                    <w:bottom w:val="nil"/>
                    <w:right w:val="nil"/>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570" w:hRule="atLeast"/>
              </w:trPr>
              <w:tc>
                <w:tcPr>
                  <w:tcW w:w="11440" w:type="dxa"/>
                  <w:gridSpan w:val="12"/>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cs="宋体"/>
                      <w:b/>
                      <w:bCs/>
                      <w:kern w:val="0"/>
                      <w:sz w:val="38"/>
                      <w:szCs w:val="38"/>
                    </w:rPr>
                  </w:pPr>
                  <w:r>
                    <w:rPr>
                      <w:rFonts w:ascii="宋体" w:hAnsi="宋体" w:eastAsia="宋体" w:cs="宋体"/>
                      <w:i w:val="0"/>
                      <w:iCs w:val="0"/>
                      <w:color w:val="000000"/>
                      <w:kern w:val="0"/>
                      <w:sz w:val="18"/>
                      <w:szCs w:val="18"/>
                      <w:u w:val="none"/>
                      <w:lang w:val="en-US" w:eastAsia="zh-CN" w:bidi="ar"/>
                    </w:rPr>
                    <w:t>预算07表</w:t>
                  </w:r>
                </w:p>
              </w:tc>
            </w:tr>
            <w:tr>
              <w:tblPrEx>
                <w:tblCellMar>
                  <w:top w:w="0" w:type="dxa"/>
                  <w:left w:w="108" w:type="dxa"/>
                  <w:bottom w:w="0" w:type="dxa"/>
                  <w:right w:w="108" w:type="dxa"/>
                </w:tblCellMar>
              </w:tblPrEx>
              <w:trPr>
                <w:trHeight w:val="285" w:hRule="atLeast"/>
              </w:trPr>
              <w:tc>
                <w:tcPr>
                  <w:tcW w:w="11440" w:type="dxa"/>
                  <w:gridSpan w:val="1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b/>
                      <w:bCs/>
                      <w:i w:val="0"/>
                      <w:iCs w:val="0"/>
                      <w:color w:val="000000"/>
                      <w:kern w:val="0"/>
                      <w:sz w:val="38"/>
                      <w:szCs w:val="38"/>
                      <w:u w:val="none"/>
                      <w:lang w:val="en-US" w:eastAsia="zh-CN" w:bidi="ar"/>
                    </w:rPr>
                    <w:t>2024年一般公共预算基本支出明细表</w:t>
                  </w:r>
                </w:p>
              </w:tc>
            </w:tr>
            <w:tr>
              <w:tblPrEx>
                <w:tblCellMar>
                  <w:top w:w="0" w:type="dxa"/>
                  <w:left w:w="108" w:type="dxa"/>
                  <w:bottom w:w="0" w:type="dxa"/>
                  <w:right w:w="108" w:type="dxa"/>
                </w:tblCellMar>
              </w:tblPrEx>
              <w:trPr>
                <w:trHeight w:val="285" w:hRule="atLeast"/>
              </w:trPr>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部门名称：</w:t>
                  </w:r>
                </w:p>
              </w:tc>
              <w:tc>
                <w:tcPr>
                  <w:tcW w:w="97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中共焦作市马村区委区直机关工作委员会</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单位：万元</w:t>
                  </w:r>
                </w:p>
              </w:tc>
            </w:tr>
            <w:tr>
              <w:tblPrEx>
                <w:tblCellMar>
                  <w:top w:w="0" w:type="dxa"/>
                  <w:left w:w="108" w:type="dxa"/>
                  <w:bottom w:w="0" w:type="dxa"/>
                  <w:right w:w="108" w:type="dxa"/>
                </w:tblCellMar>
              </w:tblPrEx>
              <w:trPr>
                <w:trHeight w:val="454" w:hRule="atLeast"/>
              </w:trPr>
              <w:tc>
                <w:tcPr>
                  <w:tcW w:w="86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项目单位</w:t>
                  </w:r>
                </w:p>
              </w:tc>
              <w:tc>
                <w:tcPr>
                  <w:tcW w:w="72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类型</w:t>
                  </w:r>
                </w:p>
              </w:tc>
              <w:tc>
                <w:tcPr>
                  <w:tcW w:w="241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项目名称</w:t>
                  </w:r>
                </w:p>
              </w:tc>
              <w:tc>
                <w:tcPr>
                  <w:tcW w:w="91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合计</w:t>
                  </w:r>
                </w:p>
              </w:tc>
              <w:tc>
                <w:tcPr>
                  <w:tcW w:w="251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本年拨款</w:t>
                  </w:r>
                </w:p>
              </w:tc>
              <w:tc>
                <w:tcPr>
                  <w:tcW w:w="251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财政拨款结转结余</w:t>
                  </w:r>
                </w:p>
              </w:tc>
              <w:tc>
                <w:tcPr>
                  <w:tcW w:w="67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财政专户管理资金</w:t>
                  </w:r>
                </w:p>
              </w:tc>
              <w:tc>
                <w:tcPr>
                  <w:tcW w:w="821"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单位资金</w:t>
                  </w:r>
                </w:p>
              </w:tc>
            </w:tr>
            <w:tr>
              <w:tblPrEx>
                <w:tblCellMar>
                  <w:top w:w="0" w:type="dxa"/>
                  <w:left w:w="108" w:type="dxa"/>
                  <w:bottom w:w="0" w:type="dxa"/>
                  <w:right w:w="108" w:type="dxa"/>
                </w:tblCellMar>
              </w:tblPrEx>
              <w:trPr>
                <w:trHeight w:val="285" w:hRule="atLeast"/>
              </w:trPr>
              <w:tc>
                <w:tcPr>
                  <w:tcW w:w="869"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723" w:type="dxa"/>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413" w:type="dxa"/>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17" w:type="dxa"/>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6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一般公共预算</w:t>
                  </w:r>
                </w:p>
              </w:tc>
              <w:tc>
                <w:tcPr>
                  <w:tcW w:w="82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政府性基金预算</w:t>
                  </w:r>
                </w:p>
              </w:tc>
              <w:tc>
                <w:tcPr>
                  <w:tcW w:w="72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国有资本经营预算</w:t>
                  </w:r>
                </w:p>
              </w:tc>
              <w:tc>
                <w:tcPr>
                  <w:tcW w:w="96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一般公共预算</w:t>
                  </w:r>
                </w:p>
              </w:tc>
              <w:tc>
                <w:tcPr>
                  <w:tcW w:w="82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政府性基金预算</w:t>
                  </w:r>
                </w:p>
              </w:tc>
              <w:tc>
                <w:tcPr>
                  <w:tcW w:w="72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国有资本经营预算</w:t>
                  </w:r>
                </w:p>
              </w:tc>
              <w:tc>
                <w:tcPr>
                  <w:tcW w:w="677" w:type="dxa"/>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821" w:type="dxa"/>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285" w:hRule="atLeast"/>
              </w:trPr>
              <w:tc>
                <w:tcPr>
                  <w:tcW w:w="869" w:type="dxa"/>
                  <w:tcBorders>
                    <w:top w:val="nil"/>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723" w:type="dxa"/>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413" w:type="dxa"/>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9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27.64</w:t>
                  </w:r>
                </w:p>
              </w:tc>
              <w:tc>
                <w:tcPr>
                  <w:tcW w:w="96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27.64</w:t>
                  </w:r>
                </w:p>
              </w:tc>
              <w:tc>
                <w:tcPr>
                  <w:tcW w:w="820" w:type="dxa"/>
                  <w:tcBorders>
                    <w:top w:val="nil"/>
                    <w:left w:val="nil"/>
                    <w:bottom w:val="single" w:color="000000" w:sz="4" w:space="0"/>
                    <w:right w:val="single" w:color="000000" w:sz="4" w:space="0"/>
                  </w:tcBorders>
                  <w:shd w:val="clear" w:color="auto" w:fill="auto"/>
                  <w:vAlign w:val="center"/>
                </w:tcPr>
                <w:p>
                  <w:pPr>
                    <w:jc w:val="right"/>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6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0"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77"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1"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trHeight w:val="285" w:hRule="atLeast"/>
              </w:trPr>
              <w:tc>
                <w:tcPr>
                  <w:tcW w:w="869" w:type="dxa"/>
                  <w:tcBorders>
                    <w:top w:val="nil"/>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72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523</w:t>
                  </w:r>
                </w:p>
              </w:tc>
              <w:tc>
                <w:tcPr>
                  <w:tcW w:w="241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中共焦作市马村区委区直机关工作委员会</w:t>
                  </w:r>
                </w:p>
              </w:tc>
              <w:tc>
                <w:tcPr>
                  <w:tcW w:w="9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27.64</w:t>
                  </w:r>
                </w:p>
              </w:tc>
              <w:tc>
                <w:tcPr>
                  <w:tcW w:w="96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27.64</w:t>
                  </w:r>
                </w:p>
              </w:tc>
              <w:tc>
                <w:tcPr>
                  <w:tcW w:w="820" w:type="dxa"/>
                  <w:tcBorders>
                    <w:top w:val="nil"/>
                    <w:left w:val="nil"/>
                    <w:bottom w:val="single" w:color="000000" w:sz="4" w:space="0"/>
                    <w:right w:val="single" w:color="000000" w:sz="4" w:space="0"/>
                  </w:tcBorders>
                  <w:shd w:val="clear" w:color="auto" w:fill="auto"/>
                  <w:vAlign w:val="center"/>
                </w:tcPr>
                <w:p>
                  <w:pPr>
                    <w:jc w:val="right"/>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6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0"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77"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1"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trHeight w:val="285" w:hRule="atLeast"/>
              </w:trPr>
              <w:tc>
                <w:tcPr>
                  <w:tcW w:w="869"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中共焦作市马村区委区直机关工作委员会</w:t>
                  </w:r>
                </w:p>
              </w:tc>
              <w:tc>
                <w:tcPr>
                  <w:tcW w:w="723"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人员类</w:t>
                  </w:r>
                </w:p>
              </w:tc>
              <w:tc>
                <w:tcPr>
                  <w:tcW w:w="241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行政人员及机关技术工人年基本工资</w:t>
                  </w:r>
                </w:p>
              </w:tc>
              <w:tc>
                <w:tcPr>
                  <w:tcW w:w="9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9.37</w:t>
                  </w:r>
                </w:p>
              </w:tc>
              <w:tc>
                <w:tcPr>
                  <w:tcW w:w="96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9.37</w:t>
                  </w:r>
                </w:p>
              </w:tc>
              <w:tc>
                <w:tcPr>
                  <w:tcW w:w="820" w:type="dxa"/>
                  <w:tcBorders>
                    <w:top w:val="nil"/>
                    <w:left w:val="nil"/>
                    <w:bottom w:val="single" w:color="000000" w:sz="4" w:space="0"/>
                    <w:right w:val="single" w:color="000000" w:sz="4" w:space="0"/>
                  </w:tcBorders>
                  <w:shd w:val="clear" w:color="auto" w:fill="auto"/>
                  <w:vAlign w:val="center"/>
                </w:tcPr>
                <w:p>
                  <w:pPr>
                    <w:jc w:val="right"/>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6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0"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77"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1"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trHeight w:val="285" w:hRule="atLeast"/>
              </w:trPr>
              <w:tc>
                <w:tcPr>
                  <w:tcW w:w="869"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723"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241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年终一次性奖金（行政）</w:t>
                  </w:r>
                </w:p>
              </w:tc>
              <w:tc>
                <w:tcPr>
                  <w:tcW w:w="9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1.20</w:t>
                  </w:r>
                </w:p>
              </w:tc>
              <w:tc>
                <w:tcPr>
                  <w:tcW w:w="96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1.20</w:t>
                  </w:r>
                </w:p>
              </w:tc>
              <w:tc>
                <w:tcPr>
                  <w:tcW w:w="820" w:type="dxa"/>
                  <w:tcBorders>
                    <w:top w:val="nil"/>
                    <w:left w:val="nil"/>
                    <w:bottom w:val="single" w:color="000000" w:sz="4" w:space="0"/>
                    <w:right w:val="single" w:color="000000" w:sz="4" w:space="0"/>
                  </w:tcBorders>
                  <w:shd w:val="clear" w:color="auto" w:fill="auto"/>
                  <w:vAlign w:val="center"/>
                </w:tcPr>
                <w:p>
                  <w:pPr>
                    <w:jc w:val="right"/>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6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0"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77"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1"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trHeight w:val="285" w:hRule="atLeast"/>
              </w:trPr>
              <w:tc>
                <w:tcPr>
                  <w:tcW w:w="869"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723"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241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工伤保险费（行政）</w:t>
                  </w:r>
                </w:p>
              </w:tc>
              <w:tc>
                <w:tcPr>
                  <w:tcW w:w="9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0.03</w:t>
                  </w:r>
                </w:p>
              </w:tc>
              <w:tc>
                <w:tcPr>
                  <w:tcW w:w="96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0.03</w:t>
                  </w:r>
                </w:p>
              </w:tc>
              <w:tc>
                <w:tcPr>
                  <w:tcW w:w="820" w:type="dxa"/>
                  <w:tcBorders>
                    <w:top w:val="nil"/>
                    <w:left w:val="nil"/>
                    <w:bottom w:val="single" w:color="000000" w:sz="4" w:space="0"/>
                    <w:right w:val="single" w:color="000000" w:sz="4" w:space="0"/>
                  </w:tcBorders>
                  <w:shd w:val="clear" w:color="auto" w:fill="auto"/>
                  <w:vAlign w:val="center"/>
                </w:tcPr>
                <w:p>
                  <w:pPr>
                    <w:jc w:val="right"/>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6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0"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77"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1"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trHeight w:val="285" w:hRule="atLeast"/>
              </w:trPr>
              <w:tc>
                <w:tcPr>
                  <w:tcW w:w="869"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723"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241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在职人员采暖补贴（行政）</w:t>
                  </w:r>
                </w:p>
              </w:tc>
              <w:tc>
                <w:tcPr>
                  <w:tcW w:w="9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0.36</w:t>
                  </w:r>
                </w:p>
              </w:tc>
              <w:tc>
                <w:tcPr>
                  <w:tcW w:w="96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0.36</w:t>
                  </w:r>
                </w:p>
              </w:tc>
              <w:tc>
                <w:tcPr>
                  <w:tcW w:w="820" w:type="dxa"/>
                  <w:tcBorders>
                    <w:top w:val="nil"/>
                    <w:left w:val="nil"/>
                    <w:bottom w:val="single" w:color="000000" w:sz="4" w:space="0"/>
                    <w:right w:val="single" w:color="000000" w:sz="4" w:space="0"/>
                  </w:tcBorders>
                  <w:shd w:val="clear" w:color="auto" w:fill="auto"/>
                  <w:vAlign w:val="center"/>
                </w:tcPr>
                <w:p>
                  <w:pPr>
                    <w:jc w:val="right"/>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6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0"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77"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1"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trHeight w:val="285" w:hRule="atLeast"/>
              </w:trPr>
              <w:tc>
                <w:tcPr>
                  <w:tcW w:w="869"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723"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241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在职人员全国文明城市奖（行政）</w:t>
                  </w:r>
                </w:p>
              </w:tc>
              <w:tc>
                <w:tcPr>
                  <w:tcW w:w="9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1.20</w:t>
                  </w:r>
                </w:p>
              </w:tc>
              <w:tc>
                <w:tcPr>
                  <w:tcW w:w="96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1.20</w:t>
                  </w:r>
                </w:p>
              </w:tc>
              <w:tc>
                <w:tcPr>
                  <w:tcW w:w="820" w:type="dxa"/>
                  <w:tcBorders>
                    <w:top w:val="nil"/>
                    <w:left w:val="nil"/>
                    <w:bottom w:val="single" w:color="000000" w:sz="4" w:space="0"/>
                    <w:right w:val="single" w:color="000000" w:sz="4" w:space="0"/>
                  </w:tcBorders>
                  <w:shd w:val="clear" w:color="auto" w:fill="auto"/>
                  <w:vAlign w:val="center"/>
                </w:tcPr>
                <w:p>
                  <w:pPr>
                    <w:jc w:val="right"/>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6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0"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77"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1"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trHeight w:val="454" w:hRule="atLeast"/>
              </w:trPr>
              <w:tc>
                <w:tcPr>
                  <w:tcW w:w="869"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723"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241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在职人员物业服务补贴（行政）</w:t>
                  </w:r>
                </w:p>
              </w:tc>
              <w:tc>
                <w:tcPr>
                  <w:tcW w:w="9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0.43</w:t>
                  </w:r>
                </w:p>
              </w:tc>
              <w:tc>
                <w:tcPr>
                  <w:tcW w:w="96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0.43</w:t>
                  </w:r>
                </w:p>
              </w:tc>
              <w:tc>
                <w:tcPr>
                  <w:tcW w:w="820" w:type="dxa"/>
                  <w:tcBorders>
                    <w:top w:val="nil"/>
                    <w:left w:val="nil"/>
                    <w:bottom w:val="single" w:color="000000" w:sz="4" w:space="0"/>
                    <w:right w:val="single" w:color="000000" w:sz="4" w:space="0"/>
                  </w:tcBorders>
                  <w:shd w:val="clear" w:color="auto" w:fill="auto"/>
                  <w:vAlign w:val="center"/>
                </w:tcPr>
                <w:p>
                  <w:pPr>
                    <w:jc w:val="right"/>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6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0"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77"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1"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trHeight w:val="454" w:hRule="atLeast"/>
              </w:trPr>
              <w:tc>
                <w:tcPr>
                  <w:tcW w:w="869"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723"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241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规范性津贴补贴</w:t>
                  </w:r>
                </w:p>
              </w:tc>
              <w:tc>
                <w:tcPr>
                  <w:tcW w:w="9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4.51</w:t>
                  </w:r>
                </w:p>
              </w:tc>
              <w:tc>
                <w:tcPr>
                  <w:tcW w:w="96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4.51</w:t>
                  </w:r>
                </w:p>
              </w:tc>
              <w:tc>
                <w:tcPr>
                  <w:tcW w:w="820" w:type="dxa"/>
                  <w:tcBorders>
                    <w:top w:val="nil"/>
                    <w:left w:val="nil"/>
                    <w:bottom w:val="single" w:color="000000" w:sz="4" w:space="0"/>
                    <w:right w:val="single" w:color="000000" w:sz="4" w:space="0"/>
                  </w:tcBorders>
                  <w:shd w:val="clear" w:color="auto" w:fill="auto"/>
                  <w:vAlign w:val="center"/>
                </w:tcPr>
                <w:p>
                  <w:pPr>
                    <w:jc w:val="right"/>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6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0"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77"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1"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trHeight w:val="285" w:hRule="atLeast"/>
              </w:trPr>
              <w:tc>
                <w:tcPr>
                  <w:tcW w:w="869"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723"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241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国家保留津贴（行政）</w:t>
                  </w:r>
                </w:p>
              </w:tc>
              <w:tc>
                <w:tcPr>
                  <w:tcW w:w="9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0.10</w:t>
                  </w:r>
                </w:p>
              </w:tc>
              <w:tc>
                <w:tcPr>
                  <w:tcW w:w="96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0.10</w:t>
                  </w:r>
                </w:p>
              </w:tc>
              <w:tc>
                <w:tcPr>
                  <w:tcW w:w="820" w:type="dxa"/>
                  <w:tcBorders>
                    <w:top w:val="nil"/>
                    <w:left w:val="nil"/>
                    <w:bottom w:val="single" w:color="000000" w:sz="4" w:space="0"/>
                    <w:right w:val="single" w:color="000000" w:sz="4" w:space="0"/>
                  </w:tcBorders>
                  <w:shd w:val="clear" w:color="auto" w:fill="auto"/>
                  <w:vAlign w:val="center"/>
                </w:tcPr>
                <w:p>
                  <w:pPr>
                    <w:jc w:val="right"/>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6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0"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77"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1"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trHeight w:val="285" w:hRule="atLeast"/>
              </w:trPr>
              <w:tc>
                <w:tcPr>
                  <w:tcW w:w="869"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723"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241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基础绩效奖（行政）</w:t>
                  </w:r>
                </w:p>
              </w:tc>
              <w:tc>
                <w:tcPr>
                  <w:tcW w:w="9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1.07</w:t>
                  </w:r>
                </w:p>
              </w:tc>
              <w:tc>
                <w:tcPr>
                  <w:tcW w:w="96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1.07</w:t>
                  </w:r>
                </w:p>
              </w:tc>
              <w:tc>
                <w:tcPr>
                  <w:tcW w:w="820" w:type="dxa"/>
                  <w:tcBorders>
                    <w:top w:val="nil"/>
                    <w:left w:val="nil"/>
                    <w:bottom w:val="single" w:color="000000" w:sz="4" w:space="0"/>
                    <w:right w:val="single" w:color="000000" w:sz="4" w:space="0"/>
                  </w:tcBorders>
                  <w:shd w:val="clear" w:color="auto" w:fill="auto"/>
                  <w:vAlign w:val="center"/>
                </w:tcPr>
                <w:p>
                  <w:pPr>
                    <w:jc w:val="right"/>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6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0"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77"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1"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trHeight w:val="285" w:hRule="atLeast"/>
              </w:trPr>
              <w:tc>
                <w:tcPr>
                  <w:tcW w:w="869"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723"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241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在职人员公务通讯补贴</w:t>
                  </w:r>
                </w:p>
              </w:tc>
              <w:tc>
                <w:tcPr>
                  <w:tcW w:w="9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0.31</w:t>
                  </w:r>
                </w:p>
              </w:tc>
              <w:tc>
                <w:tcPr>
                  <w:tcW w:w="96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0.31</w:t>
                  </w:r>
                </w:p>
              </w:tc>
              <w:tc>
                <w:tcPr>
                  <w:tcW w:w="820" w:type="dxa"/>
                  <w:tcBorders>
                    <w:top w:val="nil"/>
                    <w:left w:val="nil"/>
                    <w:bottom w:val="single" w:color="000000" w:sz="4" w:space="0"/>
                    <w:right w:val="single" w:color="000000" w:sz="4" w:space="0"/>
                  </w:tcBorders>
                  <w:shd w:val="clear" w:color="auto" w:fill="auto"/>
                  <w:vAlign w:val="center"/>
                </w:tcPr>
                <w:p>
                  <w:pPr>
                    <w:jc w:val="right"/>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6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0"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77"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1"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trHeight w:val="285" w:hRule="atLeast"/>
              </w:trPr>
              <w:tc>
                <w:tcPr>
                  <w:tcW w:w="869"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723"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241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奖励性绩效（行政）</w:t>
                  </w:r>
                </w:p>
              </w:tc>
              <w:tc>
                <w:tcPr>
                  <w:tcW w:w="9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0.23</w:t>
                  </w:r>
                </w:p>
              </w:tc>
              <w:tc>
                <w:tcPr>
                  <w:tcW w:w="96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0.23</w:t>
                  </w:r>
                </w:p>
              </w:tc>
              <w:tc>
                <w:tcPr>
                  <w:tcW w:w="820" w:type="dxa"/>
                  <w:tcBorders>
                    <w:top w:val="nil"/>
                    <w:left w:val="nil"/>
                    <w:bottom w:val="single" w:color="000000" w:sz="4" w:space="0"/>
                    <w:right w:val="single" w:color="000000" w:sz="4" w:space="0"/>
                  </w:tcBorders>
                  <w:shd w:val="clear" w:color="auto" w:fill="auto"/>
                  <w:vAlign w:val="center"/>
                </w:tcPr>
                <w:p>
                  <w:pPr>
                    <w:jc w:val="right"/>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6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0"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77"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1"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trHeight w:val="285" w:hRule="atLeast"/>
              </w:trPr>
              <w:tc>
                <w:tcPr>
                  <w:tcW w:w="869"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723"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241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养老保险金（行政）</w:t>
                  </w:r>
                </w:p>
              </w:tc>
              <w:tc>
                <w:tcPr>
                  <w:tcW w:w="9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2.80</w:t>
                  </w:r>
                </w:p>
              </w:tc>
              <w:tc>
                <w:tcPr>
                  <w:tcW w:w="96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2.80</w:t>
                  </w:r>
                </w:p>
              </w:tc>
              <w:tc>
                <w:tcPr>
                  <w:tcW w:w="820" w:type="dxa"/>
                  <w:tcBorders>
                    <w:top w:val="nil"/>
                    <w:left w:val="nil"/>
                    <w:bottom w:val="single" w:color="000000" w:sz="4" w:space="0"/>
                    <w:right w:val="single" w:color="000000" w:sz="4" w:space="0"/>
                  </w:tcBorders>
                  <w:shd w:val="clear" w:color="auto" w:fill="auto"/>
                  <w:vAlign w:val="center"/>
                </w:tcPr>
                <w:p>
                  <w:pPr>
                    <w:jc w:val="right"/>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6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0"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77"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1"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trHeight w:val="285" w:hRule="atLeast"/>
              </w:trPr>
              <w:tc>
                <w:tcPr>
                  <w:tcW w:w="869"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723"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241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医疗保险金（行政）</w:t>
                  </w:r>
                </w:p>
              </w:tc>
              <w:tc>
                <w:tcPr>
                  <w:tcW w:w="9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1.31</w:t>
                  </w:r>
                </w:p>
              </w:tc>
              <w:tc>
                <w:tcPr>
                  <w:tcW w:w="96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1.31</w:t>
                  </w:r>
                </w:p>
              </w:tc>
              <w:tc>
                <w:tcPr>
                  <w:tcW w:w="820" w:type="dxa"/>
                  <w:tcBorders>
                    <w:top w:val="nil"/>
                    <w:left w:val="nil"/>
                    <w:bottom w:val="single" w:color="000000" w:sz="4" w:space="0"/>
                    <w:right w:val="single" w:color="000000" w:sz="4" w:space="0"/>
                  </w:tcBorders>
                  <w:shd w:val="clear" w:color="auto" w:fill="auto"/>
                  <w:vAlign w:val="center"/>
                </w:tcPr>
                <w:p>
                  <w:pPr>
                    <w:jc w:val="right"/>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6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0"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77"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1"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trHeight w:val="285" w:hRule="atLeast"/>
              </w:trPr>
              <w:tc>
                <w:tcPr>
                  <w:tcW w:w="869"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723" w:type="dxa"/>
                  <w:vMerge w:val="continue"/>
                  <w:tcBorders>
                    <w:left w:val="single" w:color="000000" w:sz="4" w:space="0"/>
                    <w:right w:val="single" w:color="000000" w:sz="4" w:space="0"/>
                  </w:tcBorders>
                  <w:vAlign w:val="center"/>
                </w:tcPr>
                <w:p>
                  <w:pPr>
                    <w:rPr>
                      <w:rFonts w:ascii="宋体" w:hAnsi="宋体" w:cs="宋体"/>
                      <w:color w:val="000000"/>
                      <w:kern w:val="0"/>
                      <w:sz w:val="18"/>
                      <w:szCs w:val="18"/>
                    </w:rPr>
                  </w:pPr>
                </w:p>
              </w:tc>
              <w:tc>
                <w:tcPr>
                  <w:tcW w:w="241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住房公积金（行政）</w:t>
                  </w:r>
                </w:p>
              </w:tc>
              <w:tc>
                <w:tcPr>
                  <w:tcW w:w="9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2.10</w:t>
                  </w:r>
                </w:p>
              </w:tc>
              <w:tc>
                <w:tcPr>
                  <w:tcW w:w="96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2.10</w:t>
                  </w:r>
                </w:p>
              </w:tc>
              <w:tc>
                <w:tcPr>
                  <w:tcW w:w="820" w:type="dxa"/>
                  <w:tcBorders>
                    <w:top w:val="nil"/>
                    <w:left w:val="nil"/>
                    <w:bottom w:val="single" w:color="000000" w:sz="4" w:space="0"/>
                    <w:right w:val="single" w:color="000000" w:sz="4" w:space="0"/>
                  </w:tcBorders>
                  <w:shd w:val="clear" w:color="auto" w:fill="auto"/>
                  <w:vAlign w:val="center"/>
                </w:tcPr>
                <w:p>
                  <w:pPr>
                    <w:jc w:val="right"/>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6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0"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77"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1"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trHeight w:val="285" w:hRule="atLeast"/>
              </w:trPr>
              <w:tc>
                <w:tcPr>
                  <w:tcW w:w="869" w:type="dxa"/>
                  <w:vMerge w:val="continue"/>
                  <w:tcBorders>
                    <w:top w:val="nil"/>
                    <w:left w:val="single" w:color="000000" w:sz="4" w:space="0"/>
                    <w:bottom w:val="single" w:color="000000" w:sz="4" w:space="0"/>
                    <w:right w:val="single" w:color="000000" w:sz="4" w:space="0"/>
                  </w:tcBorders>
                  <w:vAlign w:val="center"/>
                </w:tcPr>
                <w:p>
                  <w:pPr>
                    <w:rPr>
                      <w:rFonts w:ascii="宋体" w:hAnsi="宋体" w:cs="宋体"/>
                      <w:kern w:val="0"/>
                      <w:sz w:val="18"/>
                      <w:szCs w:val="18"/>
                    </w:rPr>
                  </w:pPr>
                </w:p>
              </w:tc>
              <w:tc>
                <w:tcPr>
                  <w:tcW w:w="723" w:type="dxa"/>
                  <w:tcBorders>
                    <w:top w:val="nil"/>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公用经费</w:t>
                  </w:r>
                </w:p>
              </w:tc>
              <w:tc>
                <w:tcPr>
                  <w:tcW w:w="241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在职人员定额公用经费（行政）</w:t>
                  </w:r>
                </w:p>
              </w:tc>
              <w:tc>
                <w:tcPr>
                  <w:tcW w:w="9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0.62</w:t>
                  </w:r>
                </w:p>
              </w:tc>
              <w:tc>
                <w:tcPr>
                  <w:tcW w:w="96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0.62</w:t>
                  </w:r>
                </w:p>
              </w:tc>
              <w:tc>
                <w:tcPr>
                  <w:tcW w:w="820" w:type="dxa"/>
                  <w:tcBorders>
                    <w:top w:val="nil"/>
                    <w:left w:val="nil"/>
                    <w:bottom w:val="single" w:color="000000" w:sz="4" w:space="0"/>
                    <w:right w:val="single" w:color="000000" w:sz="4" w:space="0"/>
                  </w:tcBorders>
                  <w:shd w:val="clear" w:color="auto" w:fill="auto"/>
                  <w:vAlign w:val="center"/>
                </w:tcPr>
                <w:p>
                  <w:pPr>
                    <w:jc w:val="right"/>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6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0"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25"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77"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21" w:type="dxa"/>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bl>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p>
            <w:pPr>
              <w:widowControl/>
              <w:rPr>
                <w:rFonts w:hint="default" w:ascii="宋体" w:hAnsi="宋体" w:cs="宋体"/>
                <w:b/>
                <w:bCs/>
                <w:kern w:val="0"/>
                <w:sz w:val="38"/>
                <w:szCs w:val="38"/>
                <w:lang w:val="en-US"/>
              </w:rPr>
            </w:pPr>
          </w:p>
          <w:p>
            <w:pPr>
              <w:widowControl/>
              <w:rPr>
                <w:rFonts w:hint="default" w:ascii="宋体" w:hAnsi="宋体" w:cs="宋体"/>
                <w:b/>
                <w:bCs/>
                <w:kern w:val="0"/>
                <w:sz w:val="38"/>
                <w:szCs w:val="38"/>
                <w:lang w:val="en-US"/>
              </w:rPr>
            </w:pPr>
          </w:p>
        </w:tc>
      </w:tr>
      <w:tr>
        <w:tblPrEx>
          <w:tblCellMar>
            <w:top w:w="0" w:type="dxa"/>
            <w:left w:w="108" w:type="dxa"/>
            <w:bottom w:w="0" w:type="dxa"/>
            <w:right w:w="108" w:type="dxa"/>
          </w:tblCellMar>
        </w:tblPrEx>
        <w:trPr>
          <w:gridAfter w:val="12"/>
          <w:wAfter w:w="2669" w:type="dxa"/>
          <w:trHeight w:val="570" w:hRule="atLeast"/>
        </w:trPr>
        <w:tc>
          <w:tcPr>
            <w:tcW w:w="11991" w:type="dxa"/>
            <w:gridSpan w:val="125"/>
            <w:tcBorders>
              <w:top w:val="nil"/>
              <w:left w:val="nil"/>
              <w:bottom w:val="nil"/>
              <w:right w:val="nil"/>
            </w:tcBorders>
            <w:shd w:val="clear" w:color="auto" w:fill="auto"/>
            <w:vAlign w:val="center"/>
          </w:tcPr>
          <w:tbl>
            <w:tblPr>
              <w:tblStyle w:val="6"/>
              <w:tblW w:w="11775" w:type="dxa"/>
              <w:tblInd w:w="0" w:type="dxa"/>
              <w:tblLayout w:type="fixed"/>
              <w:tblCellMar>
                <w:top w:w="0" w:type="dxa"/>
                <w:left w:w="108" w:type="dxa"/>
                <w:bottom w:w="0" w:type="dxa"/>
                <w:right w:w="108" w:type="dxa"/>
              </w:tblCellMar>
            </w:tblPr>
            <w:tblGrid>
              <w:gridCol w:w="276"/>
              <w:gridCol w:w="276"/>
              <w:gridCol w:w="1525"/>
              <w:gridCol w:w="276"/>
              <w:gridCol w:w="277"/>
              <w:gridCol w:w="1525"/>
              <w:gridCol w:w="900"/>
              <w:gridCol w:w="831"/>
              <w:gridCol w:w="831"/>
              <w:gridCol w:w="588"/>
              <w:gridCol w:w="519"/>
              <w:gridCol w:w="693"/>
              <w:gridCol w:w="589"/>
              <w:gridCol w:w="520"/>
              <w:gridCol w:w="520"/>
              <w:gridCol w:w="520"/>
              <w:gridCol w:w="520"/>
              <w:gridCol w:w="568"/>
              <w:gridCol w:w="21"/>
            </w:tblGrid>
            <w:tr>
              <w:tblPrEx>
                <w:tblCellMar>
                  <w:top w:w="0" w:type="dxa"/>
                  <w:left w:w="108" w:type="dxa"/>
                  <w:bottom w:w="0" w:type="dxa"/>
                  <w:right w:w="108" w:type="dxa"/>
                </w:tblCellMar>
              </w:tblPrEx>
              <w:trPr>
                <w:trHeight w:val="286" w:hRule="atLeast"/>
              </w:trPr>
              <w:tc>
                <w:tcPr>
                  <w:tcW w:w="11775" w:type="dxa"/>
                  <w:gridSpan w:val="19"/>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预算08表</w:t>
                  </w:r>
                </w:p>
              </w:tc>
            </w:tr>
            <w:tr>
              <w:tblPrEx>
                <w:tblCellMar>
                  <w:top w:w="0" w:type="dxa"/>
                  <w:left w:w="108" w:type="dxa"/>
                  <w:bottom w:w="0" w:type="dxa"/>
                  <w:right w:w="108" w:type="dxa"/>
                </w:tblCellMar>
              </w:tblPrEx>
              <w:trPr>
                <w:trHeight w:val="569" w:hRule="atLeast"/>
              </w:trPr>
              <w:tc>
                <w:tcPr>
                  <w:tcW w:w="11775" w:type="dxa"/>
                  <w:gridSpan w:val="1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cs="宋体"/>
                      <w:b/>
                      <w:bCs/>
                      <w:color w:val="000000"/>
                      <w:sz w:val="38"/>
                      <w:szCs w:val="38"/>
                    </w:rPr>
                  </w:pPr>
                  <w:r>
                    <w:rPr>
                      <w:rFonts w:ascii="宋体" w:hAnsi="宋体" w:eastAsia="宋体" w:cs="宋体"/>
                      <w:b/>
                      <w:bCs/>
                      <w:i w:val="0"/>
                      <w:iCs w:val="0"/>
                      <w:color w:val="000000"/>
                      <w:kern w:val="0"/>
                      <w:sz w:val="38"/>
                      <w:szCs w:val="38"/>
                      <w:u w:val="none"/>
                      <w:lang w:val="en-US" w:eastAsia="zh-CN" w:bidi="ar"/>
                    </w:rPr>
                    <w:t>2024年支出经济分类汇总表</w:t>
                  </w:r>
                </w:p>
              </w:tc>
            </w:tr>
            <w:tr>
              <w:tblPrEx>
                <w:tblCellMar>
                  <w:top w:w="0" w:type="dxa"/>
                  <w:left w:w="108" w:type="dxa"/>
                  <w:bottom w:w="0" w:type="dxa"/>
                  <w:right w:w="108" w:type="dxa"/>
                </w:tblCellMar>
              </w:tblPrEx>
              <w:trPr>
                <w:trHeight w:val="285" w:hRule="atLeast"/>
              </w:trPr>
              <w:tc>
                <w:tcPr>
                  <w:tcW w:w="2077" w:type="dxa"/>
                  <w:gridSpan w:val="3"/>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 xml:space="preserve">部门名称：  </w:t>
                  </w:r>
                </w:p>
              </w:tc>
              <w:tc>
                <w:tcPr>
                  <w:tcW w:w="9109" w:type="dxa"/>
                  <w:gridSpan w:val="14"/>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中共焦作市马村区委区直机关工作委员会</w:t>
                  </w:r>
                </w:p>
              </w:tc>
              <w:tc>
                <w:tcPr>
                  <w:tcW w:w="589" w:type="dxa"/>
                  <w:gridSpan w:val="2"/>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单位：万元</w:t>
                  </w:r>
                </w:p>
              </w:tc>
            </w:tr>
            <w:tr>
              <w:tblPrEx>
                <w:tblCellMar>
                  <w:top w:w="0" w:type="dxa"/>
                  <w:left w:w="108" w:type="dxa"/>
                  <w:bottom w:w="0" w:type="dxa"/>
                  <w:right w:w="108" w:type="dxa"/>
                </w:tblCellMar>
              </w:tblPrEx>
              <w:trPr>
                <w:gridAfter w:val="1"/>
                <w:wAfter w:w="21" w:type="dxa"/>
                <w:trHeight w:val="285" w:hRule="atLeast"/>
              </w:trPr>
              <w:tc>
                <w:tcPr>
                  <w:tcW w:w="2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 xml:space="preserve"> 部门预算经济分类  </w:t>
                  </w:r>
                </w:p>
              </w:tc>
              <w:tc>
                <w:tcPr>
                  <w:tcW w:w="20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政府预算经济分类</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总计</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一般公共预算</w:t>
                  </w:r>
                </w:p>
              </w:tc>
              <w:tc>
                <w:tcPr>
                  <w:tcW w:w="5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政府性基金</w:t>
                  </w:r>
                </w:p>
              </w:tc>
              <w:tc>
                <w:tcPr>
                  <w:tcW w:w="5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国有资本经营预算</w:t>
                  </w:r>
                </w:p>
              </w:tc>
              <w:tc>
                <w:tcPr>
                  <w:tcW w:w="6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上年结转结余</w:t>
                  </w:r>
                </w:p>
              </w:tc>
              <w:tc>
                <w:tcPr>
                  <w:tcW w:w="5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财政专户管理资金收入</w:t>
                  </w:r>
                </w:p>
              </w:tc>
              <w:tc>
                <w:tcPr>
                  <w:tcW w:w="5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事业收入</w:t>
                  </w:r>
                </w:p>
              </w:tc>
              <w:tc>
                <w:tcPr>
                  <w:tcW w:w="5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上级补助收入</w:t>
                  </w:r>
                </w:p>
              </w:tc>
              <w:tc>
                <w:tcPr>
                  <w:tcW w:w="5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附属单位上缴收入</w:t>
                  </w:r>
                </w:p>
              </w:tc>
              <w:tc>
                <w:tcPr>
                  <w:tcW w:w="5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事业单位经营收入</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其他收入</w:t>
                  </w:r>
                </w:p>
              </w:tc>
            </w:tr>
            <w:tr>
              <w:tblPrEx>
                <w:tblCellMar>
                  <w:top w:w="0" w:type="dxa"/>
                  <w:left w:w="108" w:type="dxa"/>
                  <w:bottom w:w="0" w:type="dxa"/>
                  <w:right w:w="108" w:type="dxa"/>
                </w:tblCellMar>
              </w:tblPrEx>
              <w:trPr>
                <w:gridAfter w:val="1"/>
                <w:wAfter w:w="21" w:type="dxa"/>
                <w:trHeight w:val="455" w:hRule="atLeast"/>
              </w:trPr>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 xml:space="preserve"> 类</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款</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科目名称</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 xml:space="preserve"> 类</w:t>
                  </w:r>
                </w:p>
              </w:tc>
              <w:tc>
                <w:tcPr>
                  <w:tcW w:w="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款</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科目名称</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小计</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其中：财政拨款</w:t>
                  </w:r>
                </w:p>
              </w:tc>
              <w:tc>
                <w:tcPr>
                  <w:tcW w:w="5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gridAfter w:val="1"/>
                <w:wAfter w:w="21" w:type="dxa"/>
                <w:trHeight w:val="325" w:hRule="atLeast"/>
              </w:trPr>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合计</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2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30.64</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30.64</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30.64</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r>
            <w:tr>
              <w:tblPrEx>
                <w:tblCellMar>
                  <w:top w:w="0" w:type="dxa"/>
                  <w:left w:w="108" w:type="dxa"/>
                  <w:bottom w:w="0" w:type="dxa"/>
                  <w:right w:w="108" w:type="dxa"/>
                </w:tblCellMar>
              </w:tblPrEx>
              <w:trPr>
                <w:gridAfter w:val="1"/>
                <w:wAfter w:w="21" w:type="dxa"/>
                <w:trHeight w:val="452" w:hRule="atLeast"/>
              </w:trPr>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523</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中共焦作市马村区委区直机关工作委员会</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2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30.64</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30.64</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30.64</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r>
            <w:tr>
              <w:tblPrEx>
                <w:tblCellMar>
                  <w:top w:w="0" w:type="dxa"/>
                  <w:left w:w="108" w:type="dxa"/>
                  <w:bottom w:w="0" w:type="dxa"/>
                  <w:right w:w="108" w:type="dxa"/>
                </w:tblCellMar>
              </w:tblPrEx>
              <w:trPr>
                <w:gridAfter w:val="1"/>
                <w:wAfter w:w="21" w:type="dxa"/>
                <w:trHeight w:val="325" w:hRule="atLeast"/>
              </w:trPr>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301</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01</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基本工资</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501</w:t>
                  </w:r>
                </w:p>
              </w:tc>
              <w:tc>
                <w:tcPr>
                  <w:tcW w:w="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01</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工资奖金津补贴</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9.37</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9.37</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9.37</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r>
            <w:tr>
              <w:tblPrEx>
                <w:tblCellMar>
                  <w:top w:w="0" w:type="dxa"/>
                  <w:left w:w="108" w:type="dxa"/>
                  <w:bottom w:w="0" w:type="dxa"/>
                  <w:right w:w="108" w:type="dxa"/>
                </w:tblCellMar>
              </w:tblPrEx>
              <w:trPr>
                <w:gridAfter w:val="1"/>
                <w:wAfter w:w="21" w:type="dxa"/>
                <w:trHeight w:val="325" w:hRule="atLeast"/>
              </w:trPr>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301</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02</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津贴补贴</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501</w:t>
                  </w:r>
                </w:p>
              </w:tc>
              <w:tc>
                <w:tcPr>
                  <w:tcW w:w="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01</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工资奖金津补贴</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7.01</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7.01</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7.01</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r>
            <w:tr>
              <w:tblPrEx>
                <w:tblCellMar>
                  <w:top w:w="0" w:type="dxa"/>
                  <w:left w:w="108" w:type="dxa"/>
                  <w:bottom w:w="0" w:type="dxa"/>
                  <w:right w:w="108" w:type="dxa"/>
                </w:tblCellMar>
              </w:tblPrEx>
              <w:trPr>
                <w:gridAfter w:val="1"/>
                <w:wAfter w:w="21" w:type="dxa"/>
                <w:trHeight w:val="325" w:hRule="atLeast"/>
              </w:trPr>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301</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03</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奖金</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501</w:t>
                  </w:r>
                </w:p>
              </w:tc>
              <w:tc>
                <w:tcPr>
                  <w:tcW w:w="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01</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工资奖金津补贴</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2.40</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2.40</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2.40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r>
            <w:tr>
              <w:tblPrEx>
                <w:tblCellMar>
                  <w:top w:w="0" w:type="dxa"/>
                  <w:left w:w="108" w:type="dxa"/>
                  <w:bottom w:w="0" w:type="dxa"/>
                  <w:right w:w="108" w:type="dxa"/>
                </w:tblCellMar>
              </w:tblPrEx>
              <w:trPr>
                <w:gridAfter w:val="1"/>
                <w:wAfter w:w="21" w:type="dxa"/>
                <w:trHeight w:val="452" w:hRule="atLeast"/>
              </w:trPr>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301</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08</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机关事业单位基本养老保险缴费</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501</w:t>
                  </w:r>
                </w:p>
              </w:tc>
              <w:tc>
                <w:tcPr>
                  <w:tcW w:w="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02</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社会保障缴费</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2.80</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2.80</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2.80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r>
            <w:tr>
              <w:tblPrEx>
                <w:tblCellMar>
                  <w:top w:w="0" w:type="dxa"/>
                  <w:left w:w="108" w:type="dxa"/>
                  <w:bottom w:w="0" w:type="dxa"/>
                  <w:right w:w="108" w:type="dxa"/>
                </w:tblCellMar>
              </w:tblPrEx>
              <w:trPr>
                <w:gridAfter w:val="1"/>
                <w:wAfter w:w="21" w:type="dxa"/>
                <w:trHeight w:val="325" w:hRule="atLeast"/>
              </w:trPr>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301</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职工基本医疗保险缴费</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501</w:t>
                  </w:r>
                </w:p>
              </w:tc>
              <w:tc>
                <w:tcPr>
                  <w:tcW w:w="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02</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社会保障缴费</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1.31</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1.31</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1.31</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r>
            <w:tr>
              <w:tblPrEx>
                <w:tblCellMar>
                  <w:top w:w="0" w:type="dxa"/>
                  <w:left w:w="108" w:type="dxa"/>
                  <w:bottom w:w="0" w:type="dxa"/>
                  <w:right w:w="108" w:type="dxa"/>
                </w:tblCellMar>
              </w:tblPrEx>
              <w:trPr>
                <w:gridAfter w:val="1"/>
                <w:wAfter w:w="21" w:type="dxa"/>
                <w:trHeight w:val="325" w:hRule="atLeast"/>
              </w:trPr>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301</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12</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其他社会保障缴费</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501</w:t>
                  </w:r>
                </w:p>
              </w:tc>
              <w:tc>
                <w:tcPr>
                  <w:tcW w:w="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02</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社会保障缴费</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0.03</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0.03</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0.03</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r>
            <w:tr>
              <w:tblPrEx>
                <w:tblCellMar>
                  <w:top w:w="0" w:type="dxa"/>
                  <w:left w:w="108" w:type="dxa"/>
                  <w:bottom w:w="0" w:type="dxa"/>
                  <w:right w:w="108" w:type="dxa"/>
                </w:tblCellMar>
              </w:tblPrEx>
              <w:trPr>
                <w:gridAfter w:val="1"/>
                <w:wAfter w:w="21" w:type="dxa"/>
                <w:trHeight w:val="325" w:hRule="atLeast"/>
              </w:trPr>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301</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13</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住房公积金</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501</w:t>
                  </w:r>
                </w:p>
              </w:tc>
              <w:tc>
                <w:tcPr>
                  <w:tcW w:w="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03</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住房公积金</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2.10</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2.10</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2.10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r>
            <w:tr>
              <w:tblPrEx>
                <w:tblCellMar>
                  <w:top w:w="0" w:type="dxa"/>
                  <w:left w:w="108" w:type="dxa"/>
                  <w:bottom w:w="0" w:type="dxa"/>
                  <w:right w:w="108" w:type="dxa"/>
                </w:tblCellMar>
              </w:tblPrEx>
              <w:trPr>
                <w:gridAfter w:val="1"/>
                <w:wAfter w:w="21" w:type="dxa"/>
                <w:trHeight w:val="325" w:hRule="atLeast"/>
              </w:trPr>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302</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01</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办公费</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502</w:t>
                  </w:r>
                </w:p>
              </w:tc>
              <w:tc>
                <w:tcPr>
                  <w:tcW w:w="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01</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办公经费</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0.62</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0.62</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0.62</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r>
            <w:tr>
              <w:tblPrEx>
                <w:tblCellMar>
                  <w:top w:w="0" w:type="dxa"/>
                  <w:left w:w="108" w:type="dxa"/>
                  <w:bottom w:w="0" w:type="dxa"/>
                  <w:right w:w="108" w:type="dxa"/>
                </w:tblCellMar>
              </w:tblPrEx>
              <w:trPr>
                <w:gridAfter w:val="1"/>
                <w:wAfter w:w="21" w:type="dxa"/>
                <w:trHeight w:val="325" w:hRule="atLeast"/>
              </w:trPr>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302</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01</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办公费</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505</w:t>
                  </w:r>
                </w:p>
              </w:tc>
              <w:tc>
                <w:tcPr>
                  <w:tcW w:w="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02</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商品和服务支出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3.00</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3.00</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3.00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kern w:val="0"/>
                      <w:sz w:val="18"/>
                      <w:szCs w:val="18"/>
                    </w:rPr>
                  </w:pP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r>
            <w:tr>
              <w:tblPrEx>
                <w:tblCellMar>
                  <w:top w:w="0" w:type="dxa"/>
                  <w:left w:w="108" w:type="dxa"/>
                  <w:bottom w:w="0" w:type="dxa"/>
                  <w:right w:w="108" w:type="dxa"/>
                </w:tblCellMar>
              </w:tblPrEx>
              <w:trPr>
                <w:gridAfter w:val="1"/>
                <w:wAfter w:w="21" w:type="dxa"/>
                <w:trHeight w:val="325" w:hRule="atLeast"/>
              </w:trPr>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302</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29</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福利费</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502</w:t>
                  </w:r>
                </w:p>
              </w:tc>
              <w:tc>
                <w:tcPr>
                  <w:tcW w:w="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01</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办公经费</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0.44</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0.44</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0.44</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r>
            <w:tr>
              <w:tblPrEx>
                <w:tblCellMar>
                  <w:top w:w="0" w:type="dxa"/>
                  <w:left w:w="108" w:type="dxa"/>
                  <w:bottom w:w="0" w:type="dxa"/>
                  <w:right w:w="108" w:type="dxa"/>
                </w:tblCellMar>
              </w:tblPrEx>
              <w:trPr>
                <w:gridAfter w:val="1"/>
                <w:wAfter w:w="21" w:type="dxa"/>
                <w:trHeight w:val="325" w:hRule="atLeast"/>
              </w:trPr>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302</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39</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其他交通费用</w:t>
                  </w:r>
                </w:p>
              </w:tc>
              <w:tc>
                <w:tcPr>
                  <w:tcW w:w="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502</w:t>
                  </w:r>
                </w:p>
              </w:tc>
              <w:tc>
                <w:tcPr>
                  <w:tcW w:w="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01</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办公经费</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1.56</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1.56</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1.56</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kern w:val="0"/>
                      <w:sz w:val="18"/>
                      <w:szCs w:val="18"/>
                    </w:rPr>
                  </w:pP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r>
          </w:tbl>
          <w:p>
            <w:pPr>
              <w:widowControl/>
              <w:rPr>
                <w:rFonts w:ascii="宋体" w:hAnsi="宋体" w:cs="宋体"/>
                <w:b/>
                <w:bCs/>
                <w:kern w:val="0"/>
                <w:sz w:val="38"/>
                <w:szCs w:val="38"/>
              </w:rPr>
            </w:pPr>
          </w:p>
        </w:tc>
      </w:tr>
      <w:tr>
        <w:tblPrEx>
          <w:tblCellMar>
            <w:top w:w="0" w:type="dxa"/>
            <w:left w:w="108" w:type="dxa"/>
            <w:bottom w:w="0" w:type="dxa"/>
            <w:right w:w="108" w:type="dxa"/>
          </w:tblCellMar>
        </w:tblPrEx>
        <w:trPr>
          <w:gridAfter w:val="21"/>
          <w:wAfter w:w="3735" w:type="dxa"/>
          <w:trHeight w:val="570" w:hRule="atLeast"/>
        </w:trPr>
        <w:tc>
          <w:tcPr>
            <w:tcW w:w="10925" w:type="dxa"/>
            <w:gridSpan w:val="116"/>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cs="宋体"/>
                <w:b/>
                <w:bCs/>
                <w:kern w:val="0"/>
                <w:sz w:val="38"/>
                <w:szCs w:val="38"/>
              </w:rPr>
            </w:pPr>
            <w:r>
              <w:rPr>
                <w:rFonts w:ascii="宋体" w:hAnsi="宋体" w:eastAsia="宋体" w:cs="宋体"/>
                <w:i w:val="0"/>
                <w:iCs w:val="0"/>
                <w:color w:val="000000"/>
                <w:kern w:val="0"/>
                <w:sz w:val="18"/>
                <w:szCs w:val="18"/>
                <w:u w:val="none"/>
                <w:lang w:val="en-US" w:eastAsia="zh-CN" w:bidi="ar"/>
              </w:rPr>
              <w:t>预算09表</w:t>
            </w:r>
          </w:p>
        </w:tc>
      </w:tr>
      <w:tr>
        <w:tblPrEx>
          <w:tblCellMar>
            <w:top w:w="0" w:type="dxa"/>
            <w:left w:w="108" w:type="dxa"/>
            <w:bottom w:w="0" w:type="dxa"/>
            <w:right w:w="108" w:type="dxa"/>
          </w:tblCellMar>
        </w:tblPrEx>
        <w:trPr>
          <w:gridAfter w:val="21"/>
          <w:wAfter w:w="3735" w:type="dxa"/>
          <w:trHeight w:val="570" w:hRule="atLeast"/>
        </w:trPr>
        <w:tc>
          <w:tcPr>
            <w:tcW w:w="10925" w:type="dxa"/>
            <w:gridSpan w:val="116"/>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cs="宋体"/>
                <w:b/>
                <w:bCs/>
                <w:kern w:val="0"/>
                <w:sz w:val="38"/>
                <w:szCs w:val="38"/>
              </w:rPr>
            </w:pPr>
            <w:r>
              <w:rPr>
                <w:rFonts w:ascii="宋体" w:hAnsi="宋体" w:eastAsia="宋体" w:cs="宋体"/>
                <w:b/>
                <w:bCs/>
                <w:i w:val="0"/>
                <w:iCs w:val="0"/>
                <w:color w:val="000000"/>
                <w:kern w:val="0"/>
                <w:sz w:val="38"/>
                <w:szCs w:val="38"/>
                <w:u w:val="none"/>
                <w:lang w:val="en-US" w:eastAsia="zh-CN" w:bidi="ar"/>
              </w:rPr>
              <w:t>2024年一般公共预算“三公”经费预算表</w:t>
            </w:r>
          </w:p>
        </w:tc>
      </w:tr>
      <w:tr>
        <w:tblPrEx>
          <w:tblCellMar>
            <w:top w:w="0" w:type="dxa"/>
            <w:left w:w="108" w:type="dxa"/>
            <w:bottom w:w="0" w:type="dxa"/>
            <w:right w:w="108" w:type="dxa"/>
          </w:tblCellMar>
        </w:tblPrEx>
        <w:trPr>
          <w:gridAfter w:val="21"/>
          <w:wAfter w:w="3735" w:type="dxa"/>
          <w:trHeight w:val="285" w:hRule="atLeast"/>
        </w:trPr>
        <w:tc>
          <w:tcPr>
            <w:tcW w:w="1820" w:type="dxa"/>
            <w:gridSpan w:val="21"/>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部门名称:</w:t>
            </w:r>
          </w:p>
        </w:tc>
        <w:tc>
          <w:tcPr>
            <w:tcW w:w="7284" w:type="dxa"/>
            <w:gridSpan w:val="69"/>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中共焦作市马村区委区直机关工作委员会</w:t>
            </w:r>
          </w:p>
        </w:tc>
        <w:tc>
          <w:tcPr>
            <w:tcW w:w="1821" w:type="dxa"/>
            <w:gridSpan w:val="26"/>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单位：万元</w:t>
            </w:r>
          </w:p>
        </w:tc>
      </w:tr>
      <w:tr>
        <w:tblPrEx>
          <w:tblCellMar>
            <w:top w:w="0" w:type="dxa"/>
            <w:left w:w="108" w:type="dxa"/>
            <w:bottom w:w="0" w:type="dxa"/>
            <w:right w:w="108" w:type="dxa"/>
          </w:tblCellMar>
        </w:tblPrEx>
        <w:trPr>
          <w:gridAfter w:val="21"/>
          <w:wAfter w:w="3735" w:type="dxa"/>
          <w:trHeight w:val="285" w:hRule="atLeast"/>
        </w:trPr>
        <w:tc>
          <w:tcPr>
            <w:tcW w:w="1820" w:type="dxa"/>
            <w:gridSpan w:val="21"/>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“三公”经费合计</w:t>
            </w:r>
          </w:p>
        </w:tc>
        <w:tc>
          <w:tcPr>
            <w:tcW w:w="1821" w:type="dxa"/>
            <w:gridSpan w:val="1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因公出国（境）费</w:t>
            </w:r>
          </w:p>
        </w:tc>
        <w:tc>
          <w:tcPr>
            <w:tcW w:w="5463" w:type="dxa"/>
            <w:gridSpan w:val="55"/>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公务用车购置及运行费</w:t>
            </w:r>
          </w:p>
        </w:tc>
        <w:tc>
          <w:tcPr>
            <w:tcW w:w="1821" w:type="dxa"/>
            <w:gridSpan w:val="2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公务接待费</w:t>
            </w:r>
          </w:p>
        </w:tc>
      </w:tr>
      <w:tr>
        <w:tblPrEx>
          <w:tblCellMar>
            <w:top w:w="0" w:type="dxa"/>
            <w:left w:w="108" w:type="dxa"/>
            <w:bottom w:w="0" w:type="dxa"/>
            <w:right w:w="108" w:type="dxa"/>
          </w:tblCellMar>
        </w:tblPrEx>
        <w:trPr>
          <w:gridAfter w:val="21"/>
          <w:wAfter w:w="3735" w:type="dxa"/>
          <w:trHeight w:val="285" w:hRule="atLeast"/>
        </w:trPr>
        <w:tc>
          <w:tcPr>
            <w:tcW w:w="1820" w:type="dxa"/>
            <w:gridSpan w:val="21"/>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1821" w:type="dxa"/>
            <w:gridSpan w:val="14"/>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1821" w:type="dxa"/>
            <w:gridSpan w:val="1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小计</w:t>
            </w:r>
          </w:p>
        </w:tc>
        <w:tc>
          <w:tcPr>
            <w:tcW w:w="1821" w:type="dxa"/>
            <w:gridSpan w:val="2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公务用车购置费</w:t>
            </w:r>
          </w:p>
        </w:tc>
        <w:tc>
          <w:tcPr>
            <w:tcW w:w="1821" w:type="dxa"/>
            <w:gridSpan w:val="2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公务用车运行费</w:t>
            </w:r>
          </w:p>
        </w:tc>
        <w:tc>
          <w:tcPr>
            <w:tcW w:w="1821" w:type="dxa"/>
            <w:gridSpan w:val="26"/>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gridAfter w:val="21"/>
          <w:wAfter w:w="3735" w:type="dxa"/>
          <w:trHeight w:val="285" w:hRule="atLeast"/>
        </w:trPr>
        <w:tc>
          <w:tcPr>
            <w:tcW w:w="1820" w:type="dxa"/>
            <w:gridSpan w:val="21"/>
            <w:tcBorders>
              <w:top w:val="nil"/>
              <w:left w:val="single" w:color="000000" w:sz="4" w:space="0"/>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821" w:type="dxa"/>
            <w:gridSpan w:val="14"/>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821" w:type="dxa"/>
            <w:gridSpan w:val="13"/>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821" w:type="dxa"/>
            <w:gridSpan w:val="22"/>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821" w:type="dxa"/>
            <w:gridSpan w:val="2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821" w:type="dxa"/>
            <w:gridSpan w:val="2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21"/>
          <w:wAfter w:w="3735" w:type="dxa"/>
          <w:trHeight w:val="1448" w:hRule="atLeast"/>
        </w:trPr>
        <w:tc>
          <w:tcPr>
            <w:tcW w:w="10925" w:type="dxa"/>
            <w:gridSpan w:val="116"/>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注：按照党中央、国务院有关规定及部门预算管理有关规定，“三公”经费包括因公出国（境）费、公务用车购置及运行费和公务接待费。（1）因公出国（境）费，指单位工作人员公务出国（境）的住宿费、差旅费、伙食补助费、杂费、培训费等支出。（2）公务用车购置及运行费，指单位公务用车购置费及租用费、燃料费、维修费、过路过桥费、保险费、安全奖励费用等支出，公务用车指用于履行公务的机动车辆，包括一般公务用车和执法执勤用车。（3）公务接待费，指单位按规定开支的各类公务接待（含外宾接待）支出。</w:t>
            </w:r>
          </w:p>
        </w:tc>
      </w:tr>
      <w:tr>
        <w:tblPrEx>
          <w:tblCellMar>
            <w:top w:w="0" w:type="dxa"/>
            <w:left w:w="108" w:type="dxa"/>
            <w:bottom w:w="0" w:type="dxa"/>
            <w:right w:w="108" w:type="dxa"/>
          </w:tblCellMar>
        </w:tblPrEx>
        <w:trPr>
          <w:trHeight w:val="570" w:hRule="atLeast"/>
        </w:trPr>
        <w:tc>
          <w:tcPr>
            <w:tcW w:w="14660" w:type="dxa"/>
            <w:gridSpan w:val="137"/>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cs="宋体"/>
                <w:b/>
                <w:bCs/>
                <w:kern w:val="0"/>
                <w:sz w:val="38"/>
                <w:szCs w:val="38"/>
              </w:rPr>
            </w:pPr>
            <w:r>
              <w:rPr>
                <w:rFonts w:ascii="宋体" w:hAnsi="宋体" w:eastAsia="宋体" w:cs="宋体"/>
                <w:i w:val="0"/>
                <w:iCs w:val="0"/>
                <w:color w:val="000000"/>
                <w:kern w:val="0"/>
                <w:sz w:val="18"/>
                <w:szCs w:val="18"/>
                <w:u w:val="none"/>
                <w:lang w:val="en-US" w:eastAsia="zh-CN" w:bidi="ar"/>
              </w:rPr>
              <w:t>预算10表</w:t>
            </w:r>
          </w:p>
        </w:tc>
      </w:tr>
      <w:tr>
        <w:tblPrEx>
          <w:tblCellMar>
            <w:top w:w="0" w:type="dxa"/>
            <w:left w:w="108" w:type="dxa"/>
            <w:bottom w:w="0" w:type="dxa"/>
            <w:right w:w="108" w:type="dxa"/>
          </w:tblCellMar>
        </w:tblPrEx>
        <w:trPr>
          <w:trHeight w:val="285" w:hRule="atLeast"/>
        </w:trPr>
        <w:tc>
          <w:tcPr>
            <w:tcW w:w="14660" w:type="dxa"/>
            <w:gridSpan w:val="13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b/>
                <w:bCs/>
                <w:i w:val="0"/>
                <w:iCs w:val="0"/>
                <w:color w:val="000000"/>
                <w:kern w:val="0"/>
                <w:sz w:val="38"/>
                <w:szCs w:val="38"/>
                <w:u w:val="none"/>
                <w:lang w:val="en-US" w:eastAsia="zh-CN" w:bidi="ar"/>
              </w:rPr>
              <w:t>2024年政府性基金支出预算表</w:t>
            </w:r>
          </w:p>
        </w:tc>
      </w:tr>
      <w:tr>
        <w:tblPrEx>
          <w:tblCellMar>
            <w:top w:w="0" w:type="dxa"/>
            <w:left w:w="108" w:type="dxa"/>
            <w:bottom w:w="0" w:type="dxa"/>
            <w:right w:w="108" w:type="dxa"/>
          </w:tblCellMar>
        </w:tblPrEx>
        <w:trPr>
          <w:trHeight w:val="285" w:hRule="atLeast"/>
        </w:trPr>
        <w:tc>
          <w:tcPr>
            <w:tcW w:w="1384"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部门名称：</w:t>
            </w:r>
          </w:p>
        </w:tc>
        <w:tc>
          <w:tcPr>
            <w:tcW w:w="12294" w:type="dxa"/>
            <w:gridSpan w:val="1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中共焦作市马村区委区直机关工作委员会</w:t>
            </w:r>
          </w:p>
        </w:tc>
        <w:tc>
          <w:tcPr>
            <w:tcW w:w="982"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单位：万元</w:t>
            </w:r>
          </w:p>
        </w:tc>
      </w:tr>
      <w:tr>
        <w:tblPrEx>
          <w:tblCellMar>
            <w:top w:w="0" w:type="dxa"/>
            <w:left w:w="108" w:type="dxa"/>
            <w:bottom w:w="0" w:type="dxa"/>
            <w:right w:w="108" w:type="dxa"/>
          </w:tblCellMar>
        </w:tblPrEx>
        <w:trPr>
          <w:trHeight w:val="285" w:hRule="atLeast"/>
        </w:trPr>
        <w:tc>
          <w:tcPr>
            <w:tcW w:w="1384" w:type="dxa"/>
            <w:gridSpan w:val="18"/>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科目编码</w:t>
            </w:r>
          </w:p>
        </w:tc>
        <w:tc>
          <w:tcPr>
            <w:tcW w:w="865" w:type="dxa"/>
            <w:gridSpan w:val="7"/>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单位代码</w:t>
            </w:r>
          </w:p>
        </w:tc>
        <w:tc>
          <w:tcPr>
            <w:tcW w:w="3694" w:type="dxa"/>
            <w:gridSpan w:val="29"/>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单位（科目名称）</w:t>
            </w:r>
          </w:p>
        </w:tc>
        <w:tc>
          <w:tcPr>
            <w:tcW w:w="981" w:type="dxa"/>
            <w:gridSpan w:val="11"/>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合计</w:t>
            </w:r>
          </w:p>
        </w:tc>
        <w:tc>
          <w:tcPr>
            <w:tcW w:w="4791" w:type="dxa"/>
            <w:gridSpan w:val="58"/>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 xml:space="preserve">基本支出  </w:t>
            </w:r>
          </w:p>
        </w:tc>
        <w:tc>
          <w:tcPr>
            <w:tcW w:w="2945" w:type="dxa"/>
            <w:gridSpan w:val="14"/>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项目支出</w:t>
            </w:r>
          </w:p>
        </w:tc>
      </w:tr>
      <w:tr>
        <w:tblPrEx>
          <w:tblCellMar>
            <w:top w:w="0" w:type="dxa"/>
            <w:left w:w="108" w:type="dxa"/>
            <w:bottom w:w="0" w:type="dxa"/>
            <w:right w:w="108" w:type="dxa"/>
          </w:tblCellMar>
        </w:tblPrEx>
        <w:trPr>
          <w:trHeight w:val="679" w:hRule="atLeast"/>
        </w:trPr>
        <w:tc>
          <w:tcPr>
            <w:tcW w:w="1384" w:type="dxa"/>
            <w:gridSpan w:val="18"/>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865" w:type="dxa"/>
            <w:gridSpan w:val="7"/>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3694" w:type="dxa"/>
            <w:gridSpan w:val="29"/>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981" w:type="dxa"/>
            <w:gridSpan w:val="11"/>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981" w:type="dxa"/>
            <w:gridSpan w:val="13"/>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小计</w:t>
            </w:r>
          </w:p>
        </w:tc>
        <w:tc>
          <w:tcPr>
            <w:tcW w:w="1847" w:type="dxa"/>
            <w:gridSpan w:val="2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人员经费</w:t>
            </w:r>
          </w:p>
        </w:tc>
        <w:tc>
          <w:tcPr>
            <w:tcW w:w="1963" w:type="dxa"/>
            <w:gridSpan w:val="25"/>
            <w:tcBorders>
              <w:top w:val="nil"/>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公用经费</w:t>
            </w:r>
          </w:p>
        </w:tc>
        <w:tc>
          <w:tcPr>
            <w:tcW w:w="981" w:type="dxa"/>
            <w:gridSpan w:val="8"/>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小计</w:t>
            </w:r>
          </w:p>
        </w:tc>
        <w:tc>
          <w:tcPr>
            <w:tcW w:w="982" w:type="dxa"/>
            <w:gridSpan w:val="4"/>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其他运转类</w:t>
            </w:r>
          </w:p>
        </w:tc>
        <w:tc>
          <w:tcPr>
            <w:tcW w:w="982" w:type="dxa"/>
            <w:gridSpan w:val="2"/>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特定目标类</w:t>
            </w:r>
          </w:p>
        </w:tc>
      </w:tr>
      <w:tr>
        <w:tblPrEx>
          <w:tblCellMar>
            <w:top w:w="0" w:type="dxa"/>
            <w:left w:w="108" w:type="dxa"/>
            <w:bottom w:w="0" w:type="dxa"/>
            <w:right w:w="108" w:type="dxa"/>
          </w:tblCellMar>
        </w:tblPrEx>
        <w:trPr>
          <w:trHeight w:val="285" w:hRule="atLeast"/>
        </w:trPr>
        <w:tc>
          <w:tcPr>
            <w:tcW w:w="461" w:type="dxa"/>
            <w:gridSpan w:val="5"/>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类</w:t>
            </w:r>
          </w:p>
        </w:tc>
        <w:tc>
          <w:tcPr>
            <w:tcW w:w="461" w:type="dxa"/>
            <w:gridSpan w:val="7"/>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款</w:t>
            </w:r>
          </w:p>
        </w:tc>
        <w:tc>
          <w:tcPr>
            <w:tcW w:w="462" w:type="dxa"/>
            <w:gridSpan w:val="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w:t>
            </w:r>
          </w:p>
        </w:tc>
        <w:tc>
          <w:tcPr>
            <w:tcW w:w="865" w:type="dxa"/>
            <w:gridSpan w:val="7"/>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3694" w:type="dxa"/>
            <w:gridSpan w:val="29"/>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81" w:type="dxa"/>
            <w:gridSpan w:val="11"/>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81" w:type="dxa"/>
            <w:gridSpan w:val="13"/>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865" w:type="dxa"/>
            <w:gridSpan w:val="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工资福利支出</w:t>
            </w:r>
          </w:p>
        </w:tc>
        <w:tc>
          <w:tcPr>
            <w:tcW w:w="982" w:type="dxa"/>
            <w:gridSpan w:val="1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对个人和家庭的补助</w:t>
            </w:r>
          </w:p>
        </w:tc>
        <w:tc>
          <w:tcPr>
            <w:tcW w:w="981" w:type="dxa"/>
            <w:gridSpan w:val="1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商品和服务支出</w:t>
            </w:r>
          </w:p>
        </w:tc>
        <w:tc>
          <w:tcPr>
            <w:tcW w:w="982"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资本性支出</w:t>
            </w:r>
          </w:p>
        </w:tc>
        <w:tc>
          <w:tcPr>
            <w:tcW w:w="981" w:type="dxa"/>
            <w:gridSpan w:val="8"/>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82" w:type="dxa"/>
            <w:gridSpan w:val="4"/>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82" w:type="dxa"/>
            <w:gridSpan w:val="2"/>
            <w:vMerge w:val="continue"/>
            <w:tcBorders>
              <w:top w:val="nil"/>
              <w:left w:val="nil"/>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85" w:hRule="atLeast"/>
        </w:trPr>
        <w:tc>
          <w:tcPr>
            <w:tcW w:w="461" w:type="dxa"/>
            <w:gridSpan w:val="5"/>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 xml:space="preserve"> </w:t>
            </w:r>
          </w:p>
        </w:tc>
        <w:tc>
          <w:tcPr>
            <w:tcW w:w="461" w:type="dxa"/>
            <w:gridSpan w:val="7"/>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462" w:type="dxa"/>
            <w:gridSpan w:val="6"/>
            <w:tcBorders>
              <w:top w:val="nil"/>
              <w:left w:val="nil"/>
              <w:bottom w:val="single" w:color="000000" w:sz="4" w:space="0"/>
              <w:right w:val="single" w:color="000000" w:sz="4" w:space="0"/>
            </w:tcBorders>
            <w:shd w:val="clear" w:color="auto" w:fill="auto"/>
            <w:vAlign w:val="center"/>
          </w:tcPr>
          <w:p>
            <w:pPr>
              <w:jc w:val="center"/>
            </w:pPr>
          </w:p>
        </w:tc>
        <w:tc>
          <w:tcPr>
            <w:tcW w:w="865" w:type="dxa"/>
            <w:gridSpan w:val="7"/>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3694" w:type="dxa"/>
            <w:gridSpan w:val="2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合计</w:t>
            </w:r>
          </w:p>
        </w:tc>
        <w:tc>
          <w:tcPr>
            <w:tcW w:w="98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81" w:type="dxa"/>
            <w:gridSpan w:val="13"/>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65" w:type="dxa"/>
            <w:gridSpan w:val="8"/>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82" w:type="dxa"/>
            <w:gridSpan w:val="12"/>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81" w:type="dxa"/>
            <w:gridSpan w:val="14"/>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82"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81" w:type="dxa"/>
            <w:gridSpan w:val="8"/>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82" w:type="dxa"/>
            <w:gridSpan w:val="4"/>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82" w:type="dxa"/>
            <w:gridSpan w:val="2"/>
            <w:tcBorders>
              <w:top w:val="nil"/>
              <w:left w:val="nil"/>
              <w:bottom w:val="single" w:color="000000" w:sz="4" w:space="0"/>
              <w:right w:val="single" w:color="000000" w:sz="4" w:space="0"/>
            </w:tcBorders>
            <w:shd w:val="clear" w:color="auto" w:fill="auto"/>
            <w:vAlign w:val="center"/>
          </w:tcPr>
          <w:p>
            <w:pPr>
              <w:jc w:val="right"/>
            </w:pPr>
          </w:p>
        </w:tc>
      </w:tr>
      <w:tr>
        <w:tblPrEx>
          <w:tblCellMar>
            <w:top w:w="0" w:type="dxa"/>
            <w:left w:w="108" w:type="dxa"/>
            <w:bottom w:w="0" w:type="dxa"/>
            <w:right w:w="108" w:type="dxa"/>
          </w:tblCellMar>
        </w:tblPrEx>
        <w:trPr>
          <w:trHeight w:val="285" w:hRule="atLeast"/>
        </w:trPr>
        <w:tc>
          <w:tcPr>
            <w:tcW w:w="405" w:type="dxa"/>
            <w:gridSpan w:val="4"/>
            <w:tcBorders>
              <w:top w:val="nil"/>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406" w:type="dxa"/>
            <w:gridSpan w:val="7"/>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407" w:type="dxa"/>
            <w:gridSpan w:val="5"/>
            <w:tcBorders>
              <w:top w:val="nil"/>
              <w:left w:val="nil"/>
              <w:bottom w:val="single" w:color="000000" w:sz="4" w:space="0"/>
              <w:right w:val="single" w:color="000000" w:sz="4" w:space="0"/>
            </w:tcBorders>
            <w:shd w:val="clear" w:color="auto" w:fill="auto"/>
            <w:vAlign w:val="center"/>
          </w:tcPr>
          <w:p/>
        </w:tc>
        <w:tc>
          <w:tcPr>
            <w:tcW w:w="763" w:type="dxa"/>
            <w:gridSpan w:val="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258" w:type="dxa"/>
            <w:gridSpan w:val="23"/>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86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69"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63" w:type="dxa"/>
            <w:gridSpan w:val="7"/>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71"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65"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66" w:type="dxa"/>
            <w:gridSpan w:val="12"/>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65" w:type="dxa"/>
            <w:gridSpan w:val="12"/>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67"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2590" w:type="dxa"/>
            <w:gridSpan w:val="10"/>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7"/>
          <w:wAfter w:w="1996" w:type="dxa"/>
          <w:trHeight w:val="570" w:hRule="atLeast"/>
        </w:trPr>
        <w:tc>
          <w:tcPr>
            <w:tcW w:w="12664" w:type="dxa"/>
            <w:gridSpan w:val="130"/>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cs="宋体"/>
                <w:b/>
                <w:bCs/>
                <w:kern w:val="0"/>
                <w:sz w:val="38"/>
                <w:szCs w:val="38"/>
              </w:rPr>
            </w:pPr>
            <w:r>
              <w:rPr>
                <w:rFonts w:ascii="宋体" w:hAnsi="宋体" w:eastAsia="宋体" w:cs="宋体"/>
                <w:i w:val="0"/>
                <w:iCs w:val="0"/>
                <w:color w:val="000000"/>
                <w:kern w:val="0"/>
                <w:sz w:val="18"/>
                <w:szCs w:val="18"/>
                <w:u w:val="none"/>
                <w:lang w:val="en-US" w:eastAsia="zh-CN" w:bidi="ar"/>
              </w:rPr>
              <w:t>预算11表</w:t>
            </w:r>
          </w:p>
        </w:tc>
      </w:tr>
      <w:tr>
        <w:tblPrEx>
          <w:tblCellMar>
            <w:top w:w="0" w:type="dxa"/>
            <w:left w:w="108" w:type="dxa"/>
            <w:bottom w:w="0" w:type="dxa"/>
            <w:right w:w="108" w:type="dxa"/>
          </w:tblCellMar>
        </w:tblPrEx>
        <w:trPr>
          <w:gridAfter w:val="7"/>
          <w:wAfter w:w="1996" w:type="dxa"/>
          <w:trHeight w:val="285" w:hRule="atLeast"/>
        </w:trPr>
        <w:tc>
          <w:tcPr>
            <w:tcW w:w="12664" w:type="dxa"/>
            <w:gridSpan w:val="130"/>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b/>
                <w:bCs/>
                <w:i w:val="0"/>
                <w:iCs w:val="0"/>
                <w:color w:val="000000"/>
                <w:kern w:val="0"/>
                <w:sz w:val="38"/>
                <w:szCs w:val="38"/>
                <w:u w:val="none"/>
                <w:lang w:val="en-US" w:eastAsia="zh-CN" w:bidi="ar"/>
              </w:rPr>
              <w:t>2024年国有资本经营支出预算表</w:t>
            </w:r>
          </w:p>
        </w:tc>
      </w:tr>
      <w:tr>
        <w:tblPrEx>
          <w:tblCellMar>
            <w:top w:w="0" w:type="dxa"/>
            <w:left w:w="108" w:type="dxa"/>
            <w:bottom w:w="0" w:type="dxa"/>
            <w:right w:w="108" w:type="dxa"/>
          </w:tblCellMar>
        </w:tblPrEx>
        <w:trPr>
          <w:gridAfter w:val="7"/>
          <w:wAfter w:w="1996" w:type="dxa"/>
          <w:trHeight w:val="285" w:hRule="atLeast"/>
        </w:trPr>
        <w:tc>
          <w:tcPr>
            <w:tcW w:w="1043"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部门名称：</w:t>
            </w:r>
          </w:p>
        </w:tc>
        <w:tc>
          <w:tcPr>
            <w:tcW w:w="10665" w:type="dxa"/>
            <w:gridSpan w:val="10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中共焦作市马村区委区直机关工作委员会</w:t>
            </w:r>
          </w:p>
        </w:tc>
        <w:tc>
          <w:tcPr>
            <w:tcW w:w="956" w:type="dxa"/>
            <w:gridSpan w:val="8"/>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单位：万元</w:t>
            </w:r>
          </w:p>
        </w:tc>
      </w:tr>
      <w:tr>
        <w:tblPrEx>
          <w:tblCellMar>
            <w:top w:w="0" w:type="dxa"/>
            <w:left w:w="108" w:type="dxa"/>
            <w:bottom w:w="0" w:type="dxa"/>
            <w:right w:w="108" w:type="dxa"/>
          </w:tblCellMar>
        </w:tblPrEx>
        <w:trPr>
          <w:gridAfter w:val="7"/>
          <w:wAfter w:w="1996" w:type="dxa"/>
          <w:trHeight w:val="285" w:hRule="atLeast"/>
        </w:trPr>
        <w:tc>
          <w:tcPr>
            <w:tcW w:w="1043" w:type="dxa"/>
            <w:gridSpan w:val="1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科目编码</w:t>
            </w:r>
          </w:p>
        </w:tc>
        <w:tc>
          <w:tcPr>
            <w:tcW w:w="1278" w:type="dxa"/>
            <w:gridSpan w:val="1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单位代码</w:t>
            </w:r>
          </w:p>
        </w:tc>
        <w:tc>
          <w:tcPr>
            <w:tcW w:w="2785" w:type="dxa"/>
            <w:gridSpan w:val="20"/>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单位（科目名称）</w:t>
            </w:r>
          </w:p>
        </w:tc>
        <w:tc>
          <w:tcPr>
            <w:tcW w:w="739" w:type="dxa"/>
            <w:gridSpan w:val="6"/>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合计</w:t>
            </w:r>
          </w:p>
        </w:tc>
        <w:tc>
          <w:tcPr>
            <w:tcW w:w="4120" w:type="dxa"/>
            <w:gridSpan w:val="50"/>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 xml:space="preserve">基本支出  </w:t>
            </w:r>
          </w:p>
        </w:tc>
        <w:tc>
          <w:tcPr>
            <w:tcW w:w="2699" w:type="dxa"/>
            <w:gridSpan w:val="28"/>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项目支出</w:t>
            </w:r>
          </w:p>
        </w:tc>
      </w:tr>
      <w:tr>
        <w:tblPrEx>
          <w:tblCellMar>
            <w:top w:w="0" w:type="dxa"/>
            <w:left w:w="108" w:type="dxa"/>
            <w:bottom w:w="0" w:type="dxa"/>
            <w:right w:w="108" w:type="dxa"/>
          </w:tblCellMar>
        </w:tblPrEx>
        <w:trPr>
          <w:gridAfter w:val="7"/>
          <w:wAfter w:w="1996" w:type="dxa"/>
          <w:trHeight w:val="679" w:hRule="atLeast"/>
        </w:trPr>
        <w:tc>
          <w:tcPr>
            <w:tcW w:w="1043" w:type="dxa"/>
            <w:gridSpan w:val="13"/>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1278" w:type="dxa"/>
            <w:gridSpan w:val="13"/>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785" w:type="dxa"/>
            <w:gridSpan w:val="20"/>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739" w:type="dxa"/>
            <w:gridSpan w:val="6"/>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1024" w:type="dxa"/>
            <w:gridSpan w:val="11"/>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小计</w:t>
            </w:r>
          </w:p>
        </w:tc>
        <w:tc>
          <w:tcPr>
            <w:tcW w:w="1615" w:type="dxa"/>
            <w:gridSpan w:val="1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人员经费</w:t>
            </w:r>
          </w:p>
        </w:tc>
        <w:tc>
          <w:tcPr>
            <w:tcW w:w="1481" w:type="dxa"/>
            <w:gridSpan w:val="2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公用经费</w:t>
            </w:r>
          </w:p>
        </w:tc>
        <w:tc>
          <w:tcPr>
            <w:tcW w:w="740" w:type="dxa"/>
            <w:gridSpan w:val="9"/>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小计</w:t>
            </w:r>
          </w:p>
        </w:tc>
        <w:tc>
          <w:tcPr>
            <w:tcW w:w="1003" w:type="dxa"/>
            <w:gridSpan w:val="11"/>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其他运转类</w:t>
            </w:r>
          </w:p>
        </w:tc>
        <w:tc>
          <w:tcPr>
            <w:tcW w:w="956" w:type="dxa"/>
            <w:gridSpan w:val="8"/>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特定目标类</w:t>
            </w:r>
          </w:p>
        </w:tc>
      </w:tr>
      <w:tr>
        <w:tblPrEx>
          <w:tblCellMar>
            <w:top w:w="0" w:type="dxa"/>
            <w:left w:w="108" w:type="dxa"/>
            <w:bottom w:w="0" w:type="dxa"/>
            <w:right w:w="108" w:type="dxa"/>
          </w:tblCellMar>
        </w:tblPrEx>
        <w:trPr>
          <w:gridAfter w:val="7"/>
          <w:wAfter w:w="1996" w:type="dxa"/>
          <w:trHeight w:val="285" w:hRule="atLeast"/>
        </w:trPr>
        <w:tc>
          <w:tcPr>
            <w:tcW w:w="34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类</w:t>
            </w:r>
          </w:p>
        </w:tc>
        <w:tc>
          <w:tcPr>
            <w:tcW w:w="348" w:type="dxa"/>
            <w:gridSpan w:val="5"/>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款</w:t>
            </w:r>
          </w:p>
        </w:tc>
        <w:tc>
          <w:tcPr>
            <w:tcW w:w="348" w:type="dxa"/>
            <w:gridSpan w:val="7"/>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w:t>
            </w:r>
          </w:p>
        </w:tc>
        <w:tc>
          <w:tcPr>
            <w:tcW w:w="1278" w:type="dxa"/>
            <w:gridSpan w:val="13"/>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785" w:type="dxa"/>
            <w:gridSpan w:val="20"/>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739" w:type="dxa"/>
            <w:gridSpan w:val="6"/>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1024" w:type="dxa"/>
            <w:gridSpan w:val="11"/>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875" w:type="dxa"/>
            <w:gridSpan w:val="1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工资福利支出</w:t>
            </w:r>
          </w:p>
        </w:tc>
        <w:tc>
          <w:tcPr>
            <w:tcW w:w="740" w:type="dxa"/>
            <w:gridSpan w:val="7"/>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对个人和家庭的补助</w:t>
            </w:r>
          </w:p>
        </w:tc>
        <w:tc>
          <w:tcPr>
            <w:tcW w:w="740"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商品和服务支出</w:t>
            </w:r>
          </w:p>
        </w:tc>
        <w:tc>
          <w:tcPr>
            <w:tcW w:w="741" w:type="dxa"/>
            <w:gridSpan w:val="11"/>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资本性支出</w:t>
            </w:r>
          </w:p>
        </w:tc>
        <w:tc>
          <w:tcPr>
            <w:tcW w:w="740" w:type="dxa"/>
            <w:gridSpan w:val="9"/>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1003" w:type="dxa"/>
            <w:gridSpan w:val="11"/>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956" w:type="dxa"/>
            <w:gridSpan w:val="8"/>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gridAfter w:val="7"/>
          <w:wAfter w:w="1996" w:type="dxa"/>
          <w:trHeight w:val="285" w:hRule="atLeast"/>
        </w:trPr>
        <w:tc>
          <w:tcPr>
            <w:tcW w:w="347" w:type="dxa"/>
            <w:tcBorders>
              <w:top w:val="nil"/>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48" w:type="dxa"/>
            <w:gridSpan w:val="5"/>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48" w:type="dxa"/>
            <w:gridSpan w:val="7"/>
            <w:tcBorders>
              <w:top w:val="nil"/>
              <w:left w:val="nil"/>
              <w:bottom w:val="single" w:color="000000" w:sz="4" w:space="0"/>
              <w:right w:val="single" w:color="000000" w:sz="4" w:space="0"/>
            </w:tcBorders>
            <w:shd w:val="clear" w:color="auto" w:fill="auto"/>
            <w:vAlign w:val="center"/>
          </w:tcPr>
          <w:p/>
        </w:tc>
        <w:tc>
          <w:tcPr>
            <w:tcW w:w="1278" w:type="dxa"/>
            <w:gridSpan w:val="13"/>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785" w:type="dxa"/>
            <w:gridSpan w:val="2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合计</w:t>
            </w:r>
          </w:p>
        </w:tc>
        <w:tc>
          <w:tcPr>
            <w:tcW w:w="739" w:type="dxa"/>
            <w:gridSpan w:val="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24"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75" w:type="dxa"/>
            <w:gridSpan w:val="12"/>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40" w:type="dxa"/>
            <w:gridSpan w:val="7"/>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40"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4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40"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03"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56" w:type="dxa"/>
            <w:gridSpan w:val="8"/>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7"/>
          <w:wAfter w:w="1996" w:type="dxa"/>
          <w:trHeight w:val="285" w:hRule="atLeast"/>
        </w:trPr>
        <w:tc>
          <w:tcPr>
            <w:tcW w:w="34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 xml:space="preserve"> </w:t>
            </w:r>
          </w:p>
        </w:tc>
        <w:tc>
          <w:tcPr>
            <w:tcW w:w="348" w:type="dxa"/>
            <w:gridSpan w:val="5"/>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348" w:type="dxa"/>
            <w:gridSpan w:val="7"/>
            <w:tcBorders>
              <w:top w:val="nil"/>
              <w:left w:val="nil"/>
              <w:bottom w:val="single" w:color="000000" w:sz="4" w:space="0"/>
              <w:right w:val="single" w:color="000000" w:sz="4" w:space="0"/>
            </w:tcBorders>
            <w:shd w:val="clear" w:color="auto" w:fill="auto"/>
            <w:vAlign w:val="center"/>
          </w:tcPr>
          <w:p>
            <w:pPr>
              <w:jc w:val="center"/>
            </w:pPr>
          </w:p>
        </w:tc>
        <w:tc>
          <w:tcPr>
            <w:tcW w:w="1278" w:type="dxa"/>
            <w:gridSpan w:val="13"/>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2785" w:type="dxa"/>
            <w:gridSpan w:val="20"/>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739" w:type="dxa"/>
            <w:gridSpan w:val="6"/>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24"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75" w:type="dxa"/>
            <w:gridSpan w:val="12"/>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40" w:type="dxa"/>
            <w:gridSpan w:val="7"/>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40"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41"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40"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1003" w:type="dxa"/>
            <w:gridSpan w:val="11"/>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956" w:type="dxa"/>
            <w:gridSpan w:val="8"/>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27"/>
          <w:wAfter w:w="3975" w:type="dxa"/>
          <w:trHeight w:val="570" w:hRule="atLeast"/>
        </w:trPr>
        <w:tc>
          <w:tcPr>
            <w:tcW w:w="10685" w:type="dxa"/>
            <w:gridSpan w:val="110"/>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center"/>
              <w:rPr>
                <w:rFonts w:ascii="宋体" w:hAnsi="宋体" w:cs="宋体"/>
                <w:b/>
                <w:bCs/>
                <w:kern w:val="0"/>
                <w:sz w:val="38"/>
                <w:szCs w:val="38"/>
              </w:rPr>
            </w:pPr>
            <w:r>
              <w:rPr>
                <w:rFonts w:ascii="宋体" w:hAnsi="宋体" w:eastAsia="宋体" w:cs="宋体"/>
                <w:i w:val="0"/>
                <w:iCs w:val="0"/>
                <w:color w:val="000000"/>
                <w:kern w:val="0"/>
                <w:sz w:val="18"/>
                <w:szCs w:val="18"/>
                <w:u w:val="none"/>
                <w:lang w:val="en-US" w:eastAsia="zh-CN" w:bidi="ar"/>
              </w:rPr>
              <w:t>预算12表</w:t>
            </w:r>
          </w:p>
        </w:tc>
      </w:tr>
      <w:tr>
        <w:tblPrEx>
          <w:tblCellMar>
            <w:top w:w="0" w:type="dxa"/>
            <w:left w:w="108" w:type="dxa"/>
            <w:bottom w:w="0" w:type="dxa"/>
            <w:right w:w="108" w:type="dxa"/>
          </w:tblCellMar>
        </w:tblPrEx>
        <w:trPr>
          <w:gridAfter w:val="27"/>
          <w:wAfter w:w="3975" w:type="dxa"/>
          <w:trHeight w:val="285" w:hRule="atLeast"/>
        </w:trPr>
        <w:tc>
          <w:tcPr>
            <w:tcW w:w="10685" w:type="dxa"/>
            <w:gridSpan w:val="110"/>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b/>
                <w:bCs/>
                <w:i w:val="0"/>
                <w:iCs w:val="0"/>
                <w:color w:val="000000"/>
                <w:kern w:val="0"/>
                <w:sz w:val="38"/>
                <w:szCs w:val="38"/>
                <w:u w:val="none"/>
                <w:lang w:val="en-US" w:eastAsia="zh-CN" w:bidi="ar"/>
              </w:rPr>
              <w:t>2024年项目支出预算表</w:t>
            </w:r>
          </w:p>
        </w:tc>
      </w:tr>
      <w:tr>
        <w:tblPrEx>
          <w:tblCellMar>
            <w:top w:w="0" w:type="dxa"/>
            <w:left w:w="108" w:type="dxa"/>
            <w:bottom w:w="0" w:type="dxa"/>
            <w:right w:w="108" w:type="dxa"/>
          </w:tblCellMar>
        </w:tblPrEx>
        <w:trPr>
          <w:gridAfter w:val="27"/>
          <w:wAfter w:w="3975" w:type="dxa"/>
          <w:trHeight w:val="285" w:hRule="atLeast"/>
        </w:trPr>
        <w:tc>
          <w:tcPr>
            <w:tcW w:w="7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部门名称：</w:t>
            </w:r>
          </w:p>
        </w:tc>
        <w:tc>
          <w:tcPr>
            <w:tcW w:w="9184" w:type="dxa"/>
            <w:gridSpan w:val="9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中共焦作市马村区委区直机关工作委员会</w:t>
            </w:r>
          </w:p>
        </w:tc>
        <w:tc>
          <w:tcPr>
            <w:tcW w:w="75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单位：万元</w:t>
            </w:r>
          </w:p>
        </w:tc>
      </w:tr>
      <w:tr>
        <w:tblPrEx>
          <w:tblCellMar>
            <w:top w:w="0" w:type="dxa"/>
            <w:left w:w="108" w:type="dxa"/>
            <w:bottom w:w="0" w:type="dxa"/>
            <w:right w:w="108" w:type="dxa"/>
          </w:tblCellMar>
        </w:tblPrEx>
        <w:trPr>
          <w:gridAfter w:val="27"/>
          <w:wAfter w:w="3975" w:type="dxa"/>
          <w:trHeight w:val="454" w:hRule="atLeast"/>
        </w:trPr>
        <w:tc>
          <w:tcPr>
            <w:tcW w:w="750" w:type="dxa"/>
            <w:gridSpan w:val="9"/>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类型</w:t>
            </w:r>
          </w:p>
        </w:tc>
        <w:tc>
          <w:tcPr>
            <w:tcW w:w="1986" w:type="dxa"/>
            <w:gridSpan w:val="19"/>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项目名称</w:t>
            </w:r>
          </w:p>
        </w:tc>
        <w:tc>
          <w:tcPr>
            <w:tcW w:w="1103" w:type="dxa"/>
            <w:gridSpan w:val="9"/>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项目单位</w:t>
            </w:r>
          </w:p>
        </w:tc>
        <w:tc>
          <w:tcPr>
            <w:tcW w:w="839" w:type="dxa"/>
            <w:gridSpan w:val="4"/>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合计</w:t>
            </w:r>
          </w:p>
        </w:tc>
        <w:tc>
          <w:tcPr>
            <w:tcW w:w="2296" w:type="dxa"/>
            <w:gridSpan w:val="27"/>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本年拨款</w:t>
            </w:r>
          </w:p>
        </w:tc>
        <w:tc>
          <w:tcPr>
            <w:tcW w:w="2297" w:type="dxa"/>
            <w:gridSpan w:val="2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财政拨款结转结余</w:t>
            </w:r>
          </w:p>
        </w:tc>
        <w:tc>
          <w:tcPr>
            <w:tcW w:w="663" w:type="dxa"/>
            <w:gridSpan w:val="9"/>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财政专户管理资金</w:t>
            </w:r>
          </w:p>
        </w:tc>
        <w:tc>
          <w:tcPr>
            <w:tcW w:w="751" w:type="dxa"/>
            <w:gridSpan w:val="9"/>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单位资金</w:t>
            </w:r>
          </w:p>
        </w:tc>
      </w:tr>
      <w:tr>
        <w:tblPrEx>
          <w:tblCellMar>
            <w:top w:w="0" w:type="dxa"/>
            <w:left w:w="108" w:type="dxa"/>
            <w:bottom w:w="0" w:type="dxa"/>
            <w:right w:w="108" w:type="dxa"/>
          </w:tblCellMar>
        </w:tblPrEx>
        <w:trPr>
          <w:gridAfter w:val="27"/>
          <w:wAfter w:w="3975" w:type="dxa"/>
          <w:trHeight w:val="285" w:hRule="atLeast"/>
        </w:trPr>
        <w:tc>
          <w:tcPr>
            <w:tcW w:w="750" w:type="dxa"/>
            <w:gridSpan w:val="9"/>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1986" w:type="dxa"/>
            <w:gridSpan w:val="19"/>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1103" w:type="dxa"/>
            <w:gridSpan w:val="9"/>
            <w:vMerge w:val="continue"/>
            <w:tcBorders>
              <w:top w:val="nil"/>
              <w:left w:val="nil"/>
              <w:bottom w:val="single" w:color="000000" w:sz="4" w:space="0"/>
              <w:right w:val="single" w:color="000000" w:sz="4" w:space="0"/>
            </w:tcBorders>
            <w:shd w:val="clear" w:color="auto" w:fill="auto"/>
            <w:vAlign w:val="center"/>
          </w:tcPr>
          <w:p>
            <w:pPr>
              <w:jc w:val="center"/>
            </w:pPr>
          </w:p>
        </w:tc>
        <w:tc>
          <w:tcPr>
            <w:tcW w:w="839" w:type="dxa"/>
            <w:gridSpan w:val="4"/>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883"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一般公共预算</w:t>
            </w:r>
          </w:p>
        </w:tc>
        <w:tc>
          <w:tcPr>
            <w:tcW w:w="750"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政府性基金预算</w:t>
            </w:r>
          </w:p>
        </w:tc>
        <w:tc>
          <w:tcPr>
            <w:tcW w:w="663"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国有资本经营预算</w:t>
            </w:r>
          </w:p>
        </w:tc>
        <w:tc>
          <w:tcPr>
            <w:tcW w:w="883"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一般公共预算</w:t>
            </w:r>
          </w:p>
        </w:tc>
        <w:tc>
          <w:tcPr>
            <w:tcW w:w="751" w:type="dxa"/>
            <w:gridSpan w:val="8"/>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政府性基金预算</w:t>
            </w:r>
          </w:p>
        </w:tc>
        <w:tc>
          <w:tcPr>
            <w:tcW w:w="663" w:type="dxa"/>
            <w:gridSpan w:val="7"/>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国有资本经营预算</w:t>
            </w:r>
          </w:p>
        </w:tc>
        <w:tc>
          <w:tcPr>
            <w:tcW w:w="663" w:type="dxa"/>
            <w:gridSpan w:val="9"/>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751" w:type="dxa"/>
            <w:gridSpan w:val="9"/>
            <w:vMerge w:val="continue"/>
            <w:tcBorders>
              <w:top w:val="nil"/>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gridAfter w:val="27"/>
          <w:wAfter w:w="3975" w:type="dxa"/>
          <w:trHeight w:val="454" w:hRule="atLeast"/>
        </w:trPr>
        <w:tc>
          <w:tcPr>
            <w:tcW w:w="750" w:type="dxa"/>
            <w:gridSpan w:val="9"/>
            <w:tcBorders>
              <w:top w:val="nil"/>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1986" w:type="dxa"/>
            <w:gridSpan w:val="19"/>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1103" w:type="dxa"/>
            <w:gridSpan w:val="9"/>
            <w:tcBorders>
              <w:top w:val="nil"/>
              <w:left w:val="nil"/>
              <w:bottom w:val="single" w:color="000000" w:sz="4" w:space="0"/>
              <w:right w:val="single" w:color="000000" w:sz="4" w:space="0"/>
            </w:tcBorders>
            <w:shd w:val="clear" w:color="auto" w:fill="auto"/>
            <w:vAlign w:val="center"/>
          </w:tcPr>
          <w:p/>
        </w:tc>
        <w:tc>
          <w:tcPr>
            <w:tcW w:w="839"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3.00</w:t>
            </w:r>
          </w:p>
        </w:tc>
        <w:tc>
          <w:tcPr>
            <w:tcW w:w="883"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3.00</w:t>
            </w:r>
          </w:p>
        </w:tc>
        <w:tc>
          <w:tcPr>
            <w:tcW w:w="750"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63"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83"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51" w:type="dxa"/>
            <w:gridSpan w:val="8"/>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63" w:type="dxa"/>
            <w:gridSpan w:val="7"/>
            <w:tcBorders>
              <w:top w:val="nil"/>
              <w:left w:val="nil"/>
              <w:bottom w:val="single" w:color="000000" w:sz="4" w:space="0"/>
              <w:right w:val="single" w:color="000000" w:sz="4" w:space="0"/>
            </w:tcBorders>
            <w:shd w:val="clear" w:color="auto" w:fill="auto"/>
            <w:vAlign w:val="center"/>
          </w:tcPr>
          <w:p>
            <w:pPr>
              <w:jc w:val="right"/>
            </w:pPr>
          </w:p>
        </w:tc>
        <w:tc>
          <w:tcPr>
            <w:tcW w:w="663"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51"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27"/>
          <w:wAfter w:w="3975" w:type="dxa"/>
          <w:trHeight w:val="454" w:hRule="atLeast"/>
        </w:trPr>
        <w:tc>
          <w:tcPr>
            <w:tcW w:w="750" w:type="dxa"/>
            <w:gridSpan w:val="9"/>
            <w:tcBorders>
              <w:top w:val="nil"/>
              <w:left w:val="single" w:color="000000" w:sz="4" w:space="0"/>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1986" w:type="dxa"/>
            <w:gridSpan w:val="1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523</w:t>
            </w:r>
          </w:p>
        </w:tc>
        <w:tc>
          <w:tcPr>
            <w:tcW w:w="1103"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中共焦作市马村区委区直机关工作委员会</w:t>
            </w:r>
          </w:p>
        </w:tc>
        <w:tc>
          <w:tcPr>
            <w:tcW w:w="839"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3.00</w:t>
            </w:r>
          </w:p>
        </w:tc>
        <w:tc>
          <w:tcPr>
            <w:tcW w:w="883"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3.00</w:t>
            </w:r>
          </w:p>
        </w:tc>
        <w:tc>
          <w:tcPr>
            <w:tcW w:w="750"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63"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83"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51" w:type="dxa"/>
            <w:gridSpan w:val="8"/>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63" w:type="dxa"/>
            <w:gridSpan w:val="7"/>
            <w:tcBorders>
              <w:top w:val="nil"/>
              <w:left w:val="nil"/>
              <w:bottom w:val="single" w:color="000000" w:sz="4" w:space="0"/>
              <w:right w:val="single" w:color="000000" w:sz="4" w:space="0"/>
            </w:tcBorders>
            <w:shd w:val="clear" w:color="auto" w:fill="auto"/>
            <w:vAlign w:val="center"/>
          </w:tcPr>
          <w:p>
            <w:pPr>
              <w:jc w:val="right"/>
            </w:pPr>
          </w:p>
        </w:tc>
        <w:tc>
          <w:tcPr>
            <w:tcW w:w="663"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51"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27"/>
          <w:wAfter w:w="3975" w:type="dxa"/>
          <w:trHeight w:val="454" w:hRule="atLeast"/>
        </w:trPr>
        <w:tc>
          <w:tcPr>
            <w:tcW w:w="750" w:type="dxa"/>
            <w:gridSpan w:val="9"/>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其他运转类</w:t>
            </w:r>
          </w:p>
        </w:tc>
        <w:tc>
          <w:tcPr>
            <w:tcW w:w="1986" w:type="dxa"/>
            <w:gridSpan w:val="1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2024年支部工作经费</w:t>
            </w:r>
          </w:p>
        </w:tc>
        <w:tc>
          <w:tcPr>
            <w:tcW w:w="1103"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中共焦作市马村区委区直机关工作委员会</w:t>
            </w:r>
          </w:p>
        </w:tc>
        <w:tc>
          <w:tcPr>
            <w:tcW w:w="839"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kern w:val="0"/>
                <w:sz w:val="18"/>
                <w:szCs w:val="18"/>
              </w:rPr>
            </w:pPr>
            <w:r>
              <w:rPr>
                <w:rFonts w:ascii="宋体" w:hAnsi="宋体" w:eastAsia="宋体" w:cs="宋体"/>
                <w:i w:val="0"/>
                <w:iCs w:val="0"/>
                <w:color w:val="000000"/>
                <w:kern w:val="0"/>
                <w:sz w:val="18"/>
                <w:szCs w:val="18"/>
                <w:u w:val="none"/>
                <w:lang w:val="en-US" w:eastAsia="zh-CN" w:bidi="ar"/>
              </w:rPr>
              <w:t>3.00</w:t>
            </w:r>
          </w:p>
        </w:tc>
        <w:tc>
          <w:tcPr>
            <w:tcW w:w="883" w:type="dxa"/>
            <w:gridSpan w:val="9"/>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3.00</w:t>
            </w:r>
          </w:p>
        </w:tc>
        <w:tc>
          <w:tcPr>
            <w:tcW w:w="750"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63"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883"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51" w:type="dxa"/>
            <w:gridSpan w:val="8"/>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663" w:type="dxa"/>
            <w:gridSpan w:val="7"/>
            <w:tcBorders>
              <w:top w:val="nil"/>
              <w:left w:val="nil"/>
              <w:bottom w:val="single" w:color="000000" w:sz="4" w:space="0"/>
              <w:right w:val="single" w:color="000000" w:sz="4" w:space="0"/>
            </w:tcBorders>
            <w:shd w:val="clear" w:color="auto" w:fill="auto"/>
            <w:vAlign w:val="center"/>
          </w:tcPr>
          <w:p>
            <w:pPr>
              <w:jc w:val="right"/>
            </w:pPr>
          </w:p>
        </w:tc>
        <w:tc>
          <w:tcPr>
            <w:tcW w:w="663"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c>
          <w:tcPr>
            <w:tcW w:w="751" w:type="dxa"/>
            <w:gridSpan w:val="9"/>
            <w:tcBorders>
              <w:top w:val="nil"/>
              <w:left w:val="nil"/>
              <w:bottom w:val="single" w:color="000000" w:sz="4" w:space="0"/>
              <w:right w:val="single" w:color="000000"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gridAfter w:val="30"/>
          <w:wAfter w:w="4150" w:type="dxa"/>
          <w:trHeight w:val="570" w:hRule="atLeast"/>
        </w:trPr>
        <w:tc>
          <w:tcPr>
            <w:tcW w:w="10510" w:type="dxa"/>
            <w:gridSpan w:val="107"/>
            <w:tcBorders>
              <w:top w:val="nil"/>
              <w:left w:val="nil"/>
              <w:bottom w:val="nil"/>
              <w:right w:val="nil"/>
            </w:tcBorders>
            <w:shd w:val="clear" w:color="auto" w:fill="auto"/>
            <w:vAlign w:val="center"/>
          </w:tcPr>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tc>
      </w:tr>
      <w:tr>
        <w:tblPrEx>
          <w:tblCellMar>
            <w:top w:w="0" w:type="dxa"/>
            <w:left w:w="108" w:type="dxa"/>
            <w:bottom w:w="0" w:type="dxa"/>
            <w:right w:w="108" w:type="dxa"/>
          </w:tblCellMar>
        </w:tblPrEx>
        <w:trPr>
          <w:gridAfter w:val="29"/>
          <w:wAfter w:w="4148" w:type="dxa"/>
          <w:trHeight w:val="285" w:hRule="atLeast"/>
        </w:trPr>
        <w:tc>
          <w:tcPr>
            <w:tcW w:w="3487" w:type="dxa"/>
            <w:gridSpan w:val="33"/>
            <w:tcBorders>
              <w:top w:val="nil"/>
              <w:left w:val="nil"/>
              <w:bottom w:val="nil"/>
              <w:right w:val="nil"/>
            </w:tcBorders>
            <w:shd w:val="clear" w:color="auto" w:fill="auto"/>
            <w:vAlign w:val="center"/>
          </w:tcPr>
          <w:p>
            <w:pPr>
              <w:rPr>
                <w:rFonts w:ascii="宋体" w:hAnsi="宋体" w:cs="宋体"/>
                <w:kern w:val="0"/>
                <w:sz w:val="18"/>
                <w:szCs w:val="18"/>
              </w:rPr>
            </w:pPr>
          </w:p>
        </w:tc>
        <w:tc>
          <w:tcPr>
            <w:tcW w:w="3805" w:type="dxa"/>
            <w:gridSpan w:val="38"/>
            <w:tcBorders>
              <w:top w:val="nil"/>
              <w:left w:val="nil"/>
              <w:bottom w:val="nil"/>
              <w:right w:val="nil"/>
            </w:tcBorders>
            <w:shd w:val="clear" w:color="auto" w:fill="auto"/>
            <w:vAlign w:val="center"/>
          </w:tcPr>
          <w:p>
            <w:pPr>
              <w:rPr>
                <w:rFonts w:ascii="宋体" w:hAnsi="宋体" w:cs="宋体"/>
                <w:kern w:val="0"/>
                <w:sz w:val="18"/>
                <w:szCs w:val="18"/>
              </w:rPr>
            </w:pPr>
          </w:p>
        </w:tc>
        <w:tc>
          <w:tcPr>
            <w:tcW w:w="3220" w:type="dxa"/>
            <w:gridSpan w:val="37"/>
            <w:tcBorders>
              <w:top w:val="nil"/>
              <w:left w:val="nil"/>
              <w:bottom w:val="nil"/>
              <w:right w:val="nil"/>
            </w:tcBorders>
            <w:shd w:val="clear" w:color="auto" w:fill="auto"/>
            <w:vAlign w:val="center"/>
          </w:tcPr>
          <w:p>
            <w:pPr>
              <w:widowControl/>
              <w:jc w:val="right"/>
              <w:textAlignment w:val="center"/>
              <w:rPr>
                <w:rFonts w:ascii="宋体" w:hAnsi="宋体" w:cs="宋体"/>
                <w:kern w:val="0"/>
                <w:sz w:val="18"/>
                <w:szCs w:val="18"/>
              </w:rPr>
            </w:pPr>
            <w:r>
              <w:rPr>
                <w:rFonts w:ascii="宋体" w:hAnsi="宋体" w:cs="宋体"/>
                <w:color w:val="000000"/>
                <w:kern w:val="0"/>
                <w:sz w:val="18"/>
                <w:szCs w:val="18"/>
              </w:rPr>
              <w:t>预算13表</w:t>
            </w:r>
          </w:p>
        </w:tc>
      </w:tr>
      <w:tr>
        <w:tblPrEx>
          <w:tblCellMar>
            <w:top w:w="0" w:type="dxa"/>
            <w:left w:w="108" w:type="dxa"/>
            <w:bottom w:w="0" w:type="dxa"/>
            <w:right w:w="108" w:type="dxa"/>
          </w:tblCellMar>
        </w:tblPrEx>
        <w:trPr>
          <w:gridAfter w:val="29"/>
          <w:wAfter w:w="4148" w:type="dxa"/>
          <w:trHeight w:val="285" w:hRule="atLeast"/>
        </w:trPr>
        <w:tc>
          <w:tcPr>
            <w:tcW w:w="10512" w:type="dxa"/>
            <w:gridSpan w:val="10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ascii="宋体" w:hAnsi="宋体" w:cs="宋体"/>
                <w:b/>
                <w:bCs/>
                <w:color w:val="000000"/>
                <w:kern w:val="0"/>
                <w:sz w:val="38"/>
                <w:szCs w:val="38"/>
              </w:rPr>
              <w:t>202</w:t>
            </w:r>
            <w:r>
              <w:rPr>
                <w:rFonts w:hint="default" w:ascii="宋体" w:hAnsi="宋体" w:cs="宋体"/>
                <w:b/>
                <w:bCs/>
                <w:color w:val="000000"/>
                <w:kern w:val="0"/>
                <w:sz w:val="38"/>
                <w:szCs w:val="38"/>
                <w:lang w:val="en-US"/>
              </w:rPr>
              <w:t>4</w:t>
            </w:r>
            <w:r>
              <w:rPr>
                <w:rFonts w:ascii="宋体" w:hAnsi="宋体" w:cs="宋体"/>
                <w:b/>
                <w:bCs/>
                <w:color w:val="000000"/>
                <w:kern w:val="0"/>
                <w:sz w:val="38"/>
                <w:szCs w:val="38"/>
              </w:rPr>
              <w:t>年</w:t>
            </w:r>
            <w:r>
              <w:rPr>
                <w:rFonts w:hint="eastAsia" w:ascii="宋体" w:hAnsi="宋体" w:cs="宋体"/>
                <w:b/>
                <w:bCs/>
                <w:color w:val="000000"/>
                <w:kern w:val="0"/>
                <w:sz w:val="38"/>
                <w:szCs w:val="38"/>
                <w:lang w:eastAsia="zh-CN"/>
              </w:rPr>
              <w:t>机关（</w:t>
            </w:r>
            <w:r>
              <w:rPr>
                <w:rFonts w:ascii="宋体" w:hAnsi="宋体" w:cs="宋体"/>
                <w:b/>
                <w:bCs/>
                <w:color w:val="000000"/>
                <w:kern w:val="0"/>
                <w:sz w:val="38"/>
                <w:szCs w:val="38"/>
              </w:rPr>
              <w:t>机构</w:t>
            </w:r>
            <w:r>
              <w:rPr>
                <w:rFonts w:hint="eastAsia" w:ascii="宋体" w:hAnsi="宋体" w:cs="宋体"/>
                <w:b/>
                <w:bCs/>
                <w:color w:val="000000"/>
                <w:kern w:val="0"/>
                <w:sz w:val="38"/>
                <w:szCs w:val="38"/>
                <w:lang w:eastAsia="zh-CN"/>
              </w:rPr>
              <w:t>）</w:t>
            </w:r>
            <w:r>
              <w:rPr>
                <w:rFonts w:ascii="宋体" w:hAnsi="宋体" w:cs="宋体"/>
                <w:b/>
                <w:bCs/>
                <w:color w:val="000000"/>
                <w:kern w:val="0"/>
                <w:sz w:val="38"/>
                <w:szCs w:val="38"/>
              </w:rPr>
              <w:t>运行经费</w:t>
            </w:r>
          </w:p>
        </w:tc>
      </w:tr>
      <w:tr>
        <w:tblPrEx>
          <w:tblCellMar>
            <w:top w:w="0" w:type="dxa"/>
            <w:left w:w="108" w:type="dxa"/>
            <w:bottom w:w="0" w:type="dxa"/>
            <w:right w:w="108" w:type="dxa"/>
          </w:tblCellMar>
        </w:tblPrEx>
        <w:trPr>
          <w:gridAfter w:val="29"/>
          <w:wAfter w:w="4148" w:type="dxa"/>
          <w:trHeight w:val="285" w:hRule="atLeast"/>
        </w:trPr>
        <w:tc>
          <w:tcPr>
            <w:tcW w:w="7292" w:type="dxa"/>
            <w:gridSpan w:val="71"/>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ascii="宋体" w:hAnsi="宋体" w:cs="宋体"/>
                <w:color w:val="000000"/>
                <w:kern w:val="0"/>
                <w:sz w:val="18"/>
                <w:szCs w:val="18"/>
              </w:rPr>
              <w:t>部门名称：中共焦作市马村区委区直机关工作委员会</w:t>
            </w:r>
          </w:p>
        </w:tc>
        <w:tc>
          <w:tcPr>
            <w:tcW w:w="3220" w:type="dxa"/>
            <w:gridSpan w:val="37"/>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kern w:val="0"/>
                <w:sz w:val="18"/>
                <w:szCs w:val="18"/>
              </w:rPr>
            </w:pPr>
            <w:r>
              <w:rPr>
                <w:rFonts w:ascii="宋体" w:hAnsi="宋体" w:cs="宋体"/>
                <w:color w:val="000000"/>
                <w:kern w:val="0"/>
                <w:sz w:val="18"/>
                <w:szCs w:val="18"/>
              </w:rPr>
              <w:t>单位：万元</w:t>
            </w:r>
          </w:p>
        </w:tc>
      </w:tr>
      <w:tr>
        <w:tblPrEx>
          <w:tblCellMar>
            <w:top w:w="0" w:type="dxa"/>
            <w:left w:w="108" w:type="dxa"/>
            <w:bottom w:w="0" w:type="dxa"/>
            <w:right w:w="108" w:type="dxa"/>
          </w:tblCellMar>
        </w:tblPrEx>
        <w:trPr>
          <w:gridAfter w:val="29"/>
          <w:wAfter w:w="4148" w:type="dxa"/>
          <w:trHeight w:val="285" w:hRule="atLeast"/>
        </w:trPr>
        <w:tc>
          <w:tcPr>
            <w:tcW w:w="7292" w:type="dxa"/>
            <w:gridSpan w:val="71"/>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ascii="宋体" w:hAnsi="宋体" w:cs="宋体"/>
                <w:color w:val="000000"/>
                <w:kern w:val="0"/>
                <w:sz w:val="18"/>
                <w:szCs w:val="18"/>
              </w:rPr>
              <w:t>部门预算支出经济分类科目</w:t>
            </w:r>
          </w:p>
        </w:tc>
        <w:tc>
          <w:tcPr>
            <w:tcW w:w="3220" w:type="dxa"/>
            <w:gridSpan w:val="37"/>
            <w:tcBorders>
              <w:top w:val="nil"/>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eastAsia="zh-CN"/>
              </w:rPr>
              <w:t>机关（</w:t>
            </w:r>
            <w:r>
              <w:rPr>
                <w:rFonts w:ascii="宋体" w:hAnsi="宋体" w:cs="宋体"/>
                <w:color w:val="000000"/>
                <w:kern w:val="0"/>
                <w:sz w:val="18"/>
                <w:szCs w:val="18"/>
              </w:rPr>
              <w:t>机构</w:t>
            </w:r>
            <w:r>
              <w:rPr>
                <w:rFonts w:hint="eastAsia" w:ascii="宋体" w:hAnsi="宋体" w:cs="宋体"/>
                <w:color w:val="000000"/>
                <w:kern w:val="0"/>
                <w:sz w:val="18"/>
                <w:szCs w:val="18"/>
                <w:lang w:eastAsia="zh-CN"/>
              </w:rPr>
              <w:t>）</w:t>
            </w:r>
            <w:r>
              <w:rPr>
                <w:rFonts w:ascii="宋体" w:hAnsi="宋体" w:cs="宋体"/>
                <w:color w:val="000000"/>
                <w:kern w:val="0"/>
                <w:sz w:val="18"/>
                <w:szCs w:val="18"/>
              </w:rPr>
              <w:t>运行经费支出</w:t>
            </w:r>
          </w:p>
        </w:tc>
      </w:tr>
      <w:tr>
        <w:tblPrEx>
          <w:tblCellMar>
            <w:top w:w="0" w:type="dxa"/>
            <w:left w:w="108" w:type="dxa"/>
            <w:bottom w:w="0" w:type="dxa"/>
            <w:right w:w="108" w:type="dxa"/>
          </w:tblCellMar>
        </w:tblPrEx>
        <w:trPr>
          <w:gridAfter w:val="29"/>
          <w:wAfter w:w="4148" w:type="dxa"/>
          <w:trHeight w:val="285" w:hRule="atLeast"/>
        </w:trPr>
        <w:tc>
          <w:tcPr>
            <w:tcW w:w="3487" w:type="dxa"/>
            <w:gridSpan w:val="33"/>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ascii="宋体" w:hAnsi="宋体" w:cs="宋体"/>
                <w:color w:val="000000"/>
                <w:kern w:val="0"/>
                <w:sz w:val="18"/>
                <w:szCs w:val="18"/>
              </w:rPr>
              <w:t>科目编码</w:t>
            </w:r>
          </w:p>
        </w:tc>
        <w:tc>
          <w:tcPr>
            <w:tcW w:w="3805" w:type="dxa"/>
            <w:gridSpan w:val="38"/>
            <w:tcBorders>
              <w:top w:val="nil"/>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ascii="宋体" w:hAnsi="宋体" w:cs="宋体"/>
                <w:color w:val="000000"/>
                <w:kern w:val="0"/>
                <w:sz w:val="18"/>
                <w:szCs w:val="18"/>
              </w:rPr>
              <w:t>科目名称</w:t>
            </w:r>
          </w:p>
        </w:tc>
        <w:tc>
          <w:tcPr>
            <w:tcW w:w="3220" w:type="dxa"/>
            <w:gridSpan w:val="37"/>
            <w:tcBorders>
              <w:top w:val="nil"/>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ascii="宋体" w:hAnsi="宋体" w:cs="宋体"/>
                <w:color w:val="000000"/>
                <w:kern w:val="0"/>
                <w:sz w:val="18"/>
                <w:szCs w:val="18"/>
              </w:rPr>
              <w:t>合计</w:t>
            </w:r>
          </w:p>
        </w:tc>
      </w:tr>
      <w:tr>
        <w:tblPrEx>
          <w:tblCellMar>
            <w:top w:w="0" w:type="dxa"/>
            <w:left w:w="108" w:type="dxa"/>
            <w:bottom w:w="0" w:type="dxa"/>
            <w:right w:w="108" w:type="dxa"/>
          </w:tblCellMar>
        </w:tblPrEx>
        <w:trPr>
          <w:gridAfter w:val="29"/>
          <w:wAfter w:w="4148" w:type="dxa"/>
          <w:trHeight w:val="285" w:hRule="atLeast"/>
        </w:trPr>
        <w:tc>
          <w:tcPr>
            <w:tcW w:w="3487" w:type="dxa"/>
            <w:gridSpan w:val="33"/>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ascii="宋体" w:hAnsi="宋体" w:cs="宋体"/>
                <w:color w:val="000000"/>
                <w:kern w:val="0"/>
                <w:sz w:val="18"/>
                <w:szCs w:val="18"/>
              </w:rPr>
              <w:t>合计</w:t>
            </w:r>
          </w:p>
        </w:tc>
        <w:tc>
          <w:tcPr>
            <w:tcW w:w="3805" w:type="dxa"/>
            <w:gridSpan w:val="38"/>
            <w:tcBorders>
              <w:top w:val="nil"/>
              <w:left w:val="nil"/>
              <w:bottom w:val="single" w:color="000000" w:sz="4" w:space="0"/>
              <w:right w:val="single" w:color="000000" w:sz="4" w:space="0"/>
            </w:tcBorders>
            <w:shd w:val="clear" w:color="auto" w:fill="auto"/>
            <w:vAlign w:val="center"/>
          </w:tcPr>
          <w:p>
            <w:pPr>
              <w:rPr>
                <w:rFonts w:ascii="宋体" w:hAnsi="宋体" w:cs="宋体"/>
                <w:kern w:val="0"/>
                <w:sz w:val="18"/>
                <w:szCs w:val="18"/>
              </w:rPr>
            </w:pPr>
          </w:p>
        </w:tc>
        <w:tc>
          <w:tcPr>
            <w:tcW w:w="3220" w:type="dxa"/>
            <w:gridSpan w:val="37"/>
            <w:tcBorders>
              <w:top w:val="nil"/>
              <w:left w:val="nil"/>
              <w:bottom w:val="single" w:color="000000" w:sz="4" w:space="0"/>
              <w:right w:val="single" w:color="000000" w:sz="4" w:space="0"/>
            </w:tcBorders>
            <w:shd w:val="clear" w:color="auto" w:fill="auto"/>
            <w:vAlign w:val="center"/>
          </w:tcPr>
          <w:p>
            <w:pPr>
              <w:widowControl/>
              <w:jc w:val="right"/>
              <w:textAlignment w:val="center"/>
              <w:rPr>
                <w:rFonts w:hint="default" w:ascii="宋体" w:hAnsi="宋体" w:eastAsia="宋体" w:cs="宋体"/>
                <w:kern w:val="0"/>
                <w:sz w:val="18"/>
                <w:szCs w:val="18"/>
                <w:lang w:val="en-US" w:eastAsia="zh-CN"/>
              </w:rPr>
            </w:pPr>
            <w:r>
              <w:rPr>
                <w:rFonts w:hint="eastAsia" w:ascii="宋体" w:hAnsi="宋体" w:cs="宋体"/>
                <w:color w:val="000000"/>
                <w:kern w:val="0"/>
                <w:sz w:val="18"/>
                <w:szCs w:val="18"/>
                <w:lang w:val="en-US" w:eastAsia="zh-CN"/>
              </w:rPr>
              <w:t>0.62</w:t>
            </w:r>
          </w:p>
        </w:tc>
      </w:tr>
      <w:tr>
        <w:tblPrEx>
          <w:tblCellMar>
            <w:top w:w="0" w:type="dxa"/>
            <w:left w:w="108" w:type="dxa"/>
            <w:bottom w:w="0" w:type="dxa"/>
            <w:right w:w="108" w:type="dxa"/>
          </w:tblCellMar>
        </w:tblPrEx>
        <w:trPr>
          <w:gridAfter w:val="29"/>
          <w:wAfter w:w="4148" w:type="dxa"/>
          <w:trHeight w:val="210" w:hRule="atLeast"/>
        </w:trPr>
        <w:tc>
          <w:tcPr>
            <w:tcW w:w="3487" w:type="dxa"/>
            <w:gridSpan w:val="33"/>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ascii="宋体" w:hAnsi="宋体" w:cs="宋体"/>
                <w:color w:val="000000"/>
                <w:kern w:val="0"/>
                <w:sz w:val="18"/>
                <w:szCs w:val="18"/>
              </w:rPr>
              <w:t>30201</w:t>
            </w:r>
          </w:p>
        </w:tc>
        <w:tc>
          <w:tcPr>
            <w:tcW w:w="3805" w:type="dxa"/>
            <w:gridSpan w:val="38"/>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ascii="宋体" w:hAnsi="宋体" w:cs="宋体"/>
                <w:color w:val="000000"/>
                <w:kern w:val="0"/>
                <w:sz w:val="18"/>
                <w:szCs w:val="18"/>
              </w:rPr>
              <w:t>办公费</w:t>
            </w:r>
          </w:p>
        </w:tc>
        <w:tc>
          <w:tcPr>
            <w:tcW w:w="3220" w:type="dxa"/>
            <w:gridSpan w:val="37"/>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rPr>
              <w:t>0.62</w:t>
            </w:r>
          </w:p>
        </w:tc>
      </w:tr>
      <w:tr>
        <w:tblPrEx>
          <w:tblCellMar>
            <w:top w:w="0" w:type="dxa"/>
            <w:left w:w="108" w:type="dxa"/>
            <w:bottom w:w="0" w:type="dxa"/>
            <w:right w:w="108" w:type="dxa"/>
          </w:tblCellMar>
        </w:tblPrEx>
        <w:trPr>
          <w:trHeight w:val="570" w:hRule="atLeast"/>
        </w:trPr>
        <w:tc>
          <w:tcPr>
            <w:tcW w:w="14660" w:type="dxa"/>
            <w:gridSpan w:val="137"/>
            <w:tcBorders>
              <w:top w:val="nil"/>
              <w:left w:val="nil"/>
              <w:bottom w:val="nil"/>
              <w:right w:val="nil"/>
            </w:tcBorders>
            <w:shd w:val="clear" w:color="auto" w:fill="auto"/>
            <w:vAlign w:val="center"/>
          </w:tcPr>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tbl>
            <w:tblPr>
              <w:tblStyle w:val="6"/>
              <w:tblW w:w="10490" w:type="dxa"/>
              <w:tblInd w:w="0" w:type="dxa"/>
              <w:tblLayout w:type="fixed"/>
              <w:tblCellMar>
                <w:top w:w="0" w:type="dxa"/>
                <w:left w:w="108" w:type="dxa"/>
                <w:bottom w:w="0" w:type="dxa"/>
                <w:right w:w="108" w:type="dxa"/>
              </w:tblCellMar>
            </w:tblPr>
            <w:tblGrid>
              <w:gridCol w:w="1351"/>
              <w:gridCol w:w="1450"/>
              <w:gridCol w:w="2340"/>
              <w:gridCol w:w="1539"/>
              <w:gridCol w:w="3810"/>
            </w:tblGrid>
            <w:tr>
              <w:tblPrEx>
                <w:tblCellMar>
                  <w:top w:w="0" w:type="dxa"/>
                  <w:left w:w="108" w:type="dxa"/>
                  <w:bottom w:w="0" w:type="dxa"/>
                  <w:right w:w="108" w:type="dxa"/>
                </w:tblCellMar>
              </w:tblPrEx>
              <w:trPr>
                <w:trHeight w:val="286" w:hRule="atLeast"/>
              </w:trPr>
              <w:tc>
                <w:tcPr>
                  <w:tcW w:w="1351" w:type="dxa"/>
                  <w:tcBorders>
                    <w:top w:val="nil"/>
                    <w:left w:val="nil"/>
                    <w:bottom w:val="nil"/>
                    <w:right w:val="nil"/>
                  </w:tcBorders>
                  <w:shd w:val="clear" w:color="auto" w:fill="auto"/>
                  <w:vAlign w:val="center"/>
                </w:tcPr>
                <w:p>
                  <w:pPr>
                    <w:rPr>
                      <w:rFonts w:ascii="宋体" w:hAnsi="宋体" w:cs="宋体"/>
                      <w:color w:val="000000"/>
                      <w:sz w:val="22"/>
                    </w:rPr>
                  </w:pPr>
                </w:p>
              </w:tc>
              <w:tc>
                <w:tcPr>
                  <w:tcW w:w="1450" w:type="dxa"/>
                  <w:tcBorders>
                    <w:top w:val="nil"/>
                    <w:left w:val="nil"/>
                    <w:bottom w:val="nil"/>
                    <w:right w:val="nil"/>
                  </w:tcBorders>
                  <w:shd w:val="clear" w:color="auto" w:fill="auto"/>
                  <w:vAlign w:val="center"/>
                </w:tcPr>
                <w:p>
                  <w:pPr>
                    <w:rPr>
                      <w:rFonts w:ascii="宋体" w:hAnsi="宋体" w:cs="宋体"/>
                      <w:color w:val="000000"/>
                      <w:sz w:val="22"/>
                    </w:rPr>
                  </w:pPr>
                </w:p>
              </w:tc>
              <w:tc>
                <w:tcPr>
                  <w:tcW w:w="2340" w:type="dxa"/>
                  <w:tcBorders>
                    <w:top w:val="nil"/>
                    <w:left w:val="nil"/>
                    <w:bottom w:val="nil"/>
                    <w:right w:val="nil"/>
                  </w:tcBorders>
                  <w:shd w:val="clear" w:color="auto" w:fill="auto"/>
                  <w:vAlign w:val="center"/>
                </w:tcPr>
                <w:p>
                  <w:pPr>
                    <w:rPr>
                      <w:rFonts w:ascii="宋体" w:hAnsi="宋体" w:cs="宋体"/>
                      <w:color w:val="000000"/>
                      <w:sz w:val="22"/>
                    </w:rPr>
                  </w:pPr>
                </w:p>
              </w:tc>
              <w:tc>
                <w:tcPr>
                  <w:tcW w:w="1539" w:type="dxa"/>
                  <w:tcBorders>
                    <w:top w:val="nil"/>
                    <w:left w:val="nil"/>
                    <w:bottom w:val="nil"/>
                    <w:right w:val="nil"/>
                  </w:tcBorders>
                  <w:shd w:val="clear" w:color="auto" w:fill="auto"/>
                  <w:vAlign w:val="center"/>
                </w:tcPr>
                <w:p>
                  <w:pPr>
                    <w:rPr>
                      <w:rFonts w:ascii="宋体" w:hAnsi="宋体" w:cs="宋体"/>
                      <w:color w:val="000000"/>
                      <w:sz w:val="22"/>
                    </w:rPr>
                  </w:pPr>
                </w:p>
              </w:tc>
              <w:tc>
                <w:tcPr>
                  <w:tcW w:w="3810"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预算14表</w:t>
                  </w:r>
                </w:p>
              </w:tc>
            </w:tr>
            <w:tr>
              <w:tblPrEx>
                <w:tblCellMar>
                  <w:top w:w="0" w:type="dxa"/>
                  <w:left w:w="108" w:type="dxa"/>
                  <w:bottom w:w="0" w:type="dxa"/>
                  <w:right w:w="108" w:type="dxa"/>
                </w:tblCellMar>
              </w:tblPrEx>
              <w:trPr>
                <w:trHeight w:val="569" w:hRule="atLeast"/>
              </w:trPr>
              <w:tc>
                <w:tcPr>
                  <w:tcW w:w="10490" w:type="dxa"/>
                  <w:gridSpan w:val="5"/>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cs="宋体"/>
                      <w:b/>
                      <w:bCs/>
                      <w:color w:val="000000"/>
                      <w:sz w:val="38"/>
                      <w:szCs w:val="38"/>
                    </w:rPr>
                  </w:pPr>
                  <w:r>
                    <w:rPr>
                      <w:rFonts w:ascii="宋体" w:hAnsi="宋体" w:eastAsia="宋体" w:cs="宋体"/>
                      <w:b/>
                      <w:bCs/>
                      <w:i w:val="0"/>
                      <w:iCs w:val="0"/>
                      <w:color w:val="000000"/>
                      <w:kern w:val="0"/>
                      <w:sz w:val="38"/>
                      <w:szCs w:val="38"/>
                      <w:u w:val="none"/>
                      <w:lang w:val="en-US" w:eastAsia="zh-CN" w:bidi="ar"/>
                    </w:rPr>
                    <w:t>本级部门(单位)整体绩效目标表</w:t>
                  </w:r>
                </w:p>
              </w:tc>
            </w:tr>
            <w:tr>
              <w:tblPrEx>
                <w:tblCellMar>
                  <w:top w:w="0" w:type="dxa"/>
                  <w:left w:w="108" w:type="dxa"/>
                  <w:bottom w:w="0" w:type="dxa"/>
                  <w:right w:w="108" w:type="dxa"/>
                </w:tblCellMar>
              </w:tblPrEx>
              <w:trPr>
                <w:trHeight w:val="286" w:hRule="atLeast"/>
              </w:trPr>
              <w:tc>
                <w:tcPr>
                  <w:tcW w:w="10490" w:type="dxa"/>
                  <w:gridSpan w:val="5"/>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cs="宋体"/>
                      <w:b/>
                      <w:bCs/>
                      <w:color w:val="000000"/>
                      <w:sz w:val="24"/>
                      <w:szCs w:val="24"/>
                    </w:rPr>
                  </w:pPr>
                  <w:r>
                    <w:rPr>
                      <w:rFonts w:ascii="宋体" w:hAnsi="宋体" w:eastAsia="宋体" w:cs="宋体"/>
                      <w:b/>
                      <w:bCs/>
                      <w:i w:val="0"/>
                      <w:iCs w:val="0"/>
                      <w:color w:val="000000"/>
                      <w:kern w:val="0"/>
                      <w:sz w:val="24"/>
                      <w:szCs w:val="24"/>
                      <w:u w:val="none"/>
                      <w:lang w:val="en-US" w:eastAsia="zh-CN" w:bidi="ar"/>
                    </w:rPr>
                    <w:t>（2024年度）</w:t>
                  </w:r>
                </w:p>
              </w:tc>
            </w:tr>
            <w:tr>
              <w:trPr>
                <w:trHeight w:val="286" w:hRule="atLeast"/>
              </w:trPr>
              <w:tc>
                <w:tcPr>
                  <w:tcW w:w="28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 xml:space="preserve">部门（单位）名称  </w:t>
                  </w:r>
                </w:p>
              </w:tc>
              <w:tc>
                <w:tcPr>
                  <w:tcW w:w="76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中共焦作市马村区委区直机关工作委员会</w:t>
                  </w:r>
                </w:p>
              </w:tc>
            </w:tr>
            <w:tr>
              <w:tblPrEx>
                <w:tblCellMar>
                  <w:top w:w="0" w:type="dxa"/>
                  <w:left w:w="108" w:type="dxa"/>
                  <w:bottom w:w="0" w:type="dxa"/>
                  <w:right w:w="108" w:type="dxa"/>
                </w:tblCellMar>
              </w:tblPrEx>
              <w:trPr>
                <w:trHeight w:val="854" w:hRule="atLeast"/>
              </w:trPr>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年度履职目标</w:t>
                  </w:r>
                </w:p>
              </w:tc>
              <w:tc>
                <w:tcPr>
                  <w:tcW w:w="91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ascii="宋体" w:hAnsi="宋体" w:eastAsia="宋体" w:cs="宋体"/>
                      <w:i w:val="0"/>
                      <w:iCs w:val="0"/>
                      <w:color w:val="000000"/>
                      <w:kern w:val="0"/>
                      <w:sz w:val="18"/>
                      <w:szCs w:val="18"/>
                      <w:u w:val="none"/>
                      <w:lang w:val="en-US" w:eastAsia="zh-CN" w:bidi="ar"/>
                    </w:rPr>
                    <w:t>目标1、制定本年度经济发展计划</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目标2、保证各项工作正常运行，完成上级部署的各项工作任务</w:t>
                  </w:r>
                </w:p>
              </w:tc>
            </w:tr>
            <w:tr>
              <w:tblPrEx>
                <w:tblCellMar>
                  <w:top w:w="0" w:type="dxa"/>
                  <w:left w:w="108" w:type="dxa"/>
                  <w:bottom w:w="0" w:type="dxa"/>
                  <w:right w:w="108" w:type="dxa"/>
                </w:tblCellMar>
              </w:tblPrEx>
              <w:trPr>
                <w:trHeight w:val="286" w:hRule="atLeast"/>
              </w:trPr>
              <w:tc>
                <w:tcPr>
                  <w:tcW w:w="13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年度主要任务</w:t>
                  </w:r>
                </w:p>
              </w:tc>
              <w:tc>
                <w:tcPr>
                  <w:tcW w:w="37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任务名称</w:t>
                  </w:r>
                </w:p>
              </w:tc>
              <w:tc>
                <w:tcPr>
                  <w:tcW w:w="53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主要内容</w:t>
                  </w:r>
                </w:p>
              </w:tc>
            </w:tr>
            <w:tr>
              <w:tblPrEx>
                <w:tblCellMar>
                  <w:top w:w="0" w:type="dxa"/>
                  <w:left w:w="108" w:type="dxa"/>
                  <w:bottom w:w="0" w:type="dxa"/>
                  <w:right w:w="108" w:type="dxa"/>
                </w:tblCellMar>
              </w:tblPrEx>
              <w:trPr>
                <w:trHeight w:val="452"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7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保证各项工作正常运行</w:t>
                  </w:r>
                </w:p>
              </w:tc>
              <w:tc>
                <w:tcPr>
                  <w:tcW w:w="53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完成上级部署的各项工作任务</w:t>
                  </w:r>
                </w:p>
              </w:tc>
            </w:tr>
            <w:tr>
              <w:trPr>
                <w:trHeight w:val="286" w:hRule="atLeast"/>
              </w:trPr>
              <w:tc>
                <w:tcPr>
                  <w:tcW w:w="13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 xml:space="preserve">预算情况  </w:t>
                  </w:r>
                </w:p>
              </w:tc>
              <w:tc>
                <w:tcPr>
                  <w:tcW w:w="37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部门预算总额（万元）</w:t>
                  </w:r>
                </w:p>
              </w:tc>
              <w:tc>
                <w:tcPr>
                  <w:tcW w:w="53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30.64</w:t>
                  </w:r>
                </w:p>
              </w:tc>
            </w:tr>
            <w:tr>
              <w:tblPrEx>
                <w:tblCellMar>
                  <w:top w:w="0" w:type="dxa"/>
                  <w:left w:w="108" w:type="dxa"/>
                  <w:bottom w:w="0" w:type="dxa"/>
                  <w:right w:w="108" w:type="dxa"/>
                </w:tblCellMar>
              </w:tblPrEx>
              <w:trPr>
                <w:trHeight w:val="286"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7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1、资金来源：（1）政府预算资金</w:t>
                  </w:r>
                </w:p>
              </w:tc>
              <w:tc>
                <w:tcPr>
                  <w:tcW w:w="53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30.64</w:t>
                  </w:r>
                </w:p>
              </w:tc>
            </w:tr>
            <w:tr>
              <w:tblPrEx>
                <w:tblCellMar>
                  <w:top w:w="0" w:type="dxa"/>
                  <w:left w:w="108" w:type="dxa"/>
                  <w:bottom w:w="0" w:type="dxa"/>
                  <w:right w:w="108" w:type="dxa"/>
                </w:tblCellMar>
              </w:tblPrEx>
              <w:trPr>
                <w:trHeight w:val="286"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7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 xml:space="preserve">       （2）财政专户管理资金</w:t>
                  </w:r>
                </w:p>
              </w:tc>
              <w:tc>
                <w:tcPr>
                  <w:tcW w:w="53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286"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7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 xml:space="preserve">       （3）单位资金</w:t>
                  </w:r>
                </w:p>
              </w:tc>
              <w:tc>
                <w:tcPr>
                  <w:tcW w:w="53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r>
            <w:tr>
              <w:trPr>
                <w:trHeight w:val="286"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7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2、资金结构：（1）基本支出</w:t>
                  </w:r>
                </w:p>
              </w:tc>
              <w:tc>
                <w:tcPr>
                  <w:tcW w:w="53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27.64</w:t>
                  </w:r>
                </w:p>
              </w:tc>
            </w:tr>
            <w:tr>
              <w:tblPrEx>
                <w:tblCellMar>
                  <w:top w:w="0" w:type="dxa"/>
                  <w:left w:w="108" w:type="dxa"/>
                  <w:bottom w:w="0" w:type="dxa"/>
                  <w:right w:w="108" w:type="dxa"/>
                </w:tblCellMar>
              </w:tblPrEx>
              <w:trPr>
                <w:trHeight w:val="286"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7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 xml:space="preserve">       （2）项目支出</w:t>
                  </w:r>
                </w:p>
              </w:tc>
              <w:tc>
                <w:tcPr>
                  <w:tcW w:w="53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3.00</w:t>
                  </w:r>
                </w:p>
              </w:tc>
            </w:tr>
            <w:tr>
              <w:tblPrEx>
                <w:tblCellMar>
                  <w:top w:w="0" w:type="dxa"/>
                  <w:left w:w="108" w:type="dxa"/>
                  <w:bottom w:w="0" w:type="dxa"/>
                  <w:right w:w="108" w:type="dxa"/>
                </w:tblCellMar>
              </w:tblPrEx>
              <w:trPr>
                <w:trHeight w:val="286" w:hRule="atLeast"/>
              </w:trPr>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一级指标</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二级指标</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三级指标</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指标值</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指标值说明</w:t>
                  </w:r>
                </w:p>
              </w:tc>
            </w:tr>
            <w:tr>
              <w:tblPrEx>
                <w:tblCellMar>
                  <w:top w:w="0" w:type="dxa"/>
                  <w:left w:w="108" w:type="dxa"/>
                  <w:bottom w:w="0" w:type="dxa"/>
                  <w:right w:w="108" w:type="dxa"/>
                </w:tblCellMar>
              </w:tblPrEx>
              <w:trPr>
                <w:trHeight w:val="1582" w:hRule="atLeast"/>
              </w:trPr>
              <w:tc>
                <w:tcPr>
                  <w:tcW w:w="13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 xml:space="preserve"> 投入管理指标  </w:t>
                  </w:r>
                </w:p>
              </w:tc>
              <w:tc>
                <w:tcPr>
                  <w:tcW w:w="1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 xml:space="preserve">工作目标管理  </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年度履职目标相关性</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相关</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1.年度履职目标是否符合国家、省委省政府战略部署和发展规划，与国家、省宏观政策、行业政策一致；2.年度履职目标是否与部门职责、工作规划和重点工作相关；3.确定的预算项目是否合理，是否与工作目标密切相关；4.工作任务和项目预算安排是否合理。</w:t>
                  </w:r>
                </w:p>
              </w:tc>
            </w:tr>
            <w:tr>
              <w:trPr>
                <w:trHeight w:val="1356"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工作任务科学性</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科学</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1.工作任务是否有明确的绩效目标，绩效目标是否与部门年度履职目标一致，是否能体现工作任务的产出和效果；2.工作任务对应的预算项目是否有明确的绩效目标，绩效目标是否与部门职责目标、工作任务目标一致，是否能体现预算项目的产出和效果</w:t>
                  </w:r>
                </w:p>
              </w:tc>
            </w:tr>
            <w:tr>
              <w:tblPrEx>
                <w:tblCellMar>
                  <w:top w:w="0" w:type="dxa"/>
                  <w:left w:w="108" w:type="dxa"/>
                  <w:bottom w:w="0" w:type="dxa"/>
                  <w:right w:w="108" w:type="dxa"/>
                </w:tblCellMar>
              </w:tblPrEx>
              <w:trPr>
                <w:trHeight w:val="1356"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绩效指标合理性</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合理</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1.工作任务、预算项目绩效指标设置是否准确反映部门绩效完成情况；2.工作任务、预算项目绩效指标是否清晰、细化、可评价、可衡量；3.工作任务、预算项目绩效指标的评价标准是否清晰、可衡量；4.是否与部门年度的任务数或计划数相对应。</w:t>
                  </w:r>
                </w:p>
              </w:tc>
            </w:tr>
            <w:tr>
              <w:tblPrEx>
                <w:tblCellMar>
                  <w:top w:w="0" w:type="dxa"/>
                  <w:left w:w="108" w:type="dxa"/>
                  <w:bottom w:w="0" w:type="dxa"/>
                  <w:right w:w="108" w:type="dxa"/>
                </w:tblCellMar>
              </w:tblPrEx>
              <w:trPr>
                <w:trHeight w:val="678"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 xml:space="preserve">预算和财务管理  </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预算编制完整性</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完整</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1.部门所有收入是否全部纳入部门预算；2.部门支出预算是否统筹各类资金来源，全部纳入部门预算管理。</w:t>
                  </w:r>
                </w:p>
              </w:tc>
            </w:tr>
            <w:tr>
              <w:tblPrEx>
                <w:tblCellMar>
                  <w:top w:w="0" w:type="dxa"/>
                  <w:left w:w="108" w:type="dxa"/>
                  <w:bottom w:w="0" w:type="dxa"/>
                  <w:right w:w="108" w:type="dxa"/>
                </w:tblCellMar>
              </w:tblPrEx>
              <w:trPr>
                <w:trHeight w:val="678"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专项资金细化率</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≥90%</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专项资金细化率=（已细化到具体市县和承担单位的资金数/部门参与分配资金总数）×100%。</w:t>
                  </w:r>
                </w:p>
              </w:tc>
            </w:tr>
            <w:tr>
              <w:trPr>
                <w:trHeight w:val="904"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预算执行率</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≥95%</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预算执行率=（预算完成数/预算数）×100%。预算完成数指部门实际执行的预算数；预算数指财政部门批复的本年度部门的（调整）预算数。</w:t>
                  </w:r>
                </w:p>
              </w:tc>
            </w:tr>
            <w:tr>
              <w:tblPrEx>
                <w:tblCellMar>
                  <w:top w:w="0" w:type="dxa"/>
                  <w:left w:w="108" w:type="dxa"/>
                  <w:bottom w:w="0" w:type="dxa"/>
                  <w:right w:w="108" w:type="dxa"/>
                </w:tblCellMar>
              </w:tblPrEx>
              <w:trPr>
                <w:trHeight w:val="1356"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预算调整率</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≤10%</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预算调整率=（预算调整数-年初预算数）/年初预算数×100%。预算调整数：部门在本年度内涉及预算的追加、追减或结构调整的资金总和（因落实国家政策、发生不可抗力、上级部门或本级党委政府临时交办而产生的调整除外）。</w:t>
                  </w:r>
                </w:p>
              </w:tc>
            </w:tr>
            <w:tr>
              <w:tblPrEx>
                <w:tblCellMar>
                  <w:top w:w="0" w:type="dxa"/>
                  <w:left w:w="108" w:type="dxa"/>
                  <w:bottom w:w="0" w:type="dxa"/>
                  <w:right w:w="108" w:type="dxa"/>
                </w:tblCellMar>
              </w:tblPrEx>
              <w:trPr>
                <w:trHeight w:val="904"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结转结余率</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≤5%</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结转结余率=结转结余总额/预算数*100%。结转结余总额是指部门本年度的结转结余资金之和。预算数是指财政部门批复的本年度部门的（调整）预算数。</w:t>
                  </w:r>
                </w:p>
              </w:tc>
            </w:tr>
            <w:tr>
              <w:tblPrEx>
                <w:tblCellMar>
                  <w:top w:w="0" w:type="dxa"/>
                  <w:left w:w="108" w:type="dxa"/>
                  <w:bottom w:w="0" w:type="dxa"/>
                  <w:right w:w="108" w:type="dxa"/>
                </w:tblCellMar>
              </w:tblPrEx>
              <w:trPr>
                <w:trHeight w:val="452"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“三公经费”控制率</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≤100%</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“三公经费”控制率=本年度“三公经费”实际支出数/“三公经费”预算数*100%</w:t>
                  </w:r>
                </w:p>
              </w:tc>
            </w:tr>
            <w:tr>
              <w:trPr>
                <w:trHeight w:val="904"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政府采购执行率</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≥90%</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政府采购执行率=（实际政府采购金额/政府采购预算数）×100%。政府采购预算：采购机关根据事业发展计划和行政任务编制的、并经过规定程序批准的年度政府采购计划。</w:t>
                  </w:r>
                </w:p>
              </w:tc>
            </w:tr>
            <w:tr>
              <w:tblPrEx>
                <w:tblCellMar>
                  <w:top w:w="0" w:type="dxa"/>
                  <w:left w:w="108" w:type="dxa"/>
                  <w:bottom w:w="0" w:type="dxa"/>
                  <w:right w:w="108" w:type="dxa"/>
                </w:tblCellMar>
              </w:tblPrEx>
              <w:trPr>
                <w:trHeight w:val="678"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决算真实性</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真实</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反映本部门决算工作情况。决算编制数据是否账表一致，即决算报表数据与会计账簿数据是否一致。</w:t>
                  </w:r>
                </w:p>
              </w:tc>
            </w:tr>
            <w:tr>
              <w:tblPrEx>
                <w:tblCellMar>
                  <w:top w:w="0" w:type="dxa"/>
                  <w:left w:w="108" w:type="dxa"/>
                  <w:bottom w:w="0" w:type="dxa"/>
                  <w:right w:w="108" w:type="dxa"/>
                </w:tblCellMar>
              </w:tblPrEx>
              <w:trPr>
                <w:trHeight w:val="2487"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资金使用合规性</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合规</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部门（单位）是否按照相关法律法规以及资金管理办法规定的用途使用预算资金，用以反映和考核部门(单位）预算资金的规范运行情况。1.是否符合国家财经法规和财务管理制度规定以及有关专项资金管理办法的规定；2.资金的拨付是否有完整的审批程序和手续；3.项目的重大开支是否经过评估论证；4.是否符合部门预算批复的用途；5.是否存在截留支出情况；6.是否存在挤占支出情况；7.是否存在挪用支出情况；8.是否存在虚列支出情况。</w:t>
                  </w:r>
                </w:p>
              </w:tc>
            </w:tr>
            <w:tr>
              <w:tblPrEx>
                <w:tblCellMar>
                  <w:top w:w="0" w:type="dxa"/>
                  <w:left w:w="108" w:type="dxa"/>
                  <w:bottom w:w="0" w:type="dxa"/>
                  <w:right w:w="108" w:type="dxa"/>
                </w:tblCellMar>
              </w:tblPrEx>
              <w:trPr>
                <w:trHeight w:val="1809"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管理制度健全性</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健全</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部门（单位）为加强预算管理，规范财务行为而制定的管理制度是否健全完整，用以反映和考核部门（单位）预算管理制度为完成主要职责或促成事业发展的保障情况。1.是否已制定或具有预算资金管理办法、内部管理制度、会计核算制度、会计岗位制度等管理制度；2.相关管理制度是否得到有效执行。</w:t>
                  </w:r>
                </w:p>
              </w:tc>
            </w:tr>
            <w:tr>
              <w:trPr>
                <w:trHeight w:val="1356"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预决算信息公开性</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公开</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部门（单位）是否按照政府信息公开有关规定公开部门预算、执行、决算、监督、绩效等相关预决算信息，用以反映和考核部门（单位）预决算管理的公开透明情况。1.是否按规定内容公开预决算信息；2.是否按规定时限公开预决算信息。</w:t>
                  </w:r>
                </w:p>
              </w:tc>
            </w:tr>
            <w:tr>
              <w:tblPrEx>
                <w:tblCellMar>
                  <w:top w:w="0" w:type="dxa"/>
                  <w:left w:w="108" w:type="dxa"/>
                  <w:bottom w:w="0" w:type="dxa"/>
                  <w:right w:w="108" w:type="dxa"/>
                </w:tblCellMar>
              </w:tblPrEx>
              <w:trPr>
                <w:trHeight w:val="2487"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资产管理规范性</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规范</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部门（单位）的资产配置、使用是否合规，处置是否规范，收入是否及时足额上缴，用以反映和考核部门（单位）资产管理的规范程度。1.资产是否及时规范入账，资产报表数据与会计账簿数据是否相符，资产实物与财务账、资产账是否相符；2.新增资产是否符合规定程序和规定标准，新增资产是否考虑闲置存量资产；3.资产对外有偿使用（出租出借等）、对外投资、担保、资产处置等事项是否按规定报批；4.资产收益是否及时足额上交财政。 绩效管理</w:t>
                  </w:r>
                </w:p>
              </w:tc>
            </w:tr>
            <w:tr>
              <w:tblPrEx>
                <w:tblCellMar>
                  <w:top w:w="0" w:type="dxa"/>
                  <w:left w:w="108" w:type="dxa"/>
                  <w:bottom w:w="0" w:type="dxa"/>
                  <w:right w:w="108" w:type="dxa"/>
                </w:tblCellMar>
              </w:tblPrEx>
              <w:trPr>
                <w:trHeight w:val="904"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 xml:space="preserve">绩效管理  </w:t>
                  </w:r>
                </w:p>
              </w:tc>
              <w:tc>
                <w:tcPr>
                  <w:tcW w:w="2340"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绩效监控完成率</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100%</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部门（单位）按要求实施绩效监控的项目数量占应实施绩效监控项目总数的比重。部门绩效监控完成率=已完成绩效监控项目数量/部门项目总数*100%</w:t>
                  </w:r>
                </w:p>
              </w:tc>
            </w:tr>
            <w:tr>
              <w:tblPrEx>
                <w:tblCellMar>
                  <w:top w:w="0" w:type="dxa"/>
                  <w:left w:w="108" w:type="dxa"/>
                  <w:bottom w:w="0" w:type="dxa"/>
                  <w:right w:w="108" w:type="dxa"/>
                </w:tblCellMar>
              </w:tblPrEx>
              <w:trPr>
                <w:trHeight w:val="904"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绩效自评完成率</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100%</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部门（单位）按要求实施绩效自评的项目数量占应实施绩效自评项目总数的比重。部门绩效自评完成率=已完成评价项目数量/部门项目总数*100%</w:t>
                  </w:r>
                </w:p>
              </w:tc>
            </w:tr>
            <w:tr>
              <w:trPr>
                <w:trHeight w:val="904"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部门绩效评价完成率</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100%</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部门重点绩效评价项目评价完成情况。部门绩效评价完成率=已完成评价项目数量/部门重点绩效评价项目数*100%</w:t>
                  </w:r>
                </w:p>
              </w:tc>
            </w:tr>
            <w:tr>
              <w:tblPrEx>
                <w:tblCellMar>
                  <w:top w:w="0" w:type="dxa"/>
                  <w:left w:w="108" w:type="dxa"/>
                  <w:bottom w:w="0" w:type="dxa"/>
                  <w:right w:w="108" w:type="dxa"/>
                </w:tblCellMar>
              </w:tblPrEx>
              <w:trPr>
                <w:trHeight w:val="678"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评价结果应用率</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100%</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绩效监控、单位自评、部门绩效评价、财政重点绩效评价结果应用情况。评价结果应用率=评价提出的意见建议采纳数/提出的意见建议总数*100%</w:t>
                  </w:r>
                </w:p>
              </w:tc>
            </w:tr>
            <w:tr>
              <w:tblPrEx>
                <w:tblCellMar>
                  <w:top w:w="0" w:type="dxa"/>
                  <w:left w:w="108" w:type="dxa"/>
                  <w:bottom w:w="0" w:type="dxa"/>
                  <w:right w:w="108" w:type="dxa"/>
                </w:tblCellMar>
              </w:tblPrEx>
              <w:trPr>
                <w:trHeight w:val="904" w:hRule="atLeast"/>
              </w:trPr>
              <w:tc>
                <w:tcPr>
                  <w:tcW w:w="13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 xml:space="preserve">产出指标  </w:t>
                  </w:r>
                </w:p>
              </w:tc>
              <w:tc>
                <w:tcPr>
                  <w:tcW w:w="1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重点工作任务完成</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党建活动次数</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反映本部门负责的重点工作任务进展情况。分项具体列示本部门重点工作任务推进情况，相关情况应予以细化、量化表述。</w:t>
                  </w:r>
                </w:p>
              </w:tc>
            </w:tr>
            <w:tr>
              <w:tblPrEx>
                <w:tblCellMar>
                  <w:top w:w="0" w:type="dxa"/>
                  <w:left w:w="108" w:type="dxa"/>
                  <w:bottom w:w="0" w:type="dxa"/>
                  <w:right w:w="108" w:type="dxa"/>
                </w:tblCellMar>
              </w:tblPrEx>
              <w:trPr>
                <w:trHeight w:val="452"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 xml:space="preserve"> 党员培训次数</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≥2次</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反映本部门负责的重点工作任务进展情况。分项具体列示本部门重点工作任务推进情况，相关情况应予以细化、量化表述。</w:t>
                  </w:r>
                </w:p>
              </w:tc>
            </w:tr>
            <w:tr>
              <w:trPr>
                <w:trHeight w:val="286"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履职目标实现</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党建工作实现率</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100%</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反映本部门制定的年度工作目标达成情况。分项具体列示本部门年度工作目标达成情况，相关情况应予以细化、量化表述。</w:t>
                  </w:r>
                </w:p>
              </w:tc>
            </w:tr>
            <w:tr>
              <w:tblPrEx>
                <w:tblCellMar>
                  <w:top w:w="0" w:type="dxa"/>
                  <w:left w:w="108" w:type="dxa"/>
                  <w:bottom w:w="0" w:type="dxa"/>
                  <w:right w:w="108" w:type="dxa"/>
                </w:tblCellMar>
              </w:tblPrEx>
              <w:trPr>
                <w:trHeight w:val="286" w:hRule="atLeast"/>
              </w:trPr>
              <w:tc>
                <w:tcPr>
                  <w:tcW w:w="13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 xml:space="preserve">效益指标  </w:t>
                  </w:r>
                </w:p>
              </w:tc>
              <w:tc>
                <w:tcPr>
                  <w:tcW w:w="1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履职效益</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 xml:space="preserve"> 社会效益</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增强党的凝聚力</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反映部门履职对经济社会发展等所带来的直接或间接影响。可根据部门实际情况有选择的进行设置，并将三级指标细化为相应的个性化指标。</w:t>
                  </w:r>
                </w:p>
              </w:tc>
            </w:tr>
            <w:tr>
              <w:tblPrEx>
                <w:tblCellMar>
                  <w:top w:w="0" w:type="dxa"/>
                  <w:left w:w="108" w:type="dxa"/>
                  <w:bottom w:w="0" w:type="dxa"/>
                  <w:right w:w="108" w:type="dxa"/>
                </w:tblCellMar>
              </w:tblPrEx>
              <w:trPr>
                <w:trHeight w:val="286" w:hRule="atLeast"/>
              </w:trPr>
              <w:tc>
                <w:tcPr>
                  <w:tcW w:w="1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 xml:space="preserve"> 党员素质</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提高</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反映部门履职对经济社会发展等所带来的直接或间接影响。可根据部门实际情况有选择的进行设置，并将三级指标细化为相应的个性化指标。</w:t>
                  </w:r>
                </w:p>
              </w:tc>
            </w:tr>
          </w:tbl>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bookmarkStart w:id="0" w:name="_GoBack"/>
            <w:bookmarkEnd w:id="0"/>
          </w:p>
          <w:tbl>
            <w:tblPr>
              <w:tblStyle w:val="6"/>
              <w:tblW w:w="14435" w:type="dxa"/>
              <w:tblInd w:w="0" w:type="dxa"/>
              <w:tblLayout w:type="fixed"/>
              <w:tblCellMar>
                <w:top w:w="0" w:type="dxa"/>
                <w:left w:w="108" w:type="dxa"/>
                <w:bottom w:w="0" w:type="dxa"/>
                <w:right w:w="108" w:type="dxa"/>
              </w:tblCellMar>
            </w:tblPr>
            <w:tblGrid>
              <w:gridCol w:w="2011"/>
              <w:gridCol w:w="1620"/>
              <w:gridCol w:w="910"/>
              <w:gridCol w:w="800"/>
              <w:gridCol w:w="1074"/>
              <w:gridCol w:w="751"/>
              <w:gridCol w:w="1060"/>
              <w:gridCol w:w="788"/>
              <w:gridCol w:w="1063"/>
              <w:gridCol w:w="790"/>
              <w:gridCol w:w="1063"/>
              <w:gridCol w:w="787"/>
              <w:gridCol w:w="1063"/>
              <w:gridCol w:w="645"/>
              <w:gridCol w:w="10"/>
            </w:tblGrid>
            <w:tr>
              <w:tblPrEx>
                <w:tblCellMar>
                  <w:top w:w="0" w:type="dxa"/>
                  <w:left w:w="108" w:type="dxa"/>
                  <w:bottom w:w="0" w:type="dxa"/>
                  <w:right w:w="108" w:type="dxa"/>
                </w:tblCellMar>
              </w:tblPrEx>
              <w:trPr>
                <w:gridAfter w:val="1"/>
                <w:wAfter w:w="10" w:type="dxa"/>
                <w:trHeight w:val="286" w:hRule="atLeast"/>
              </w:trPr>
              <w:tc>
                <w:tcPr>
                  <w:tcW w:w="2012" w:type="dxa"/>
                  <w:tcBorders>
                    <w:top w:val="nil"/>
                    <w:left w:val="nil"/>
                    <w:bottom w:val="nil"/>
                    <w:right w:val="nil"/>
                  </w:tcBorders>
                  <w:shd w:val="clear" w:color="auto" w:fill="auto"/>
                  <w:vAlign w:val="center"/>
                </w:tcPr>
                <w:p>
                  <w:pPr>
                    <w:rPr>
                      <w:rFonts w:ascii="宋体" w:hAnsi="宋体" w:cs="宋体"/>
                      <w:color w:val="000000"/>
                      <w:sz w:val="22"/>
                    </w:rPr>
                  </w:pPr>
                </w:p>
              </w:tc>
              <w:tc>
                <w:tcPr>
                  <w:tcW w:w="1621" w:type="dxa"/>
                  <w:tcBorders>
                    <w:top w:val="nil"/>
                    <w:left w:val="nil"/>
                    <w:bottom w:val="nil"/>
                    <w:right w:val="nil"/>
                  </w:tcBorders>
                  <w:shd w:val="clear" w:color="auto" w:fill="auto"/>
                  <w:vAlign w:val="center"/>
                </w:tcPr>
                <w:p>
                  <w:pPr>
                    <w:rPr>
                      <w:rFonts w:ascii="宋体" w:hAnsi="宋体" w:cs="宋体"/>
                      <w:color w:val="000000"/>
                      <w:sz w:val="22"/>
                    </w:rPr>
                  </w:pPr>
                </w:p>
              </w:tc>
              <w:tc>
                <w:tcPr>
                  <w:tcW w:w="911" w:type="dxa"/>
                  <w:tcBorders>
                    <w:top w:val="nil"/>
                    <w:left w:val="nil"/>
                    <w:bottom w:val="nil"/>
                    <w:right w:val="nil"/>
                  </w:tcBorders>
                  <w:shd w:val="clear" w:color="auto" w:fill="auto"/>
                  <w:vAlign w:val="center"/>
                </w:tcPr>
                <w:p>
                  <w:pPr>
                    <w:rPr>
                      <w:rFonts w:ascii="宋体" w:hAnsi="宋体" w:cs="宋体"/>
                      <w:color w:val="000000"/>
                      <w:sz w:val="22"/>
                    </w:rPr>
                  </w:pPr>
                </w:p>
              </w:tc>
              <w:tc>
                <w:tcPr>
                  <w:tcW w:w="801" w:type="dxa"/>
                  <w:tcBorders>
                    <w:top w:val="nil"/>
                    <w:left w:val="nil"/>
                    <w:bottom w:val="nil"/>
                    <w:right w:val="nil"/>
                  </w:tcBorders>
                  <w:shd w:val="clear" w:color="auto" w:fill="auto"/>
                  <w:vAlign w:val="center"/>
                </w:tcPr>
                <w:p>
                  <w:pPr>
                    <w:rPr>
                      <w:rFonts w:ascii="宋体" w:hAnsi="宋体" w:cs="宋体"/>
                      <w:color w:val="000000"/>
                      <w:sz w:val="22"/>
                    </w:rPr>
                  </w:pPr>
                </w:p>
              </w:tc>
              <w:tc>
                <w:tcPr>
                  <w:tcW w:w="1075" w:type="dxa"/>
                  <w:tcBorders>
                    <w:top w:val="nil"/>
                    <w:left w:val="nil"/>
                    <w:bottom w:val="nil"/>
                    <w:right w:val="nil"/>
                  </w:tcBorders>
                  <w:shd w:val="clear" w:color="auto" w:fill="auto"/>
                  <w:vAlign w:val="center"/>
                </w:tcPr>
                <w:p>
                  <w:pPr>
                    <w:rPr>
                      <w:rFonts w:ascii="宋体" w:hAnsi="宋体" w:cs="宋体"/>
                      <w:color w:val="000000"/>
                      <w:sz w:val="22"/>
                    </w:rPr>
                  </w:pPr>
                </w:p>
              </w:tc>
              <w:tc>
                <w:tcPr>
                  <w:tcW w:w="749" w:type="dxa"/>
                  <w:tcBorders>
                    <w:top w:val="nil"/>
                    <w:left w:val="nil"/>
                    <w:bottom w:val="nil"/>
                    <w:right w:val="nil"/>
                  </w:tcBorders>
                  <w:shd w:val="clear" w:color="auto" w:fill="auto"/>
                  <w:vAlign w:val="center"/>
                </w:tcPr>
                <w:p>
                  <w:pPr>
                    <w:rPr>
                      <w:rFonts w:ascii="宋体" w:hAnsi="宋体" w:cs="宋体"/>
                      <w:color w:val="000000"/>
                      <w:sz w:val="22"/>
                    </w:rPr>
                  </w:pPr>
                </w:p>
              </w:tc>
              <w:tc>
                <w:tcPr>
                  <w:tcW w:w="1061" w:type="dxa"/>
                  <w:tcBorders>
                    <w:top w:val="nil"/>
                    <w:left w:val="nil"/>
                    <w:bottom w:val="nil"/>
                    <w:right w:val="nil"/>
                  </w:tcBorders>
                  <w:shd w:val="clear" w:color="auto" w:fill="auto"/>
                  <w:vAlign w:val="center"/>
                </w:tcPr>
                <w:p>
                  <w:pPr>
                    <w:rPr>
                      <w:rFonts w:ascii="宋体" w:hAnsi="宋体" w:cs="宋体"/>
                      <w:color w:val="000000"/>
                      <w:sz w:val="22"/>
                    </w:rPr>
                  </w:pPr>
                </w:p>
              </w:tc>
              <w:tc>
                <w:tcPr>
                  <w:tcW w:w="786" w:type="dxa"/>
                  <w:tcBorders>
                    <w:top w:val="nil"/>
                    <w:left w:val="nil"/>
                    <w:bottom w:val="nil"/>
                    <w:right w:val="nil"/>
                  </w:tcBorders>
                  <w:shd w:val="clear" w:color="auto" w:fill="auto"/>
                  <w:vAlign w:val="center"/>
                </w:tcPr>
                <w:p>
                  <w:pPr>
                    <w:rPr>
                      <w:rFonts w:ascii="宋体" w:hAnsi="宋体" w:cs="宋体"/>
                      <w:color w:val="000000"/>
                      <w:sz w:val="22"/>
                    </w:rPr>
                  </w:pPr>
                </w:p>
              </w:tc>
              <w:tc>
                <w:tcPr>
                  <w:tcW w:w="1064" w:type="dxa"/>
                  <w:tcBorders>
                    <w:top w:val="nil"/>
                    <w:left w:val="nil"/>
                    <w:bottom w:val="nil"/>
                    <w:right w:val="nil"/>
                  </w:tcBorders>
                  <w:shd w:val="clear" w:color="auto" w:fill="auto"/>
                  <w:vAlign w:val="center"/>
                </w:tcPr>
                <w:p>
                  <w:pPr>
                    <w:rPr>
                      <w:rFonts w:ascii="宋体" w:hAnsi="宋体" w:cs="宋体"/>
                      <w:color w:val="000000"/>
                      <w:sz w:val="22"/>
                    </w:rPr>
                  </w:pPr>
                </w:p>
              </w:tc>
              <w:tc>
                <w:tcPr>
                  <w:tcW w:w="786" w:type="dxa"/>
                  <w:tcBorders>
                    <w:top w:val="nil"/>
                    <w:left w:val="nil"/>
                    <w:bottom w:val="nil"/>
                    <w:right w:val="nil"/>
                  </w:tcBorders>
                  <w:shd w:val="clear" w:color="auto" w:fill="auto"/>
                  <w:vAlign w:val="center"/>
                </w:tcPr>
                <w:p>
                  <w:pPr>
                    <w:rPr>
                      <w:rFonts w:ascii="宋体" w:hAnsi="宋体" w:cs="宋体"/>
                      <w:color w:val="000000"/>
                      <w:sz w:val="22"/>
                    </w:rPr>
                  </w:pPr>
                </w:p>
              </w:tc>
              <w:tc>
                <w:tcPr>
                  <w:tcW w:w="1064" w:type="dxa"/>
                  <w:tcBorders>
                    <w:top w:val="nil"/>
                    <w:left w:val="nil"/>
                    <w:bottom w:val="nil"/>
                    <w:right w:val="nil"/>
                  </w:tcBorders>
                  <w:shd w:val="clear" w:color="auto" w:fill="auto"/>
                  <w:vAlign w:val="center"/>
                </w:tcPr>
                <w:p>
                  <w:pPr>
                    <w:rPr>
                      <w:rFonts w:ascii="宋体" w:hAnsi="宋体" w:cs="宋体"/>
                      <w:color w:val="000000"/>
                      <w:sz w:val="22"/>
                    </w:rPr>
                  </w:pPr>
                </w:p>
              </w:tc>
              <w:tc>
                <w:tcPr>
                  <w:tcW w:w="786" w:type="dxa"/>
                  <w:tcBorders>
                    <w:top w:val="nil"/>
                    <w:left w:val="nil"/>
                    <w:bottom w:val="nil"/>
                    <w:right w:val="nil"/>
                  </w:tcBorders>
                  <w:shd w:val="clear" w:color="auto" w:fill="auto"/>
                  <w:vAlign w:val="center"/>
                </w:tcPr>
                <w:p>
                  <w:pPr>
                    <w:rPr>
                      <w:rFonts w:ascii="宋体" w:hAnsi="宋体" w:cs="宋体"/>
                      <w:color w:val="000000"/>
                      <w:sz w:val="22"/>
                    </w:rPr>
                  </w:pPr>
                </w:p>
              </w:tc>
              <w:tc>
                <w:tcPr>
                  <w:tcW w:w="1064" w:type="dxa"/>
                  <w:tcBorders>
                    <w:top w:val="nil"/>
                    <w:left w:val="nil"/>
                    <w:bottom w:val="nil"/>
                    <w:right w:val="nil"/>
                  </w:tcBorders>
                  <w:shd w:val="clear" w:color="auto" w:fill="auto"/>
                  <w:vAlign w:val="center"/>
                </w:tcPr>
                <w:p>
                  <w:pPr>
                    <w:rPr>
                      <w:rFonts w:ascii="宋体" w:hAnsi="宋体" w:cs="宋体"/>
                      <w:color w:val="000000"/>
                      <w:sz w:val="22"/>
                    </w:rPr>
                  </w:pPr>
                </w:p>
              </w:tc>
              <w:tc>
                <w:tcPr>
                  <w:tcW w:w="645"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预算15表</w:t>
                  </w:r>
                </w:p>
              </w:tc>
            </w:tr>
            <w:tr>
              <w:tblPrEx>
                <w:tblCellMar>
                  <w:top w:w="0" w:type="dxa"/>
                  <w:left w:w="108" w:type="dxa"/>
                  <w:bottom w:w="0" w:type="dxa"/>
                  <w:right w:w="108" w:type="dxa"/>
                </w:tblCellMar>
              </w:tblPrEx>
              <w:trPr>
                <w:gridAfter w:val="1"/>
                <w:wAfter w:w="10" w:type="dxa"/>
                <w:trHeight w:val="569" w:hRule="atLeast"/>
              </w:trPr>
              <w:tc>
                <w:tcPr>
                  <w:tcW w:w="14425" w:type="dxa"/>
                  <w:gridSpan w:val="14"/>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cs="宋体"/>
                      <w:b/>
                      <w:bCs/>
                      <w:color w:val="000000"/>
                      <w:sz w:val="38"/>
                      <w:szCs w:val="38"/>
                    </w:rPr>
                  </w:pPr>
                  <w:r>
                    <w:rPr>
                      <w:rFonts w:ascii="宋体" w:hAnsi="宋体" w:eastAsia="宋体" w:cs="宋体"/>
                      <w:b/>
                      <w:bCs/>
                      <w:i w:val="0"/>
                      <w:iCs w:val="0"/>
                      <w:color w:val="000000"/>
                      <w:kern w:val="0"/>
                      <w:sz w:val="38"/>
                      <w:szCs w:val="38"/>
                      <w:u w:val="none"/>
                      <w:lang w:val="en-US" w:eastAsia="zh-CN" w:bidi="ar"/>
                    </w:rPr>
                    <w:t>2024年部门预算项目绩效目标表</w:t>
                  </w:r>
                </w:p>
              </w:tc>
            </w:tr>
            <w:tr>
              <w:tblPrEx>
                <w:tblCellMar>
                  <w:top w:w="0" w:type="dxa"/>
                  <w:left w:w="108" w:type="dxa"/>
                  <w:bottom w:w="0" w:type="dxa"/>
                  <w:right w:w="108" w:type="dxa"/>
                </w:tblCellMar>
              </w:tblPrEx>
              <w:trPr>
                <w:trHeight w:val="285" w:hRule="atLeast"/>
              </w:trPr>
              <w:tc>
                <w:tcPr>
                  <w:tcW w:w="2012" w:type="dxa"/>
                  <w:vMerge w:val="restart"/>
                  <w:tcBorders>
                    <w:top w:val="single" w:color="000000" w:sz="4" w:space="0"/>
                    <w:left w:val="single" w:color="000000" w:sz="4" w:space="0"/>
                    <w:bottom w:val="nil"/>
                    <w:right w:val="single" w:color="000000" w:sz="4" w:space="0"/>
                  </w:tcBorders>
                  <w:shd w:val="clear" w:color="auto" w:fill="auto"/>
                  <w:vAlign w:val="bottom"/>
                </w:tcPr>
                <w:p>
                  <w:pPr>
                    <w:keepNext w:val="0"/>
                    <w:keepLines w:val="0"/>
                    <w:widowControl/>
                    <w:suppressLineNumbers w:val="0"/>
                    <w:jc w:val="center"/>
                    <w:textAlignment w:val="bottom"/>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单位编码</w:t>
                  </w:r>
                </w:p>
              </w:tc>
              <w:tc>
                <w:tcPr>
                  <w:tcW w:w="1621" w:type="dxa"/>
                  <w:vMerge w:val="restart"/>
                  <w:tcBorders>
                    <w:top w:val="single" w:color="000000" w:sz="4" w:space="0"/>
                    <w:left w:val="single" w:color="000000" w:sz="4" w:space="0"/>
                    <w:bottom w:val="nil"/>
                    <w:right w:val="single" w:color="000000" w:sz="4" w:space="0"/>
                  </w:tcBorders>
                  <w:shd w:val="clear" w:color="auto" w:fill="auto"/>
                  <w:vAlign w:val="bottom"/>
                </w:tcPr>
                <w:p>
                  <w:pPr>
                    <w:keepNext w:val="0"/>
                    <w:keepLines w:val="0"/>
                    <w:widowControl/>
                    <w:suppressLineNumbers w:val="0"/>
                    <w:jc w:val="center"/>
                    <w:textAlignment w:val="bottom"/>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项目单位</w:t>
                  </w:r>
                </w:p>
              </w:tc>
              <w:tc>
                <w:tcPr>
                  <w:tcW w:w="3539"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项目金额（万元）</w:t>
                  </w:r>
                </w:p>
              </w:tc>
              <w:tc>
                <w:tcPr>
                  <w:tcW w:w="725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绩效目标</w:t>
                  </w:r>
                </w:p>
              </w:tc>
              <w:tc>
                <w:tcPr>
                  <w:tcW w:w="10"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pPr>
                  <w:r>
                    <w:rPr>
                      <w:rFonts w:ascii="宋体" w:hAnsi="宋体" w:eastAsia="宋体" w:cs="宋体"/>
                      <w:i w:val="0"/>
                      <w:iCs w:val="0"/>
                      <w:color w:val="000000"/>
                      <w:kern w:val="0"/>
                      <w:sz w:val="18"/>
                      <w:szCs w:val="18"/>
                      <w:u w:val="none"/>
                      <w:lang w:val="en-US" w:eastAsia="zh-CN" w:bidi="ar"/>
                    </w:rPr>
                    <w:t>单位编码</w:t>
                  </w:r>
                </w:p>
              </w:tc>
            </w:tr>
            <w:tr>
              <w:tblPrEx>
                <w:tblCellMar>
                  <w:top w:w="0" w:type="dxa"/>
                  <w:left w:w="108" w:type="dxa"/>
                  <w:bottom w:w="0" w:type="dxa"/>
                  <w:right w:w="108" w:type="dxa"/>
                </w:tblCellMar>
              </w:tblPrEx>
              <w:trPr>
                <w:trHeight w:val="285" w:hRule="atLeast"/>
              </w:trPr>
              <w:tc>
                <w:tcPr>
                  <w:tcW w:w="2012" w:type="dxa"/>
                  <w:vMerge w:val="continue"/>
                  <w:tcBorders>
                    <w:top w:val="single" w:color="000000" w:sz="4" w:space="0"/>
                    <w:left w:val="single" w:color="000000" w:sz="4" w:space="0"/>
                    <w:bottom w:val="nil"/>
                    <w:right w:val="single" w:color="000000" w:sz="4" w:space="0"/>
                  </w:tcBorders>
                  <w:shd w:val="clear" w:color="auto" w:fill="auto"/>
                  <w:vAlign w:val="bottom"/>
                </w:tcPr>
                <w:p>
                  <w:pPr>
                    <w:jc w:val="center"/>
                    <w:rPr>
                      <w:rFonts w:ascii="宋体" w:hAnsi="宋体" w:cs="宋体"/>
                      <w:color w:val="000000"/>
                      <w:sz w:val="18"/>
                      <w:szCs w:val="18"/>
                    </w:rPr>
                  </w:pPr>
                </w:p>
              </w:tc>
              <w:tc>
                <w:tcPr>
                  <w:tcW w:w="1621" w:type="dxa"/>
                  <w:vMerge w:val="continue"/>
                  <w:tcBorders>
                    <w:top w:val="single" w:color="000000" w:sz="4" w:space="0"/>
                    <w:left w:val="single" w:color="000000" w:sz="4" w:space="0"/>
                    <w:bottom w:val="nil"/>
                    <w:right w:val="single" w:color="000000" w:sz="4" w:space="0"/>
                  </w:tcBorders>
                  <w:shd w:val="clear" w:color="auto" w:fill="auto"/>
                  <w:vAlign w:val="bottom"/>
                </w:tcPr>
                <w:p>
                  <w:pPr>
                    <w:jc w:val="center"/>
                    <w:rPr>
                      <w:rFonts w:ascii="宋体" w:hAnsi="宋体" w:cs="宋体"/>
                      <w:color w:val="000000"/>
                      <w:sz w:val="18"/>
                      <w:szCs w:val="18"/>
                    </w:rPr>
                  </w:pPr>
                </w:p>
              </w:tc>
              <w:tc>
                <w:tcPr>
                  <w:tcW w:w="353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8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 xml:space="preserve">成本指标  </w:t>
                  </w:r>
                </w:p>
              </w:tc>
              <w:tc>
                <w:tcPr>
                  <w:tcW w:w="18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 xml:space="preserve">产出指标  </w:t>
                  </w:r>
                </w:p>
              </w:tc>
              <w:tc>
                <w:tcPr>
                  <w:tcW w:w="18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 xml:space="preserve">效益指标  </w:t>
                  </w:r>
                </w:p>
              </w:tc>
              <w:tc>
                <w:tcPr>
                  <w:tcW w:w="17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 xml:space="preserve">满意度指标  </w:t>
                  </w:r>
                </w:p>
              </w:tc>
              <w:tc>
                <w:tcPr>
                  <w:tcW w:w="1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pPr>
                </w:p>
              </w:tc>
            </w:tr>
            <w:tr>
              <w:tblPrEx>
                <w:tblCellMar>
                  <w:top w:w="0" w:type="dxa"/>
                  <w:left w:w="108" w:type="dxa"/>
                  <w:bottom w:w="0" w:type="dxa"/>
                  <w:right w:w="108" w:type="dxa"/>
                </w:tblCellMar>
              </w:tblPrEx>
              <w:trPr>
                <w:trHeight w:val="497" w:hRule="atLeast"/>
              </w:trPr>
              <w:tc>
                <w:tcPr>
                  <w:tcW w:w="2012" w:type="dxa"/>
                  <w:tcBorders>
                    <w:top w:val="nil"/>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（项目编码）</w:t>
                  </w:r>
                </w:p>
              </w:tc>
              <w:tc>
                <w:tcPr>
                  <w:tcW w:w="1621" w:type="dxa"/>
                  <w:tcBorders>
                    <w:top w:val="nil"/>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（项目名称）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资金总额</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政府预算资金</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财政专户管理资金</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单位资金</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三级指标</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三级指标</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指标值</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三级指标</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指标值</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三级指标</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指标值</w:t>
                  </w:r>
                </w:p>
              </w:tc>
              <w:tc>
                <w:tcPr>
                  <w:tcW w:w="1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pPr>
                  <w:r>
                    <w:rPr>
                      <w:rFonts w:ascii="宋体" w:hAnsi="宋体" w:eastAsia="宋体" w:cs="宋体"/>
                      <w:i w:val="0"/>
                      <w:iCs w:val="0"/>
                      <w:color w:val="000000"/>
                      <w:kern w:val="0"/>
                      <w:sz w:val="18"/>
                      <w:szCs w:val="18"/>
                      <w:u w:val="none"/>
                      <w:lang w:val="en-US" w:eastAsia="zh-CN" w:bidi="ar"/>
                    </w:rPr>
                    <w:t>（项目编码）</w:t>
                  </w:r>
                </w:p>
              </w:tc>
            </w:tr>
            <w:tr>
              <w:tblPrEx>
                <w:tblCellMar>
                  <w:top w:w="0" w:type="dxa"/>
                  <w:left w:w="108" w:type="dxa"/>
                  <w:bottom w:w="0" w:type="dxa"/>
                  <w:right w:w="108" w:type="dxa"/>
                </w:tblCellMar>
              </w:tblPrEx>
              <w:trPr>
                <w:trHeight w:val="285" w:hRule="atLeast"/>
              </w:trPr>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523</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中共焦作市马村区委区直机关工作委员会</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3.00</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3.00</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523</w:t>
                  </w:r>
                </w:p>
              </w:tc>
            </w:tr>
            <w:tr>
              <w:tblPrEx>
                <w:tblCellMar>
                  <w:top w:w="0" w:type="dxa"/>
                  <w:left w:w="108" w:type="dxa"/>
                  <w:bottom w:w="0" w:type="dxa"/>
                  <w:right w:w="108" w:type="dxa"/>
                </w:tblCellMar>
              </w:tblPrEx>
              <w:trPr>
                <w:trHeight w:val="452" w:hRule="atLeast"/>
              </w:trPr>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523001</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中共焦作市马村区委区直机关工作委员会</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3.00</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3.00</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523001</w:t>
                  </w:r>
                </w:p>
              </w:tc>
            </w:tr>
            <w:tr>
              <w:tblPrEx>
                <w:tblCellMar>
                  <w:top w:w="0" w:type="dxa"/>
                  <w:left w:w="108" w:type="dxa"/>
                  <w:bottom w:w="0" w:type="dxa"/>
                  <w:right w:w="108" w:type="dxa"/>
                </w:tblCellMar>
              </w:tblPrEx>
              <w:trPr>
                <w:trHeight w:val="452" w:hRule="atLeast"/>
              </w:trPr>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410804240000000022804</w:t>
                  </w:r>
                </w:p>
              </w:tc>
              <w:tc>
                <w:tcPr>
                  <w:tcW w:w="1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2024年支部工作经费</w:t>
                  </w:r>
                </w:p>
              </w:tc>
              <w:tc>
                <w:tcPr>
                  <w:tcW w:w="9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3.00</w:t>
                  </w:r>
                </w:p>
              </w:tc>
              <w:tc>
                <w:tcPr>
                  <w:tcW w:w="8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3.00</w:t>
                  </w: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7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工作经费</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≤1万元</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完成时效性</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100％</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增加社会效益</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≥98％</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服务对象满意度</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≥98%</w:t>
                  </w:r>
                </w:p>
              </w:tc>
              <w:tc>
                <w:tcPr>
                  <w:tcW w:w="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410804240000000022804</w:t>
                  </w:r>
                </w:p>
              </w:tc>
            </w:tr>
            <w:tr>
              <w:tblPrEx>
                <w:tblCellMar>
                  <w:top w:w="0" w:type="dxa"/>
                  <w:left w:w="108" w:type="dxa"/>
                  <w:bottom w:w="0" w:type="dxa"/>
                  <w:right w:w="108" w:type="dxa"/>
                </w:tblCellMar>
              </w:tblPrEx>
              <w:trPr>
                <w:trHeight w:val="452" w:hRule="atLeast"/>
              </w:trPr>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9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7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开展支部党建工作数量</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≥50个支部</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资金使用率</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≥98％</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85" w:hRule="atLeast"/>
              </w:trPr>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9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7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18"/>
                      <w:szCs w:val="18"/>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工作开展政策符合率</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≥98％</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bl>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p>
            <w:pPr>
              <w:widowControl/>
              <w:jc w:val="center"/>
              <w:rPr>
                <w:rFonts w:ascii="宋体" w:hAnsi="宋体" w:cs="宋体"/>
                <w:b/>
                <w:bCs/>
                <w:kern w:val="0"/>
                <w:sz w:val="38"/>
                <w:szCs w:val="38"/>
              </w:rPr>
            </w:pPr>
          </w:p>
        </w:tc>
      </w:tr>
    </w:tbl>
    <w:p>
      <w:pPr>
        <w:adjustRightInd w:val="0"/>
        <w:snapToGrid w:val="0"/>
        <w:spacing w:line="360" w:lineRule="auto"/>
        <w:rPr>
          <w:rFonts w:ascii="仿宋_GB2312" w:hAnsi="仿宋_GB2312" w:eastAsia="仿宋_GB2312" w:cs="仿宋_GB2312"/>
          <w:sz w:val="30"/>
          <w:szCs w:val="30"/>
        </w:rPr>
      </w:pPr>
    </w:p>
    <w:sectPr>
      <w:pgSz w:w="16838" w:h="11906" w:orient="landscape"/>
      <w:pgMar w:top="1797" w:right="1440" w:bottom="1797" w:left="1440"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Verdana">
    <w:altName w:val="Ubuntu Light"/>
    <w:panose1 w:val="020B0604030504040204"/>
    <w:charset w:val="00"/>
    <w:family w:val="swiss"/>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0000000000000000000"/>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仿宋2312">
    <w:altName w:val="方正仿宋_GBK"/>
    <w:panose1 w:val="00000000000000000000"/>
    <w:charset w:val="86"/>
    <w:family w:val="roman"/>
    <w:pitch w:val="default"/>
    <w:sig w:usb0="00000000" w:usb1="00000000" w:usb2="00000000" w:usb3="00000000" w:csb0="00000000" w:csb1="00000000"/>
  </w:font>
  <w:font w:name="仿宋">
    <w:altName w:val="方正仿宋_GBK"/>
    <w:panose1 w:val="02010609060101010101"/>
    <w:charset w:val="86"/>
    <w:family w:val="modern"/>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291AAF"/>
    <w:multiLevelType w:val="singleLevel"/>
    <w:tmpl w:val="59291AAF"/>
    <w:lvl w:ilvl="0" w:tentative="0">
      <w:start w:val="1"/>
      <w:numFmt w:val="chineseCounting"/>
      <w:suff w:val="nothing"/>
      <w:lvlText w:val="%1、"/>
      <w:lvlJc w:val="left"/>
      <w:rPr>
        <w:rFonts w:hint="eastAsia"/>
      </w:rPr>
    </w:lvl>
  </w:abstractNum>
  <w:abstractNum w:abstractNumId="1">
    <w:nsid w:val="5A4F2DAA"/>
    <w:multiLevelType w:val="singleLevel"/>
    <w:tmpl w:val="5A4F2DAA"/>
    <w:lvl w:ilvl="0" w:tentative="0">
      <w:start w:val="1"/>
      <w:numFmt w:val="chineseCounting"/>
      <w:suff w:val="nothing"/>
      <w:lvlText w:val="（%1）"/>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1"/>
  <w:drawingGridVerticalSpacing w:val="158"/>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wMzk4NjE5OTNkNzY1YzJhYjRjNTVhMzgwZmY2OWIifQ=="/>
  </w:docVars>
  <w:rsids>
    <w:rsidRoot w:val="20DD26A9"/>
    <w:rsid w:val="00014E37"/>
    <w:rsid w:val="000324A8"/>
    <w:rsid w:val="000503D4"/>
    <w:rsid w:val="00052E4B"/>
    <w:rsid w:val="000654DF"/>
    <w:rsid w:val="000674C6"/>
    <w:rsid w:val="000701A8"/>
    <w:rsid w:val="00081CB8"/>
    <w:rsid w:val="00085C8A"/>
    <w:rsid w:val="000911DC"/>
    <w:rsid w:val="000C3009"/>
    <w:rsid w:val="000D13C9"/>
    <w:rsid w:val="000F3A05"/>
    <w:rsid w:val="00104659"/>
    <w:rsid w:val="00106481"/>
    <w:rsid w:val="00106B63"/>
    <w:rsid w:val="0012734A"/>
    <w:rsid w:val="00141578"/>
    <w:rsid w:val="00165E7C"/>
    <w:rsid w:val="00167678"/>
    <w:rsid w:val="0019297E"/>
    <w:rsid w:val="00197CA8"/>
    <w:rsid w:val="001A3FCF"/>
    <w:rsid w:val="001A42EE"/>
    <w:rsid w:val="001B53D5"/>
    <w:rsid w:val="001B73BE"/>
    <w:rsid w:val="001C0E46"/>
    <w:rsid w:val="001C3A81"/>
    <w:rsid w:val="001E0413"/>
    <w:rsid w:val="00275E35"/>
    <w:rsid w:val="00284F75"/>
    <w:rsid w:val="00287200"/>
    <w:rsid w:val="002A07B8"/>
    <w:rsid w:val="002B138F"/>
    <w:rsid w:val="002B5C1F"/>
    <w:rsid w:val="002C288D"/>
    <w:rsid w:val="002D22C6"/>
    <w:rsid w:val="002D7AEA"/>
    <w:rsid w:val="002E4354"/>
    <w:rsid w:val="00315DAC"/>
    <w:rsid w:val="00331E15"/>
    <w:rsid w:val="00342919"/>
    <w:rsid w:val="00347D3C"/>
    <w:rsid w:val="003627B5"/>
    <w:rsid w:val="00367F6D"/>
    <w:rsid w:val="003811E3"/>
    <w:rsid w:val="003A0E0C"/>
    <w:rsid w:val="003B031C"/>
    <w:rsid w:val="003B6B4B"/>
    <w:rsid w:val="003C3B39"/>
    <w:rsid w:val="003D1176"/>
    <w:rsid w:val="003E6280"/>
    <w:rsid w:val="00426C9A"/>
    <w:rsid w:val="00465C8E"/>
    <w:rsid w:val="00470579"/>
    <w:rsid w:val="00482FF6"/>
    <w:rsid w:val="004918E0"/>
    <w:rsid w:val="00492E9C"/>
    <w:rsid w:val="004A2E11"/>
    <w:rsid w:val="004A492A"/>
    <w:rsid w:val="004B5914"/>
    <w:rsid w:val="004C7999"/>
    <w:rsid w:val="004E5335"/>
    <w:rsid w:val="004F084C"/>
    <w:rsid w:val="004F1925"/>
    <w:rsid w:val="00500411"/>
    <w:rsid w:val="00537024"/>
    <w:rsid w:val="005457A9"/>
    <w:rsid w:val="00547853"/>
    <w:rsid w:val="0056301A"/>
    <w:rsid w:val="00581AF7"/>
    <w:rsid w:val="00596C44"/>
    <w:rsid w:val="005B6B06"/>
    <w:rsid w:val="005E4985"/>
    <w:rsid w:val="005F5EFF"/>
    <w:rsid w:val="006000E7"/>
    <w:rsid w:val="006010B1"/>
    <w:rsid w:val="0060222A"/>
    <w:rsid w:val="00611568"/>
    <w:rsid w:val="00630F9F"/>
    <w:rsid w:val="006457CE"/>
    <w:rsid w:val="006463C2"/>
    <w:rsid w:val="00656406"/>
    <w:rsid w:val="00667194"/>
    <w:rsid w:val="006817C1"/>
    <w:rsid w:val="00683D54"/>
    <w:rsid w:val="00693461"/>
    <w:rsid w:val="006A1631"/>
    <w:rsid w:val="006A6A65"/>
    <w:rsid w:val="006B5752"/>
    <w:rsid w:val="006B78CB"/>
    <w:rsid w:val="006B7E14"/>
    <w:rsid w:val="006C5781"/>
    <w:rsid w:val="006C625D"/>
    <w:rsid w:val="006D4F51"/>
    <w:rsid w:val="006D50F8"/>
    <w:rsid w:val="006E2261"/>
    <w:rsid w:val="006E7305"/>
    <w:rsid w:val="006F6F13"/>
    <w:rsid w:val="00703933"/>
    <w:rsid w:val="007047BA"/>
    <w:rsid w:val="007132FF"/>
    <w:rsid w:val="00745444"/>
    <w:rsid w:val="0077074F"/>
    <w:rsid w:val="007735AF"/>
    <w:rsid w:val="00780701"/>
    <w:rsid w:val="00782B98"/>
    <w:rsid w:val="00783403"/>
    <w:rsid w:val="007838D0"/>
    <w:rsid w:val="007B36B3"/>
    <w:rsid w:val="007B56CA"/>
    <w:rsid w:val="007C1190"/>
    <w:rsid w:val="007C4BA3"/>
    <w:rsid w:val="007D765A"/>
    <w:rsid w:val="007E2AD7"/>
    <w:rsid w:val="007F1ECA"/>
    <w:rsid w:val="007F2D5D"/>
    <w:rsid w:val="00804676"/>
    <w:rsid w:val="00804E6A"/>
    <w:rsid w:val="008063D8"/>
    <w:rsid w:val="0082363E"/>
    <w:rsid w:val="00844806"/>
    <w:rsid w:val="00845349"/>
    <w:rsid w:val="00857894"/>
    <w:rsid w:val="00871154"/>
    <w:rsid w:val="00887732"/>
    <w:rsid w:val="008965AE"/>
    <w:rsid w:val="008B4DDF"/>
    <w:rsid w:val="008B775F"/>
    <w:rsid w:val="008C496C"/>
    <w:rsid w:val="008C7CCE"/>
    <w:rsid w:val="008F48B7"/>
    <w:rsid w:val="00902E9B"/>
    <w:rsid w:val="00921B58"/>
    <w:rsid w:val="00934B7B"/>
    <w:rsid w:val="00943B36"/>
    <w:rsid w:val="009455CA"/>
    <w:rsid w:val="0096727D"/>
    <w:rsid w:val="009752DA"/>
    <w:rsid w:val="009A137C"/>
    <w:rsid w:val="009B01AF"/>
    <w:rsid w:val="009B1D10"/>
    <w:rsid w:val="009B7449"/>
    <w:rsid w:val="009D7CD1"/>
    <w:rsid w:val="009F61A2"/>
    <w:rsid w:val="00A01939"/>
    <w:rsid w:val="00A06BB6"/>
    <w:rsid w:val="00A2780F"/>
    <w:rsid w:val="00A325D7"/>
    <w:rsid w:val="00A43B85"/>
    <w:rsid w:val="00A61228"/>
    <w:rsid w:val="00A7057F"/>
    <w:rsid w:val="00AB0976"/>
    <w:rsid w:val="00AB5389"/>
    <w:rsid w:val="00AD035C"/>
    <w:rsid w:val="00B06491"/>
    <w:rsid w:val="00B35A8B"/>
    <w:rsid w:val="00B47A73"/>
    <w:rsid w:val="00B532BE"/>
    <w:rsid w:val="00B72071"/>
    <w:rsid w:val="00BA0B6D"/>
    <w:rsid w:val="00BB6B25"/>
    <w:rsid w:val="00BC556F"/>
    <w:rsid w:val="00BE6E4F"/>
    <w:rsid w:val="00C102FA"/>
    <w:rsid w:val="00C13E30"/>
    <w:rsid w:val="00C14E14"/>
    <w:rsid w:val="00C17418"/>
    <w:rsid w:val="00C2571F"/>
    <w:rsid w:val="00C25A81"/>
    <w:rsid w:val="00C63778"/>
    <w:rsid w:val="00C66CF8"/>
    <w:rsid w:val="00C80DDF"/>
    <w:rsid w:val="00C8410D"/>
    <w:rsid w:val="00C85120"/>
    <w:rsid w:val="00CB0514"/>
    <w:rsid w:val="00CB31B8"/>
    <w:rsid w:val="00CB3413"/>
    <w:rsid w:val="00CC40F2"/>
    <w:rsid w:val="00CE065F"/>
    <w:rsid w:val="00CE09B6"/>
    <w:rsid w:val="00CF06F7"/>
    <w:rsid w:val="00CF2A7B"/>
    <w:rsid w:val="00D10189"/>
    <w:rsid w:val="00D17EC8"/>
    <w:rsid w:val="00D22949"/>
    <w:rsid w:val="00D2405E"/>
    <w:rsid w:val="00D309D1"/>
    <w:rsid w:val="00D37774"/>
    <w:rsid w:val="00D60BA0"/>
    <w:rsid w:val="00D62347"/>
    <w:rsid w:val="00D8000B"/>
    <w:rsid w:val="00D81DA4"/>
    <w:rsid w:val="00D820DE"/>
    <w:rsid w:val="00DA1E24"/>
    <w:rsid w:val="00DA3408"/>
    <w:rsid w:val="00DA7A47"/>
    <w:rsid w:val="00DC2470"/>
    <w:rsid w:val="00DE79F5"/>
    <w:rsid w:val="00DF58C0"/>
    <w:rsid w:val="00E21D72"/>
    <w:rsid w:val="00E6211C"/>
    <w:rsid w:val="00E67B68"/>
    <w:rsid w:val="00E77141"/>
    <w:rsid w:val="00EA6346"/>
    <w:rsid w:val="00EA75B6"/>
    <w:rsid w:val="00ED6FAB"/>
    <w:rsid w:val="00EE5940"/>
    <w:rsid w:val="00EF68A8"/>
    <w:rsid w:val="00F02626"/>
    <w:rsid w:val="00F17886"/>
    <w:rsid w:val="00F5333E"/>
    <w:rsid w:val="00F535F0"/>
    <w:rsid w:val="00F624C2"/>
    <w:rsid w:val="00F6362B"/>
    <w:rsid w:val="00F72E63"/>
    <w:rsid w:val="00F762DD"/>
    <w:rsid w:val="00FA05E2"/>
    <w:rsid w:val="00FA3697"/>
    <w:rsid w:val="00FC37DC"/>
    <w:rsid w:val="00FC4EB4"/>
    <w:rsid w:val="00FD55B6"/>
    <w:rsid w:val="00FE33F1"/>
    <w:rsid w:val="06E72C9C"/>
    <w:rsid w:val="07B27637"/>
    <w:rsid w:val="089C615B"/>
    <w:rsid w:val="0972111F"/>
    <w:rsid w:val="0BFC12C2"/>
    <w:rsid w:val="0C5661F8"/>
    <w:rsid w:val="0CF576C8"/>
    <w:rsid w:val="1272042A"/>
    <w:rsid w:val="14E074A9"/>
    <w:rsid w:val="15AA148E"/>
    <w:rsid w:val="170A3FC4"/>
    <w:rsid w:val="17591265"/>
    <w:rsid w:val="1CAA3790"/>
    <w:rsid w:val="20770ABE"/>
    <w:rsid w:val="20DD26A9"/>
    <w:rsid w:val="214610B4"/>
    <w:rsid w:val="24E6147A"/>
    <w:rsid w:val="25546304"/>
    <w:rsid w:val="25CF0538"/>
    <w:rsid w:val="262C0377"/>
    <w:rsid w:val="2D97621C"/>
    <w:rsid w:val="309A5AAC"/>
    <w:rsid w:val="39841043"/>
    <w:rsid w:val="3B0C0192"/>
    <w:rsid w:val="3D0B0495"/>
    <w:rsid w:val="3E8278E2"/>
    <w:rsid w:val="3F7C19DA"/>
    <w:rsid w:val="40442497"/>
    <w:rsid w:val="40A84E4B"/>
    <w:rsid w:val="4BC00A7C"/>
    <w:rsid w:val="4D662DC1"/>
    <w:rsid w:val="4EEF424E"/>
    <w:rsid w:val="4EF851F1"/>
    <w:rsid w:val="51587BE5"/>
    <w:rsid w:val="52E0623F"/>
    <w:rsid w:val="56AD698B"/>
    <w:rsid w:val="5966555F"/>
    <w:rsid w:val="59A14A5E"/>
    <w:rsid w:val="5BCE1660"/>
    <w:rsid w:val="5C395E52"/>
    <w:rsid w:val="5C682E60"/>
    <w:rsid w:val="5CED616D"/>
    <w:rsid w:val="5FB86371"/>
    <w:rsid w:val="5FC5627C"/>
    <w:rsid w:val="60C42EE2"/>
    <w:rsid w:val="61C52E4B"/>
    <w:rsid w:val="63DD515F"/>
    <w:rsid w:val="64942E6C"/>
    <w:rsid w:val="67545B2D"/>
    <w:rsid w:val="67584FC1"/>
    <w:rsid w:val="6E35646A"/>
    <w:rsid w:val="6EA86553"/>
    <w:rsid w:val="6F8561D3"/>
    <w:rsid w:val="711E0931"/>
    <w:rsid w:val="78093E65"/>
    <w:rsid w:val="7AD83B94"/>
    <w:rsid w:val="7BEB39B7"/>
    <w:rsid w:val="7D0D1DC4"/>
    <w:rsid w:val="7D9175F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unhideWhenUsed/>
    <w:qFormat/>
    <w:uiPriority w:val="99"/>
    <w:rPr>
      <w:sz w:val="18"/>
      <w:szCs w:val="18"/>
    </w:rPr>
  </w:style>
  <w:style w:type="paragraph" w:styleId="3">
    <w:name w:val="footer"/>
    <w:basedOn w:val="1"/>
    <w:link w:val="10"/>
    <w:qFormat/>
    <w:uiPriority w:val="99"/>
    <w:pPr>
      <w:tabs>
        <w:tab w:val="center" w:pos="4153"/>
        <w:tab w:val="right" w:pos="8306"/>
      </w:tabs>
      <w:snapToGrid w:val="0"/>
      <w:jc w:val="left"/>
    </w:pPr>
    <w:rPr>
      <w:sz w:val="18"/>
    </w:rPr>
  </w:style>
  <w:style w:type="paragraph" w:styleId="4">
    <w:name w:val="header"/>
    <w:basedOn w:val="1"/>
    <w:link w:val="1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8">
    <w:name w:val="FollowedHyperlink"/>
    <w:basedOn w:val="7"/>
    <w:unhideWhenUsed/>
    <w:qFormat/>
    <w:uiPriority w:val="99"/>
    <w:rPr>
      <w:color w:val="800080"/>
      <w:u w:val="single"/>
    </w:rPr>
  </w:style>
  <w:style w:type="character" w:styleId="9">
    <w:name w:val="Hyperlink"/>
    <w:basedOn w:val="7"/>
    <w:unhideWhenUsed/>
    <w:qFormat/>
    <w:uiPriority w:val="99"/>
    <w:rPr>
      <w:color w:val="0000FF"/>
      <w:u w:val="single"/>
    </w:rPr>
  </w:style>
  <w:style w:type="character" w:customStyle="1" w:styleId="10">
    <w:name w:val="页脚 Char"/>
    <w:basedOn w:val="7"/>
    <w:link w:val="3"/>
    <w:semiHidden/>
    <w:qFormat/>
    <w:locked/>
    <w:uiPriority w:val="99"/>
    <w:rPr>
      <w:rFonts w:ascii="Calibri" w:hAnsi="Calibri" w:cs="Times New Roman"/>
      <w:sz w:val="18"/>
      <w:szCs w:val="18"/>
    </w:rPr>
  </w:style>
  <w:style w:type="character" w:customStyle="1" w:styleId="11">
    <w:name w:val="页眉 Char"/>
    <w:basedOn w:val="7"/>
    <w:link w:val="4"/>
    <w:semiHidden/>
    <w:qFormat/>
    <w:locked/>
    <w:uiPriority w:val="99"/>
    <w:rPr>
      <w:rFonts w:ascii="Calibri" w:hAnsi="Calibri" w:cs="Times New Roman"/>
      <w:sz w:val="18"/>
      <w:szCs w:val="18"/>
    </w:rPr>
  </w:style>
  <w:style w:type="character" w:customStyle="1" w:styleId="12">
    <w:name w:val="font11"/>
    <w:basedOn w:val="7"/>
    <w:qFormat/>
    <w:uiPriority w:val="0"/>
    <w:rPr>
      <w:rFonts w:hint="eastAsia" w:ascii="宋体" w:hAnsi="宋体" w:eastAsia="宋体" w:cs="宋体"/>
      <w:color w:val="000000"/>
      <w:sz w:val="18"/>
      <w:szCs w:val="18"/>
      <w:u w:val="none"/>
    </w:rPr>
  </w:style>
  <w:style w:type="character" w:customStyle="1" w:styleId="13">
    <w:name w:val="font01"/>
    <w:basedOn w:val="7"/>
    <w:qFormat/>
    <w:uiPriority w:val="0"/>
    <w:rPr>
      <w:rFonts w:hint="eastAsia" w:ascii="宋体" w:hAnsi="宋体" w:eastAsia="宋体" w:cs="宋体"/>
      <w:b/>
      <w:color w:val="000000"/>
      <w:sz w:val="40"/>
      <w:szCs w:val="40"/>
      <w:u w:val="none"/>
    </w:rPr>
  </w:style>
  <w:style w:type="character" w:customStyle="1" w:styleId="14">
    <w:name w:val="批注框文本 Char"/>
    <w:basedOn w:val="7"/>
    <w:link w:val="2"/>
    <w:semiHidden/>
    <w:qFormat/>
    <w:uiPriority w:val="99"/>
    <w:rPr>
      <w:rFonts w:ascii="Calibri" w:hAnsi="Calibri"/>
      <w:kern w:val="2"/>
      <w:sz w:val="18"/>
      <w:szCs w:val="18"/>
    </w:rPr>
  </w:style>
  <w:style w:type="paragraph" w:customStyle="1" w:styleId="15">
    <w:name w:val="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16">
    <w:name w:val="apple-converted-space"/>
    <w:basedOn w:val="7"/>
    <w:qFormat/>
    <w:uiPriority w:val="0"/>
  </w:style>
  <w:style w:type="paragraph" w:customStyle="1" w:styleId="1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8">
    <w:name w:val="xl188"/>
    <w:basedOn w:val="1"/>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19">
    <w:name w:val="xl18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0">
    <w:name w:val="xl1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1">
    <w:name w:val="xl19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2">
    <w:name w:val="xl1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3">
    <w:name w:val="xl193"/>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18"/>
      <w:szCs w:val="18"/>
    </w:rPr>
  </w:style>
  <w:style w:type="paragraph" w:customStyle="1" w:styleId="24">
    <w:name w:val="xl1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18"/>
      <w:szCs w:val="18"/>
    </w:rPr>
  </w:style>
  <w:style w:type="paragraph" w:customStyle="1" w:styleId="25">
    <w:name w:val="xl195"/>
    <w:basedOn w:val="1"/>
    <w:qFormat/>
    <w:uiPriority w:val="0"/>
    <w:pPr>
      <w:widowControl/>
      <w:spacing w:before="100" w:beforeAutospacing="1" w:after="100" w:afterAutospacing="1"/>
      <w:jc w:val="right"/>
    </w:pPr>
    <w:rPr>
      <w:rFonts w:ascii="宋体" w:hAnsi="宋体" w:cs="宋体"/>
      <w:kern w:val="0"/>
      <w:sz w:val="18"/>
      <w:szCs w:val="18"/>
    </w:rPr>
  </w:style>
  <w:style w:type="paragraph" w:customStyle="1" w:styleId="26">
    <w:name w:val="xl196"/>
    <w:basedOn w:val="1"/>
    <w:qFormat/>
    <w:uiPriority w:val="0"/>
    <w:pPr>
      <w:widowControl/>
      <w:spacing w:before="100" w:beforeAutospacing="1" w:after="100" w:afterAutospacing="1"/>
      <w:jc w:val="center"/>
    </w:pPr>
    <w:rPr>
      <w:rFonts w:ascii="宋体" w:hAnsi="宋体" w:cs="宋体"/>
      <w:b/>
      <w:bCs/>
      <w:kern w:val="0"/>
      <w:sz w:val="40"/>
      <w:szCs w:val="40"/>
    </w:rPr>
  </w:style>
  <w:style w:type="paragraph" w:customStyle="1" w:styleId="27">
    <w:name w:val="xl197"/>
    <w:basedOn w:val="1"/>
    <w:qFormat/>
    <w:uiPriority w:val="0"/>
    <w:pPr>
      <w:widowControl/>
      <w:pBdr>
        <w:bottom w:val="single" w:color="auto" w:sz="4" w:space="0"/>
      </w:pBdr>
      <w:spacing w:before="100" w:beforeAutospacing="1" w:after="100" w:afterAutospacing="1"/>
      <w:jc w:val="left"/>
    </w:pPr>
    <w:rPr>
      <w:rFonts w:ascii="宋体" w:hAnsi="宋体" w:cs="宋体"/>
      <w:kern w:val="0"/>
      <w:sz w:val="18"/>
      <w:szCs w:val="18"/>
    </w:rPr>
  </w:style>
  <w:style w:type="paragraph" w:customStyle="1" w:styleId="28">
    <w:name w:val="xl198"/>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29">
    <w:name w:val="xl199"/>
    <w:basedOn w:val="1"/>
    <w:qFormat/>
    <w:uiPriority w:val="0"/>
    <w:pPr>
      <w:widowControl/>
      <w:pBdr>
        <w:top w:val="single" w:color="auto" w:sz="4" w:space="0"/>
        <w:bottom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30">
    <w:name w:val="xl200"/>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31">
    <w:name w:val="xl20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32">
    <w:name w:val="xl202"/>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33">
    <w:name w:val="xl203"/>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34">
    <w:name w:val="xl204"/>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18"/>
      <w:szCs w:val="18"/>
    </w:rPr>
  </w:style>
  <w:style w:type="paragraph" w:customStyle="1" w:styleId="35">
    <w:name w:val="列出段落1"/>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33</Pages>
  <Words>2086</Words>
  <Characters>11895</Characters>
  <Lines>99</Lines>
  <Paragraphs>27</Paragraphs>
  <TotalTime>0</TotalTime>
  <ScaleCrop>false</ScaleCrop>
  <LinksUpToDate>false</LinksUpToDate>
  <CharactersWithSpaces>13954</CharactersWithSpaces>
  <Application>WPS Office_11.8.2.11806_F1E327BC-269C-435d-A152-05C5408002CA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2023-11-28T09:10:00Z</dcterms:created>
  <dc:creator>Administrator</dc:creator>
  <cp:lastModifiedBy>admin001</cp:lastModifiedBy>
  <cp:lastPrinted>2018-09-10T09:00:00Z</cp:lastPrinted>
  <dcterms:modified xsi:type="dcterms:W3CDTF">2025-09-03T09:07:36Z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ICV">
    <vt:lpwstr>E91A4758660E6127D894B768F7DE2939</vt:lpwstr>
  </property>
</Properties>
</file>