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33242">
      <w:pPr>
        <w:adjustRightInd w:val="0"/>
        <w:snapToGrid w:val="0"/>
        <w:spacing w:line="590" w:lineRule="exact"/>
        <w:jc w:val="center"/>
        <w:rPr>
          <w:rFonts w:hint="default" w:ascii="Times New Roman" w:hAnsi="Times New Roman" w:eastAsia="方正小标宋简体" w:cs="Times New Roman"/>
          <w:color w:val="000000"/>
          <w:sz w:val="44"/>
          <w:szCs w:val="44"/>
        </w:rPr>
      </w:pPr>
    </w:p>
    <w:p w14:paraId="193C5A95">
      <w:pPr>
        <w:adjustRightInd w:val="0"/>
        <w:snapToGrid w:val="0"/>
        <w:spacing w:line="460" w:lineRule="exact"/>
        <w:jc w:val="center"/>
        <w:rPr>
          <w:rFonts w:hint="default" w:ascii="Times New Roman" w:hAnsi="Times New Roman" w:eastAsia="方正小标宋简体" w:cs="Times New Roman"/>
          <w:color w:val="000000"/>
          <w:sz w:val="44"/>
          <w:szCs w:val="44"/>
        </w:rPr>
      </w:pPr>
    </w:p>
    <w:p w14:paraId="0FA72DE9">
      <w:pPr>
        <w:widowControl/>
        <w:jc w:val="left"/>
        <w:rPr>
          <w:rFonts w:hint="default" w:ascii="Times New Roman" w:hAnsi="Times New Roman" w:eastAsia="黑体" w:cs="Times New Roman"/>
          <w:color w:val="000000"/>
          <w:kern w:val="0"/>
          <w:sz w:val="28"/>
          <w:szCs w:val="28"/>
        </w:rPr>
      </w:pPr>
    </w:p>
    <w:p w14:paraId="75B8A3D9">
      <w:pPr>
        <w:widowControl/>
        <w:jc w:val="left"/>
        <w:rPr>
          <w:rFonts w:hint="default" w:ascii="Times New Roman" w:hAnsi="Times New Roman" w:eastAsia="黑体" w:cs="Times New Roman"/>
          <w:color w:val="000000"/>
          <w:kern w:val="0"/>
          <w:sz w:val="28"/>
          <w:szCs w:val="28"/>
        </w:rPr>
      </w:pPr>
    </w:p>
    <w:p w14:paraId="7F5C3056">
      <w:pPr>
        <w:widowControl/>
        <w:jc w:val="left"/>
        <w:rPr>
          <w:rFonts w:hint="default" w:ascii="Times New Roman" w:hAnsi="Times New Roman" w:eastAsia="黑体" w:cs="Times New Roman"/>
          <w:color w:val="000000"/>
          <w:kern w:val="0"/>
          <w:sz w:val="28"/>
          <w:szCs w:val="28"/>
        </w:rPr>
      </w:pPr>
    </w:p>
    <w:p w14:paraId="2DEA3F8F">
      <w:pPr>
        <w:widowControl/>
        <w:jc w:val="left"/>
        <w:rPr>
          <w:rFonts w:hint="default" w:ascii="Times New Roman" w:hAnsi="Times New Roman" w:eastAsia="黑体" w:cs="Times New Roman"/>
          <w:color w:val="000000"/>
          <w:kern w:val="0"/>
          <w:sz w:val="28"/>
          <w:szCs w:val="28"/>
        </w:rPr>
      </w:pPr>
    </w:p>
    <w:p w14:paraId="712B44A1">
      <w:pPr>
        <w:overflowPunct w:val="0"/>
        <w:adjustRightInd w:val="0"/>
        <w:snapToGrid w:val="0"/>
        <w:spacing w:line="240" w:lineRule="exact"/>
        <w:jc w:val="left"/>
        <w:rPr>
          <w:rFonts w:hint="default" w:ascii="Times New Roman" w:hAnsi="Times New Roman" w:eastAsia="黑体" w:cs="Times New Roman"/>
          <w:color w:val="000000"/>
          <w:kern w:val="0"/>
          <w:sz w:val="28"/>
          <w:szCs w:val="28"/>
        </w:rPr>
      </w:pPr>
    </w:p>
    <w:p w14:paraId="22D47E8E">
      <w:pPr>
        <w:jc w:val="center"/>
        <w:rPr>
          <w:rFonts w:hint="default" w:ascii="Times New Roman" w:hAnsi="Times New Roman" w:eastAsia="黑体" w:cs="Times New Roman"/>
          <w:b/>
          <w:bCs/>
          <w:color w:val="000000"/>
          <w:sz w:val="52"/>
          <w:szCs w:val="52"/>
          <w:lang w:val="en-US" w:eastAsia="zh-CN"/>
        </w:rPr>
      </w:pPr>
      <w:r>
        <w:rPr>
          <w:rFonts w:hint="default" w:ascii="Times New Roman" w:hAnsi="Times New Roman" w:eastAsia="黑体" w:cs="Times New Roman"/>
          <w:b/>
          <w:bCs/>
          <w:color w:val="000000"/>
          <w:sz w:val="52"/>
          <w:szCs w:val="52"/>
          <w:lang w:val="en-US" w:eastAsia="zh-CN"/>
        </w:rPr>
        <w:t>焦作市马村区住房和城乡建设局</w:t>
      </w:r>
    </w:p>
    <w:p w14:paraId="4D1E05F2">
      <w:pPr>
        <w:jc w:val="center"/>
        <w:rPr>
          <w:rFonts w:hint="default" w:ascii="Times New Roman" w:hAnsi="Times New Roman" w:eastAsia="黑体" w:cs="Times New Roman"/>
          <w:b/>
          <w:bCs/>
          <w:color w:val="000000"/>
          <w:sz w:val="52"/>
          <w:szCs w:val="52"/>
          <w:lang w:val="en-US" w:eastAsia="zh-CN"/>
        </w:rPr>
      </w:pPr>
      <w:r>
        <w:rPr>
          <w:rFonts w:hint="default" w:ascii="Times New Roman" w:hAnsi="Times New Roman" w:eastAsia="黑体" w:cs="Times New Roman"/>
          <w:b/>
          <w:bCs/>
          <w:color w:val="000000"/>
          <w:sz w:val="52"/>
          <w:szCs w:val="52"/>
          <w:lang w:val="en-US" w:eastAsia="zh-CN"/>
        </w:rPr>
        <w:t>202</w:t>
      </w:r>
      <w:r>
        <w:rPr>
          <w:rFonts w:hint="eastAsia" w:ascii="Times New Roman" w:hAnsi="Times New Roman" w:eastAsia="黑体" w:cs="Times New Roman"/>
          <w:b/>
          <w:bCs/>
          <w:color w:val="000000"/>
          <w:sz w:val="52"/>
          <w:szCs w:val="52"/>
          <w:lang w:val="en-US" w:eastAsia="zh-CN"/>
        </w:rPr>
        <w:t>4</w:t>
      </w:r>
      <w:r>
        <w:rPr>
          <w:rFonts w:hint="default" w:ascii="Times New Roman" w:hAnsi="Times New Roman" w:eastAsia="黑体" w:cs="Times New Roman"/>
          <w:b/>
          <w:bCs/>
          <w:color w:val="000000"/>
          <w:sz w:val="52"/>
          <w:szCs w:val="52"/>
          <w:lang w:val="en-US" w:eastAsia="zh-CN"/>
        </w:rPr>
        <w:t>年度部门预算</w:t>
      </w:r>
    </w:p>
    <w:p w14:paraId="6DE97C83">
      <w:pPr>
        <w:jc w:val="center"/>
        <w:rPr>
          <w:rFonts w:hint="default" w:ascii="Times New Roman" w:hAnsi="Times New Roman" w:eastAsia="黑体" w:cs="Times New Roman"/>
          <w:color w:val="000000"/>
          <w:sz w:val="52"/>
          <w:szCs w:val="52"/>
        </w:rPr>
      </w:pPr>
    </w:p>
    <w:p w14:paraId="53CF9C09">
      <w:pPr>
        <w:jc w:val="center"/>
        <w:rPr>
          <w:rFonts w:hint="default" w:ascii="Times New Roman" w:hAnsi="Times New Roman" w:eastAsia="黑体" w:cs="Times New Roman"/>
          <w:color w:val="000000"/>
          <w:sz w:val="52"/>
          <w:szCs w:val="52"/>
        </w:rPr>
      </w:pPr>
    </w:p>
    <w:p w14:paraId="00DF49D2">
      <w:pPr>
        <w:jc w:val="center"/>
        <w:rPr>
          <w:rFonts w:hint="default" w:ascii="Times New Roman" w:hAnsi="Times New Roman" w:eastAsia="黑体" w:cs="Times New Roman"/>
          <w:color w:val="000000"/>
          <w:sz w:val="52"/>
          <w:szCs w:val="52"/>
        </w:rPr>
      </w:pPr>
    </w:p>
    <w:p w14:paraId="25E068E4">
      <w:pPr>
        <w:jc w:val="center"/>
        <w:rPr>
          <w:rFonts w:hint="default" w:ascii="Times New Roman" w:hAnsi="Times New Roman" w:eastAsia="黑体" w:cs="Times New Roman"/>
          <w:color w:val="000000"/>
          <w:sz w:val="52"/>
          <w:szCs w:val="52"/>
        </w:rPr>
      </w:pPr>
    </w:p>
    <w:p w14:paraId="0C37D7DD">
      <w:pPr>
        <w:jc w:val="center"/>
        <w:rPr>
          <w:rFonts w:hint="default" w:ascii="Times New Roman" w:hAnsi="Times New Roman" w:eastAsia="黑体" w:cs="Times New Roman"/>
          <w:color w:val="000000"/>
          <w:sz w:val="52"/>
          <w:szCs w:val="52"/>
        </w:rPr>
      </w:pPr>
    </w:p>
    <w:p w14:paraId="71804F7D">
      <w:pPr>
        <w:jc w:val="center"/>
        <w:rPr>
          <w:rFonts w:hint="default" w:ascii="Times New Roman" w:hAnsi="Times New Roman" w:eastAsia="黑体" w:cs="Times New Roman"/>
          <w:color w:val="000000"/>
          <w:sz w:val="52"/>
          <w:szCs w:val="52"/>
        </w:rPr>
      </w:pPr>
    </w:p>
    <w:p w14:paraId="515E364D">
      <w:pPr>
        <w:jc w:val="center"/>
        <w:rPr>
          <w:rFonts w:hint="default" w:ascii="Times New Roman" w:hAnsi="Times New Roman" w:eastAsia="黑体" w:cs="Times New Roman"/>
          <w:color w:val="000000"/>
          <w:sz w:val="52"/>
          <w:szCs w:val="52"/>
        </w:rPr>
      </w:pPr>
    </w:p>
    <w:p w14:paraId="02CC6E61">
      <w:pPr>
        <w:jc w:val="center"/>
        <w:rPr>
          <w:rFonts w:hint="default" w:ascii="Times New Roman" w:hAnsi="Times New Roman" w:eastAsia="黑体" w:cs="Times New Roman"/>
          <w:b/>
          <w:bCs/>
          <w:color w:val="000000"/>
          <w:sz w:val="52"/>
          <w:szCs w:val="52"/>
          <w:lang w:val="en-US" w:eastAsia="zh-CN"/>
        </w:rPr>
      </w:pPr>
      <w:r>
        <w:rPr>
          <w:rFonts w:hint="default" w:ascii="Times New Roman" w:hAnsi="Times New Roman" w:eastAsia="黑体" w:cs="Times New Roman"/>
          <w:b/>
          <w:bCs/>
          <w:color w:val="000000"/>
          <w:sz w:val="52"/>
          <w:szCs w:val="52"/>
          <w:lang w:val="en-US" w:eastAsia="zh-CN"/>
        </w:rPr>
        <w:t>202</w:t>
      </w:r>
      <w:r>
        <w:rPr>
          <w:rFonts w:hint="eastAsia" w:ascii="Times New Roman" w:hAnsi="Times New Roman" w:eastAsia="黑体" w:cs="Times New Roman"/>
          <w:b/>
          <w:bCs/>
          <w:color w:val="000000"/>
          <w:sz w:val="52"/>
          <w:szCs w:val="52"/>
          <w:lang w:val="en-US" w:eastAsia="zh-CN"/>
        </w:rPr>
        <w:t>4</w:t>
      </w:r>
      <w:r>
        <w:rPr>
          <w:rFonts w:hint="default" w:ascii="Times New Roman" w:hAnsi="Times New Roman" w:eastAsia="黑体" w:cs="Times New Roman"/>
          <w:b/>
          <w:bCs/>
          <w:color w:val="000000"/>
          <w:sz w:val="52"/>
          <w:szCs w:val="52"/>
          <w:lang w:val="en-US" w:eastAsia="zh-CN"/>
        </w:rPr>
        <w:t>年3月</w:t>
      </w:r>
    </w:p>
    <w:p w14:paraId="0BF6619F">
      <w:pPr>
        <w:adjustRightInd w:val="0"/>
        <w:snapToGrid w:val="0"/>
        <w:spacing w:line="360" w:lineRule="auto"/>
        <w:jc w:val="both"/>
        <w:rPr>
          <w:rFonts w:hint="default" w:ascii="Times New Roman" w:hAnsi="Times New Roman" w:eastAsia="方正小标宋简体" w:cs="Times New Roman"/>
          <w:sz w:val="44"/>
          <w:szCs w:val="44"/>
        </w:rPr>
      </w:pPr>
    </w:p>
    <w:p w14:paraId="27D688CA">
      <w:pPr>
        <w:adjustRightInd w:val="0"/>
        <w:snapToGrid w:val="0"/>
        <w:spacing w:line="360" w:lineRule="auto"/>
        <w:jc w:val="both"/>
        <w:rPr>
          <w:rFonts w:hint="default" w:ascii="Times New Roman" w:hAnsi="Times New Roman" w:eastAsia="方正小标宋简体" w:cs="Times New Roman"/>
          <w:sz w:val="44"/>
          <w:szCs w:val="44"/>
        </w:rPr>
      </w:pPr>
    </w:p>
    <w:p w14:paraId="08153233">
      <w:pPr>
        <w:jc w:val="center"/>
        <w:rPr>
          <w:rFonts w:hint="default" w:ascii="Times New Roman" w:hAnsi="Times New Roman" w:eastAsia="方正小标宋简体" w:cs="Times New Roman"/>
          <w:b/>
          <w:bCs/>
          <w:color w:val="000000"/>
          <w:sz w:val="44"/>
          <w:szCs w:val="44"/>
        </w:rPr>
      </w:pPr>
      <w:r>
        <w:rPr>
          <w:rFonts w:hint="default" w:ascii="Times New Roman" w:hAnsi="Times New Roman" w:eastAsia="方正小标宋简体" w:cs="Times New Roman"/>
          <w:b/>
          <w:bCs/>
          <w:color w:val="000000"/>
          <w:sz w:val="44"/>
          <w:szCs w:val="44"/>
        </w:rPr>
        <w:t xml:space="preserve">目 </w:t>
      </w:r>
      <w:r>
        <w:rPr>
          <w:rFonts w:hint="eastAsia" w:ascii="Times New Roman" w:hAnsi="Times New Roman" w:eastAsia="方正小标宋简体" w:cs="Times New Roman"/>
          <w:b/>
          <w:bCs/>
          <w:color w:val="000000"/>
          <w:sz w:val="44"/>
          <w:szCs w:val="44"/>
          <w:lang w:val="en-US" w:eastAsia="zh-CN"/>
        </w:rPr>
        <w:t xml:space="preserve"> </w:t>
      </w:r>
      <w:r>
        <w:rPr>
          <w:rFonts w:hint="default" w:ascii="Times New Roman" w:hAnsi="Times New Roman" w:eastAsia="方正小标宋简体" w:cs="Times New Roman"/>
          <w:b/>
          <w:bCs/>
          <w:color w:val="000000"/>
          <w:sz w:val="44"/>
          <w:szCs w:val="44"/>
        </w:rPr>
        <w:t>录</w:t>
      </w:r>
    </w:p>
    <w:p w14:paraId="55078DE4">
      <w:pPr>
        <w:keepNext w:val="0"/>
        <w:keepLines w:val="0"/>
        <w:pageBreakBefore w:val="0"/>
        <w:widowControl w:val="0"/>
        <w:kinsoku/>
        <w:wordWrap/>
        <w:overflowPunct w:val="0"/>
        <w:topLinePunct w:val="0"/>
        <w:autoSpaceDE w:val="0"/>
        <w:autoSpaceDN w:val="0"/>
        <w:bidi w:val="0"/>
        <w:adjustRightInd w:val="0"/>
        <w:snapToGrid w:val="0"/>
        <w:spacing w:line="540" w:lineRule="exact"/>
        <w:ind w:left="0" w:leftChars="0" w:right="0" w:firstLine="632" w:firstLineChars="200"/>
        <w:textAlignment w:val="auto"/>
        <w:outlineLvl w:val="0"/>
        <w:rPr>
          <w:rFonts w:hint="default" w:ascii="Times New Roman" w:hAnsi="Times New Roman" w:eastAsia="楷体_GB2312" w:cs="Times New Roman"/>
          <w:b/>
          <w:bCs/>
          <w:color w:val="000000"/>
          <w:kern w:val="0"/>
          <w:sz w:val="32"/>
          <w:szCs w:val="32"/>
          <w:lang w:eastAsia="zh-CN"/>
        </w:rPr>
      </w:pPr>
      <w:r>
        <w:rPr>
          <w:rFonts w:hint="default" w:ascii="Times New Roman" w:hAnsi="Times New Roman" w:eastAsia="楷体_GB2312" w:cs="Times New Roman"/>
          <w:b/>
          <w:bCs/>
          <w:color w:val="000000"/>
          <w:kern w:val="0"/>
          <w:sz w:val="32"/>
          <w:szCs w:val="32"/>
        </w:rPr>
        <w:t>第一部分</w:t>
      </w:r>
      <w:r>
        <w:rPr>
          <w:rFonts w:hint="default" w:ascii="Times New Roman" w:hAnsi="Times New Roman" w:eastAsia="楷体_GB2312" w:cs="Times New Roman"/>
          <w:b/>
          <w:bCs/>
          <w:color w:val="000000"/>
          <w:kern w:val="0"/>
          <w:sz w:val="32"/>
          <w:szCs w:val="32"/>
          <w:lang w:val="en-US" w:eastAsia="zh-CN"/>
        </w:rPr>
        <w:t xml:space="preserve"> </w:t>
      </w:r>
      <w:r>
        <w:rPr>
          <w:rFonts w:hint="default" w:ascii="Times New Roman" w:hAnsi="Times New Roman" w:eastAsia="楷体_GB2312" w:cs="Times New Roman"/>
          <w:b/>
          <w:bCs/>
          <w:color w:val="000000"/>
          <w:kern w:val="0"/>
          <w:sz w:val="32"/>
          <w:szCs w:val="32"/>
        </w:rPr>
        <w:t>概况</w:t>
      </w:r>
    </w:p>
    <w:p w14:paraId="4C943E61">
      <w:pPr>
        <w:keepNext w:val="0"/>
        <w:keepLines w:val="0"/>
        <w:pageBreakBefore w:val="0"/>
        <w:widowControl w:val="0"/>
        <w:kinsoku/>
        <w:wordWrap/>
        <w:overflowPunct w:val="0"/>
        <w:topLinePunct w:val="0"/>
        <w:autoSpaceDE/>
        <w:autoSpaceDN/>
        <w:bidi w:val="0"/>
        <w:adjustRightInd w:val="0"/>
        <w:snapToGrid w:val="0"/>
        <w:spacing w:line="550" w:lineRule="exact"/>
        <w:ind w:right="3569" w:firstLine="948" w:firstLineChars="3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一、主要职能</w:t>
      </w:r>
    </w:p>
    <w:p w14:paraId="7067C4BA">
      <w:pPr>
        <w:keepNext w:val="0"/>
        <w:keepLines w:val="0"/>
        <w:pageBreakBefore w:val="0"/>
        <w:widowControl w:val="0"/>
        <w:kinsoku/>
        <w:wordWrap/>
        <w:overflowPunct w:val="0"/>
        <w:topLinePunct w:val="0"/>
        <w:autoSpaceDE/>
        <w:autoSpaceDN/>
        <w:bidi w:val="0"/>
        <w:adjustRightInd w:val="0"/>
        <w:snapToGrid w:val="0"/>
        <w:spacing w:line="550" w:lineRule="exact"/>
        <w:ind w:right="3569" w:firstLine="948" w:firstLineChars="3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二、预算单位构成</w:t>
      </w:r>
    </w:p>
    <w:p w14:paraId="36DFCBC8">
      <w:pPr>
        <w:keepNext w:val="0"/>
        <w:keepLines w:val="0"/>
        <w:pageBreakBefore w:val="0"/>
        <w:widowControl w:val="0"/>
        <w:kinsoku/>
        <w:wordWrap/>
        <w:overflowPunct w:val="0"/>
        <w:topLinePunct w:val="0"/>
        <w:autoSpaceDE w:val="0"/>
        <w:autoSpaceDN w:val="0"/>
        <w:bidi w:val="0"/>
        <w:adjustRightInd w:val="0"/>
        <w:snapToGrid w:val="0"/>
        <w:spacing w:line="540" w:lineRule="exact"/>
        <w:ind w:left="0" w:leftChars="0" w:right="0" w:firstLine="632" w:firstLineChars="200"/>
        <w:textAlignment w:val="auto"/>
        <w:outlineLvl w:val="0"/>
        <w:rPr>
          <w:rFonts w:hint="default" w:ascii="Times New Roman" w:hAnsi="Times New Roman" w:eastAsia="楷体_GB2312" w:cs="Times New Roman"/>
          <w:b/>
          <w:bCs/>
          <w:color w:val="000000"/>
          <w:kern w:val="0"/>
          <w:sz w:val="32"/>
          <w:szCs w:val="32"/>
          <w:lang w:val="en-US" w:eastAsia="zh-CN"/>
        </w:rPr>
      </w:pPr>
      <w:r>
        <w:rPr>
          <w:rFonts w:hint="default" w:ascii="Times New Roman" w:hAnsi="Times New Roman" w:eastAsia="楷体_GB2312" w:cs="Times New Roman"/>
          <w:b/>
          <w:bCs/>
          <w:color w:val="000000"/>
          <w:kern w:val="0"/>
          <w:sz w:val="32"/>
          <w:szCs w:val="32"/>
          <w:lang w:val="en-US" w:eastAsia="zh-CN"/>
        </w:rPr>
        <w:t>第二部分 焦作市马村区住房和城乡建设局部门202</w:t>
      </w:r>
      <w:r>
        <w:rPr>
          <w:rFonts w:hint="eastAsia" w:ascii="Times New Roman" w:hAnsi="Times New Roman" w:eastAsia="楷体_GB2312" w:cs="Times New Roman"/>
          <w:b/>
          <w:bCs/>
          <w:color w:val="000000"/>
          <w:kern w:val="0"/>
          <w:sz w:val="32"/>
          <w:szCs w:val="32"/>
          <w:lang w:val="en-US" w:eastAsia="zh-CN"/>
        </w:rPr>
        <w:t>4</w:t>
      </w:r>
      <w:r>
        <w:rPr>
          <w:rFonts w:hint="default" w:ascii="Times New Roman" w:hAnsi="Times New Roman" w:eastAsia="楷体_GB2312" w:cs="Times New Roman"/>
          <w:b/>
          <w:bCs/>
          <w:color w:val="000000"/>
          <w:kern w:val="0"/>
          <w:sz w:val="32"/>
          <w:szCs w:val="32"/>
          <w:lang w:val="en-US" w:eastAsia="zh-CN"/>
        </w:rPr>
        <w:t>年预算情况说明</w:t>
      </w:r>
    </w:p>
    <w:p w14:paraId="11384345">
      <w:pPr>
        <w:keepNext w:val="0"/>
        <w:keepLines w:val="0"/>
        <w:pageBreakBefore w:val="0"/>
        <w:widowControl w:val="0"/>
        <w:kinsoku/>
        <w:wordWrap/>
        <w:overflowPunct w:val="0"/>
        <w:topLinePunct w:val="0"/>
        <w:autoSpaceDE w:val="0"/>
        <w:autoSpaceDN w:val="0"/>
        <w:bidi w:val="0"/>
        <w:adjustRightInd w:val="0"/>
        <w:snapToGrid w:val="0"/>
        <w:spacing w:line="540" w:lineRule="exact"/>
        <w:ind w:left="0" w:leftChars="0" w:right="0" w:firstLine="632" w:firstLineChars="200"/>
        <w:textAlignment w:val="auto"/>
        <w:outlineLvl w:val="0"/>
        <w:rPr>
          <w:rFonts w:hint="default" w:ascii="Times New Roman" w:hAnsi="Times New Roman" w:eastAsia="楷体_GB2312" w:cs="Times New Roman"/>
          <w:b/>
          <w:bCs/>
          <w:color w:val="000000"/>
          <w:kern w:val="0"/>
          <w:sz w:val="32"/>
          <w:szCs w:val="32"/>
          <w:lang w:val="en-US" w:eastAsia="zh-CN"/>
        </w:rPr>
      </w:pPr>
      <w:r>
        <w:rPr>
          <w:rFonts w:hint="default" w:ascii="Times New Roman" w:hAnsi="Times New Roman" w:eastAsia="楷体_GB2312" w:cs="Times New Roman"/>
          <w:b/>
          <w:bCs/>
          <w:color w:val="000000"/>
          <w:kern w:val="0"/>
          <w:sz w:val="32"/>
          <w:szCs w:val="32"/>
          <w:lang w:val="en-US" w:eastAsia="zh-CN"/>
        </w:rPr>
        <w:t>第三部分 名词解释</w:t>
      </w:r>
    </w:p>
    <w:p w14:paraId="416FD26C">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附件：</w:t>
      </w:r>
      <w:r>
        <w:rPr>
          <w:rFonts w:hint="default" w:ascii="Times New Roman" w:hAnsi="Times New Roman" w:eastAsia="仿宋_GB2312" w:cs="Times New Roman"/>
          <w:b w:val="0"/>
          <w:bCs w:val="0"/>
          <w:color w:val="000000"/>
          <w:sz w:val="32"/>
          <w:szCs w:val="32"/>
          <w:lang w:val="en-US" w:eastAsia="zh-CN"/>
        </w:rPr>
        <w:t>焦作市马村区住房和城乡建设局</w:t>
      </w:r>
      <w:r>
        <w:rPr>
          <w:rFonts w:hint="default" w:ascii="Times New Roman" w:hAnsi="Times New Roman" w:eastAsia="仿宋_GB2312" w:cs="Times New Roman"/>
          <w:b w:val="0"/>
          <w:bCs w:val="0"/>
          <w:color w:val="000000"/>
          <w:sz w:val="32"/>
          <w:szCs w:val="32"/>
        </w:rPr>
        <w:t>部门</w:t>
      </w:r>
      <w:r>
        <w:rPr>
          <w:rFonts w:hint="default" w:ascii="Times New Roman" w:hAnsi="Times New Roman" w:eastAsia="仿宋_GB2312" w:cs="Times New Roman"/>
          <w:b w:val="0"/>
          <w:bCs w:val="0"/>
          <w:color w:val="000000"/>
          <w:sz w:val="32"/>
          <w:szCs w:val="32"/>
          <w:lang w:val="en-US" w:eastAsia="zh-CN"/>
        </w:rPr>
        <w:t>202</w:t>
      </w:r>
      <w:r>
        <w:rPr>
          <w:rFonts w:hint="eastAsia" w:ascii="Times New Roman" w:hAnsi="Times New Roman"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年度预算表</w:t>
      </w:r>
    </w:p>
    <w:p w14:paraId="2BA0F362">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一、部门收支预算表</w:t>
      </w:r>
    </w:p>
    <w:p w14:paraId="572E9678">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二、部门收入预算表</w:t>
      </w:r>
    </w:p>
    <w:p w14:paraId="2982E364">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三、部门支出预算表</w:t>
      </w:r>
    </w:p>
    <w:p w14:paraId="36BF6FE3">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四、财政拨款收支预算表</w:t>
      </w:r>
    </w:p>
    <w:p w14:paraId="5EF075B6">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五、一般公共预算支出预算表</w:t>
      </w:r>
    </w:p>
    <w:p w14:paraId="7EF6BC05">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六、一般公共预算基本支出预算表</w:t>
      </w:r>
    </w:p>
    <w:p w14:paraId="70C12774">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七、一般公共预算基本支出明细表</w:t>
      </w:r>
    </w:p>
    <w:p w14:paraId="2DC44E1B">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八、支出经济分类汇总表</w:t>
      </w:r>
    </w:p>
    <w:p w14:paraId="03F540B5">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九、一般公共预算“三公”经费预算表</w:t>
      </w:r>
    </w:p>
    <w:p w14:paraId="6DB22A5F">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十、政府性基金支出预算表</w:t>
      </w:r>
    </w:p>
    <w:p w14:paraId="52B1ABF4">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十一、国有资本经营支出预算表</w:t>
      </w:r>
    </w:p>
    <w:p w14:paraId="18A660D7">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十二、项目支出预算表</w:t>
      </w:r>
    </w:p>
    <w:p w14:paraId="5763A555">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w:t>
      </w:r>
      <w:r>
        <w:rPr>
          <w:rFonts w:hint="default" w:ascii="Times New Roman" w:hAnsi="Times New Roman" w:eastAsia="仿宋_GB2312" w:cs="Times New Roman"/>
          <w:sz w:val="32"/>
          <w:szCs w:val="32"/>
          <w:lang w:eastAsia="zh-CN"/>
        </w:rPr>
        <w:t>机关（机构）</w:t>
      </w:r>
      <w:r>
        <w:rPr>
          <w:rFonts w:hint="default" w:ascii="Times New Roman" w:hAnsi="Times New Roman" w:eastAsia="仿宋_GB2312" w:cs="Times New Roman"/>
          <w:sz w:val="32"/>
          <w:szCs w:val="32"/>
        </w:rPr>
        <w:t>运行经费</w:t>
      </w:r>
    </w:p>
    <w:p w14:paraId="69477B2F">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十四、本级</w:t>
      </w: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整体绩效目标表</w:t>
      </w:r>
    </w:p>
    <w:p w14:paraId="2281D175">
      <w:pPr>
        <w:keepNext w:val="0"/>
        <w:keepLines w:val="0"/>
        <w:pageBreakBefore w:val="0"/>
        <w:widowControl w:val="0"/>
        <w:kinsoku/>
        <w:wordWrap/>
        <w:overflowPunct w:val="0"/>
        <w:topLinePunct w:val="0"/>
        <w:autoSpaceDE/>
        <w:autoSpaceDN/>
        <w:bidi w:val="0"/>
        <w:adjustRightInd w:val="0"/>
        <w:snapToGrid w:val="0"/>
        <w:spacing w:line="550" w:lineRule="exact"/>
        <w:ind w:right="51" w:firstLine="948" w:firstLineChars="3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十五、本级部门预算项目绩效目标表</w:t>
      </w:r>
    </w:p>
    <w:p w14:paraId="3398D331">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rPr>
        <w:t>第一部分</w:t>
      </w:r>
    </w:p>
    <w:p w14:paraId="5D23F4CC">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lang w:val="en-US" w:eastAsia="zh-CN"/>
        </w:rPr>
        <w:t>焦作市马村区住房和城乡建设局</w:t>
      </w:r>
      <w:r>
        <w:rPr>
          <w:rFonts w:hint="default" w:ascii="Times New Roman" w:hAnsi="Times New Roman" w:eastAsia="黑体" w:cs="Times New Roman"/>
          <w:b/>
          <w:bCs w:val="0"/>
          <w:color w:val="000000"/>
          <w:sz w:val="36"/>
          <w:szCs w:val="36"/>
        </w:rPr>
        <w:t>概况</w:t>
      </w:r>
    </w:p>
    <w:p w14:paraId="33CBA4B0">
      <w:pPr>
        <w:keepNext w:val="0"/>
        <w:keepLines w:val="0"/>
        <w:pageBreakBefore w:val="0"/>
        <w:wordWrap/>
        <w:topLinePunct w:val="0"/>
        <w:bidi w:val="0"/>
        <w:adjustRightInd w:val="0"/>
        <w:snapToGrid w:val="0"/>
        <w:spacing w:line="600" w:lineRule="exact"/>
        <w:ind w:firstLine="632" w:firstLineChars="200"/>
        <w:jc w:val="center"/>
        <w:textAlignment w:val="auto"/>
        <w:rPr>
          <w:rFonts w:hint="default" w:ascii="Times New Roman" w:hAnsi="Times New Roman" w:eastAsia="仿宋_GB2312" w:cs="Times New Roman"/>
          <w:sz w:val="32"/>
          <w:szCs w:val="32"/>
        </w:rPr>
      </w:pPr>
    </w:p>
    <w:p w14:paraId="091BFCD0">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eastAsia"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lang w:eastAsia="zh-CN"/>
        </w:rPr>
        <w:t>主要职能</w:t>
      </w:r>
    </w:p>
    <w:p w14:paraId="00E88545">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eastAsia" w:ascii="Times New Roman" w:hAnsi="Times New Roman" w:eastAsia="楷体_GB2312" w:cs="Times New Roman"/>
          <w:color w:val="000000"/>
          <w:kern w:val="0"/>
          <w:sz w:val="32"/>
          <w:szCs w:val="32"/>
          <w:lang w:eastAsia="zh-CN"/>
        </w:rPr>
        <w:t>（一）</w:t>
      </w:r>
      <w:r>
        <w:rPr>
          <w:rFonts w:hint="default" w:ascii="Times New Roman" w:hAnsi="Times New Roman" w:eastAsia="楷体_GB2312" w:cs="Times New Roman"/>
          <w:color w:val="000000"/>
          <w:kern w:val="0"/>
          <w:sz w:val="32"/>
          <w:szCs w:val="32"/>
          <w:lang w:eastAsia="zh-CN"/>
        </w:rPr>
        <w:t>机构设置情况</w:t>
      </w:r>
    </w:p>
    <w:p w14:paraId="7E18908C">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焦作市马村区住房和城乡建设局设4个内设机构。其中有：办公室、住房保障和房地产市场监管股、建筑市场监管和村镇建设股、城市建设和项目管理股，2个</w:t>
      </w:r>
      <w:r>
        <w:rPr>
          <w:rFonts w:hint="eastAsia" w:ascii="Times New Roman" w:hAnsi="Times New Roman" w:eastAsia="仿宋_GB2312" w:cs="Times New Roman"/>
          <w:color w:val="000000"/>
          <w:sz w:val="32"/>
          <w:szCs w:val="32"/>
          <w:lang w:val="en-US" w:eastAsia="zh-CN"/>
        </w:rPr>
        <w:t>非独立核算</w:t>
      </w:r>
      <w:r>
        <w:rPr>
          <w:rFonts w:hint="default" w:ascii="Times New Roman" w:hAnsi="Times New Roman" w:eastAsia="仿宋_GB2312" w:cs="Times New Roman"/>
          <w:color w:val="000000"/>
          <w:sz w:val="32"/>
          <w:szCs w:val="32"/>
          <w:lang w:val="en-US" w:eastAsia="zh-CN"/>
        </w:rPr>
        <w:t>二级机构：马村区房屋征收管理办公室、马村区市政园林建设所。</w:t>
      </w:r>
    </w:p>
    <w:p w14:paraId="6CA8F86E">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（二）部门职责</w:t>
      </w:r>
    </w:p>
    <w:p w14:paraId="7D97808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负责全区城镇中低收入群体住房保障工作。贯彻落实党和国家住房保障工作的法律、法规和方针政策。拟订全区住房保障发展规划和年度计划并监督实施。会同有关部门做好国家和省、市、区住房保障资金安排工作并监督实施。会同有关部门开展保障性住房建设项目融资工作。会同有关部门拟订各类棚户区改造政策并监督实施。会同有关部门做好全区保障性住房资产监管工作，依法维护资产的安全完整。负责保障性安居工程信息统计管理工作和住房保障信息化工作。</w:t>
      </w:r>
    </w:p>
    <w:p w14:paraId="7C054632">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（2）负责推进全区住房制度改革和住房发展工作。组织研究全区住房建设发展方面的重大问题，组织拟订全区住房发展规划，组织实施全区住房建设、发展和住房制度改革工作。</w:t>
      </w:r>
    </w:p>
    <w:p w14:paraId="0B5D8E29">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监督管理全区房地产市场。拟订房地产市场发展规划和产业政策，拟订房地产开发、房屋交易、房屋租赁、房屋面积管理、房地产中介管理、物业管理、物业专项维修资金管理的制度并监督实施。指导监督全区房屋产权管理等工作。拟订全区国有土地上房屋征收制度并监督实施。</w:t>
      </w:r>
    </w:p>
    <w:p w14:paraId="2171603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监督管理全区建筑市场，规范市场各方主体行为。拟订工程建设和建筑业的发展规划、改革方案、产业政策并监督实施。拟订规范建筑市场各方主体行为的制度并监督实施。指导全区建筑活动，组织实施房屋建筑和市政基础设施施工工程项目招标投标活动的监督检查。组织协调建筑企业参与出市、出省、出国工程承包、建筑劳务合作。</w:t>
      </w:r>
    </w:p>
    <w:p w14:paraId="5F18DB25">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（5）承担房屋建筑和市政基础设施工程建设质量安全监管工作。组织或参与工程重大质量、安全事故的调查处理。</w:t>
      </w:r>
    </w:p>
    <w:p w14:paraId="2AEBDEB2">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6）承担规范城市设计、工程勘察设计市场秩序，监督管理全区城市设计、工程勘察设计质量工作。拟订城市设计、工程勘察设计行业中长期规划、改革方案、产业政策、制度和技术政策并组织实施。组织实施城市设计、工程勘察设计和全区房屋建筑及其附属设施和市政基础设施的抗震设计规范。指导编制和实施城市设计，指导建筑设计创作。指导城市修补和生态修复。会同文物主管部门负责全区历史文化名城（镇、村）的保护和监督管理工作。参与国土空间规划的审查。</w:t>
      </w:r>
    </w:p>
    <w:p w14:paraId="476E8F92">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7）负责建立科学规范的工程建设标准体系。拟订建设项目可行性研究评价方法、经济参数、建设标准的管理制度。拟订公共服务设施(不含通信设施)建设标准并监督实施。组织全区工程建设标准的编制、审定和推广，监督各类工程建设标准的实施。拟订工程造价管理制度，组织发布工程造价信息，监督建设工程造价计价。</w:t>
      </w:r>
    </w:p>
    <w:p w14:paraId="391037B7">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8）指导全区城市建设工作。编制全区城市建设行业发展规划并组织实施。指导全区城市建设，指导市政基础设施规划的制定与实施，并做好与国土空间规划等相关规划的衔接。指导城市综合交通、城市轨道交通等公共交通的规划和建设。指导城市公园、游园等园林绿化的规划和建设。</w:t>
      </w:r>
    </w:p>
    <w:p w14:paraId="6DCC9C91">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9）负责规范和指导全区村镇建设工作。拟订全区村镇建设政策和发展规划并指导实施。指导农村住房建设工作。指导小城镇建设管理工作。指导村镇人居环境改善工作。指导各类村镇建设试点工作。会同有关部门负责传统村落保护发展和监督工作。</w:t>
      </w:r>
    </w:p>
    <w:p w14:paraId="13FEFEF2">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10）负责推进全区建筑节能、城镇减排和墙体材料革新工作。拟订住房和城乡建设科技发展规划和经济政策。会同有关部门拟订建筑节能及绿色建筑的政策、规划并监督实施。组织实施重大建筑节能项目,推进城镇节能减排。组织实施重点科技成果转化及推广应用。拟订发展应用新型墙体材料规划、政策、制度，负责新型墙体材料的推广应用。</w:t>
      </w:r>
    </w:p>
    <w:p w14:paraId="4297396C">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（11）开展住房和城乡建设领域的对外交流合作。</w:t>
      </w:r>
    </w:p>
    <w:p w14:paraId="3835AE7E">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（12）完成区委、区政府交办的其他事项。</w:t>
      </w:r>
    </w:p>
    <w:p w14:paraId="249847CA">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13）有关职责分工。焦作市马村区住房和城乡建设局指导城市轨道交通的规划和建设，焦作市马村区交通运输局指导城市轨道交通的运营。两部门要加强协调配合，确保城市轨道交通规划与城市公共交通整体规划有效衔接。</w:t>
      </w:r>
    </w:p>
    <w:p w14:paraId="53F8FCB3">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（14）承办区政府交办的其他事项。</w:t>
      </w:r>
    </w:p>
    <w:p w14:paraId="32491337">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二、焦作市马村区住房和城乡建设局预算单位构成</w:t>
      </w:r>
    </w:p>
    <w:p w14:paraId="6B1CD9F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本预算为202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年焦作市马村区住房和城乡建设局部门预算。</w:t>
      </w:r>
    </w:p>
    <w:p w14:paraId="16F4855D">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751F0FFE">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231B496F">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6B89850E">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77B6283A">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2406923B">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0EB11652">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1A8037D4">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6A715B90">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0FB9294B">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5152B0C4">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1F81513F">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2CB06A05">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2B19C1FA">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38CC226F">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49D42D9C">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56FD9C68">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64E97594">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2777A6E7">
      <w:pPr>
        <w:keepNext w:val="0"/>
        <w:keepLines w:val="0"/>
        <w:pageBreakBefore w:val="0"/>
        <w:wordWrap/>
        <w:topLinePunct w:val="0"/>
        <w:bidi w:val="0"/>
        <w:spacing w:line="600" w:lineRule="exact"/>
        <w:textAlignment w:val="auto"/>
        <w:rPr>
          <w:rFonts w:hint="default" w:ascii="Times New Roman" w:hAnsi="Times New Roman" w:eastAsia="仿宋_GB2312" w:cs="Times New Roman"/>
          <w:sz w:val="32"/>
          <w:szCs w:val="32"/>
        </w:rPr>
      </w:pPr>
    </w:p>
    <w:p w14:paraId="723DECE6">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lang w:val="en-US" w:eastAsia="zh-CN"/>
        </w:rPr>
      </w:pPr>
      <w:r>
        <w:rPr>
          <w:rFonts w:hint="default" w:ascii="Times New Roman" w:hAnsi="Times New Roman" w:eastAsia="黑体" w:cs="Times New Roman"/>
          <w:b/>
          <w:bCs w:val="0"/>
          <w:color w:val="000000"/>
          <w:sz w:val="36"/>
          <w:szCs w:val="36"/>
        </w:rPr>
        <w:t>第二部分</w:t>
      </w:r>
    </w:p>
    <w:p w14:paraId="34CC6547">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lang w:val="en-US" w:eastAsia="zh-CN"/>
        </w:rPr>
        <w:t>焦作市马村区住房和城乡建设局</w:t>
      </w:r>
      <w:r>
        <w:rPr>
          <w:rFonts w:hint="default" w:ascii="Times New Roman" w:hAnsi="Times New Roman" w:eastAsia="黑体" w:cs="Times New Roman"/>
          <w:b/>
          <w:bCs w:val="0"/>
          <w:color w:val="000000"/>
          <w:sz w:val="36"/>
          <w:szCs w:val="36"/>
        </w:rPr>
        <w:t>部门</w:t>
      </w:r>
      <w:r>
        <w:rPr>
          <w:rFonts w:hint="default" w:ascii="Times New Roman" w:hAnsi="Times New Roman" w:eastAsia="黑体" w:cs="Times New Roman"/>
          <w:b/>
          <w:bCs w:val="0"/>
          <w:color w:val="000000"/>
          <w:sz w:val="36"/>
          <w:szCs w:val="36"/>
          <w:lang w:val="en-US" w:eastAsia="zh-CN"/>
        </w:rPr>
        <w:t>202</w:t>
      </w:r>
      <w:r>
        <w:rPr>
          <w:rFonts w:hint="eastAsia" w:ascii="Times New Roman" w:hAnsi="Times New Roman" w:eastAsia="黑体" w:cs="Times New Roman"/>
          <w:b/>
          <w:bCs w:val="0"/>
          <w:color w:val="000000"/>
          <w:sz w:val="36"/>
          <w:szCs w:val="36"/>
          <w:lang w:val="en-US" w:eastAsia="zh-CN"/>
        </w:rPr>
        <w:t>4</w:t>
      </w:r>
      <w:r>
        <w:rPr>
          <w:rFonts w:hint="default" w:ascii="Times New Roman" w:hAnsi="Times New Roman" w:eastAsia="黑体" w:cs="Times New Roman"/>
          <w:b/>
          <w:bCs w:val="0"/>
          <w:color w:val="000000"/>
          <w:sz w:val="36"/>
          <w:szCs w:val="36"/>
        </w:rPr>
        <w:t>年度</w:t>
      </w:r>
    </w:p>
    <w:p w14:paraId="4BC60608">
      <w:pPr>
        <w:keepNext w:val="0"/>
        <w:keepLines w:val="0"/>
        <w:pageBreakBefore w:val="0"/>
        <w:widowControl w:val="0"/>
        <w:kinsoku/>
        <w:wordWrap/>
        <w:overflowPunct w:val="0"/>
        <w:topLinePunct w:val="0"/>
        <w:autoSpaceDE/>
        <w:autoSpaceDN/>
        <w:bidi w:val="0"/>
        <w:adjustRightInd w:val="0"/>
        <w:snapToGrid w:val="0"/>
        <w:spacing w:line="550" w:lineRule="exact"/>
        <w:ind w:firstLine="0" w:firstLineChars="0"/>
        <w:jc w:val="center"/>
        <w:textAlignment w:val="auto"/>
        <w:rPr>
          <w:rFonts w:hint="default" w:ascii="Times New Roman" w:hAnsi="Times New Roman" w:eastAsia="黑体" w:cs="Times New Roman"/>
          <w:b/>
          <w:bCs w:val="0"/>
          <w:color w:val="000000"/>
          <w:sz w:val="36"/>
          <w:szCs w:val="36"/>
        </w:rPr>
      </w:pPr>
      <w:r>
        <w:rPr>
          <w:rFonts w:hint="default" w:ascii="Times New Roman" w:hAnsi="Times New Roman" w:eastAsia="黑体" w:cs="Times New Roman"/>
          <w:b/>
          <w:bCs w:val="0"/>
          <w:color w:val="000000"/>
          <w:sz w:val="36"/>
          <w:szCs w:val="36"/>
        </w:rPr>
        <w:t>预算情况说明</w:t>
      </w:r>
    </w:p>
    <w:p w14:paraId="626E7CC0">
      <w:pPr>
        <w:keepNext w:val="0"/>
        <w:keepLines w:val="0"/>
        <w:pageBreakBefore w:val="0"/>
        <w:wordWrap/>
        <w:topLinePunct w:val="0"/>
        <w:bidi w:val="0"/>
        <w:spacing w:line="600" w:lineRule="exact"/>
        <w:ind w:firstLine="632" w:firstLineChars="200"/>
        <w:jc w:val="center"/>
        <w:textAlignment w:val="auto"/>
        <w:rPr>
          <w:rFonts w:hint="default" w:ascii="Times New Roman" w:hAnsi="Times New Roman" w:eastAsia="仿宋_GB2312" w:cs="Times New Roman"/>
          <w:b/>
          <w:bCs/>
          <w:sz w:val="32"/>
          <w:szCs w:val="32"/>
        </w:rPr>
      </w:pPr>
    </w:p>
    <w:p w14:paraId="04D43834">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一、收入支出预算总体情况说明</w:t>
      </w:r>
    </w:p>
    <w:p w14:paraId="74361F93">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年收入671.86万元，支出总计671.86万元，与202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年相比，收、支总计各减少</w:t>
      </w:r>
      <w:r>
        <w:rPr>
          <w:rFonts w:hint="eastAsia" w:ascii="Times New Roman" w:hAnsi="Times New Roman" w:eastAsia="仿宋_GB2312" w:cs="Times New Roman"/>
          <w:color w:val="000000"/>
          <w:sz w:val="32"/>
          <w:szCs w:val="32"/>
          <w:lang w:val="en-US" w:eastAsia="zh-CN"/>
        </w:rPr>
        <w:t>14.63</w:t>
      </w:r>
      <w:r>
        <w:rPr>
          <w:rFonts w:hint="default" w:ascii="Times New Roman" w:hAnsi="Times New Roman" w:eastAsia="仿宋_GB2312" w:cs="Times New Roman"/>
          <w:color w:val="000000"/>
          <w:sz w:val="32"/>
          <w:szCs w:val="32"/>
          <w:lang w:val="en-US" w:eastAsia="zh-CN"/>
        </w:rPr>
        <w:t>万元，减少</w:t>
      </w:r>
      <w:r>
        <w:rPr>
          <w:rFonts w:hint="eastAsia" w:ascii="Times New Roman" w:hAnsi="Times New Roman" w:eastAsia="仿宋_GB2312" w:cs="Times New Roman"/>
          <w:color w:val="000000"/>
          <w:sz w:val="32"/>
          <w:szCs w:val="32"/>
          <w:lang w:val="en-US" w:eastAsia="zh-CN"/>
        </w:rPr>
        <w:t>2.18</w:t>
      </w:r>
      <w:r>
        <w:rPr>
          <w:rFonts w:hint="default" w:ascii="Times New Roman" w:hAnsi="Times New Roman" w:eastAsia="仿宋_GB2312" w:cs="Times New Roman"/>
          <w:color w:val="000000"/>
          <w:sz w:val="32"/>
          <w:szCs w:val="32"/>
          <w:lang w:val="en-US" w:eastAsia="zh-CN"/>
        </w:rPr>
        <w:t>%。主要原因：202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年我部门工程项目调整，所以202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年收支预算资金有变化。</w:t>
      </w:r>
    </w:p>
    <w:p w14:paraId="44E08ED2">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二、收入预算总体情况说明</w:t>
      </w:r>
    </w:p>
    <w:p w14:paraId="10E47EF0">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年收入合计671.86万元，其中：一般公共预算收入671.86万元</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政府性基金预算收0万元；国有资本经营预算收入0万元；其他收入0万元。</w:t>
      </w:r>
    </w:p>
    <w:p w14:paraId="6F1DEB90">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三、支出预算总体情况说明</w:t>
      </w:r>
    </w:p>
    <w:p w14:paraId="7784B45B">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年支出合计671.86万元，其中：基本支出336.17万元，占</w:t>
      </w:r>
      <w:r>
        <w:rPr>
          <w:rFonts w:hint="eastAsia" w:ascii="Times New Roman" w:hAnsi="Times New Roman" w:eastAsia="仿宋_GB2312" w:cs="Times New Roman"/>
          <w:color w:val="000000"/>
          <w:sz w:val="32"/>
          <w:szCs w:val="32"/>
          <w:lang w:val="en-US" w:eastAsia="zh-CN"/>
        </w:rPr>
        <w:t>50.04</w:t>
      </w:r>
      <w:r>
        <w:rPr>
          <w:rFonts w:hint="default" w:ascii="Times New Roman" w:hAnsi="Times New Roman" w:eastAsia="仿宋_GB2312" w:cs="Times New Roman"/>
          <w:color w:val="000000"/>
          <w:sz w:val="32"/>
          <w:szCs w:val="32"/>
          <w:lang w:val="en-US" w:eastAsia="zh-CN"/>
        </w:rPr>
        <w:t>%；项目支出335.69万元，占</w:t>
      </w:r>
      <w:r>
        <w:rPr>
          <w:rFonts w:hint="eastAsia" w:ascii="Times New Roman" w:hAnsi="Times New Roman" w:eastAsia="仿宋_GB2312" w:cs="Times New Roman"/>
          <w:color w:val="000000"/>
          <w:sz w:val="32"/>
          <w:szCs w:val="32"/>
          <w:lang w:val="en-US" w:eastAsia="zh-CN"/>
        </w:rPr>
        <w:t>49.96</w:t>
      </w:r>
      <w:r>
        <w:rPr>
          <w:rFonts w:hint="default" w:ascii="Times New Roman" w:hAnsi="Times New Roman" w:eastAsia="仿宋_GB2312" w:cs="Times New Roman"/>
          <w:color w:val="000000"/>
          <w:sz w:val="32"/>
          <w:szCs w:val="32"/>
          <w:lang w:val="en-US" w:eastAsia="zh-CN"/>
        </w:rPr>
        <w:t>%。</w:t>
      </w:r>
    </w:p>
    <w:p w14:paraId="6909D9D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四、财政拨款收入支出预算总体情况说明</w:t>
      </w:r>
    </w:p>
    <w:p w14:paraId="3C457AC4">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年一般公共预算收支预算671.86万元，政府性基金收支预算0万元。与202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年相比，一般公共预算收支预算减少</w:t>
      </w:r>
      <w:r>
        <w:rPr>
          <w:rFonts w:hint="eastAsia" w:ascii="Times New Roman" w:hAnsi="Times New Roman" w:eastAsia="仿宋_GB2312" w:cs="Times New Roman"/>
          <w:color w:val="000000"/>
          <w:sz w:val="32"/>
          <w:szCs w:val="32"/>
          <w:lang w:val="en-US" w:eastAsia="zh-CN"/>
        </w:rPr>
        <w:t>14.63</w:t>
      </w:r>
      <w:r>
        <w:rPr>
          <w:rFonts w:hint="default" w:ascii="Times New Roman" w:hAnsi="Times New Roman" w:eastAsia="仿宋_GB2312" w:cs="Times New Roman"/>
          <w:color w:val="000000"/>
          <w:sz w:val="32"/>
          <w:szCs w:val="32"/>
          <w:lang w:val="en-US" w:eastAsia="zh-CN"/>
        </w:rPr>
        <w:t>万元，减少</w:t>
      </w:r>
      <w:r>
        <w:rPr>
          <w:rFonts w:hint="eastAsia" w:ascii="Times New Roman" w:hAnsi="Times New Roman" w:eastAsia="仿宋_GB2312" w:cs="Times New Roman"/>
          <w:color w:val="000000"/>
          <w:sz w:val="32"/>
          <w:szCs w:val="32"/>
          <w:lang w:val="en-US" w:eastAsia="zh-CN"/>
        </w:rPr>
        <w:t>2.18</w:t>
      </w:r>
      <w:r>
        <w:rPr>
          <w:rFonts w:hint="default" w:ascii="Times New Roman" w:hAnsi="Times New Roman" w:eastAsia="仿宋_GB2312" w:cs="Times New Roman"/>
          <w:color w:val="000000"/>
          <w:sz w:val="32"/>
          <w:szCs w:val="32"/>
          <w:lang w:val="en-US" w:eastAsia="zh-CN"/>
        </w:rPr>
        <w:t>%，主要原因：项目支出减少；政府性基金收支预算增加0万元，增长0%。主要原因：202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年我部门没有安排政府性基金。</w:t>
      </w:r>
    </w:p>
    <w:p w14:paraId="16B380D5">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五、一般公共预算支出预算情况说明</w:t>
      </w:r>
    </w:p>
    <w:p w14:paraId="260C9419">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年一般公共预算支出年初预算为671.86万元。其中本年支出主要用于以下方面：社会保障和就业支出</w:t>
      </w:r>
      <w:r>
        <w:rPr>
          <w:rFonts w:hint="eastAsia" w:ascii="Times New Roman" w:hAnsi="Times New Roman" w:eastAsia="仿宋_GB2312" w:cs="Times New Roman"/>
          <w:color w:val="000000"/>
          <w:sz w:val="32"/>
          <w:szCs w:val="32"/>
          <w:lang w:val="en-US" w:eastAsia="zh-CN"/>
        </w:rPr>
        <w:t>46.49</w:t>
      </w:r>
      <w:r>
        <w:rPr>
          <w:rFonts w:hint="default" w:ascii="Times New Roman" w:hAnsi="Times New Roman" w:eastAsia="仿宋_GB2312" w:cs="Times New Roman"/>
          <w:color w:val="000000"/>
          <w:sz w:val="32"/>
          <w:szCs w:val="32"/>
          <w:lang w:val="en-US" w:eastAsia="zh-CN"/>
        </w:rPr>
        <w:t>万元，占</w:t>
      </w:r>
      <w:r>
        <w:rPr>
          <w:rFonts w:hint="eastAsia" w:ascii="Times New Roman" w:hAnsi="Times New Roman" w:eastAsia="仿宋_GB2312" w:cs="Times New Roman"/>
          <w:color w:val="000000"/>
          <w:sz w:val="32"/>
          <w:szCs w:val="32"/>
          <w:lang w:val="en-US" w:eastAsia="zh-CN"/>
        </w:rPr>
        <w:t>6.92</w:t>
      </w:r>
      <w:r>
        <w:rPr>
          <w:rFonts w:hint="default" w:ascii="Times New Roman" w:hAnsi="Times New Roman" w:eastAsia="仿宋_GB2312" w:cs="Times New Roman"/>
          <w:color w:val="000000"/>
          <w:sz w:val="32"/>
          <w:szCs w:val="32"/>
          <w:lang w:val="en-US" w:eastAsia="zh-CN"/>
        </w:rPr>
        <w:t>%；卫生健康支出</w:t>
      </w:r>
      <w:r>
        <w:rPr>
          <w:rFonts w:hint="eastAsia" w:ascii="Times New Roman" w:hAnsi="Times New Roman" w:eastAsia="仿宋_GB2312" w:cs="Times New Roman"/>
          <w:color w:val="000000"/>
          <w:sz w:val="32"/>
          <w:szCs w:val="32"/>
          <w:lang w:val="en-US" w:eastAsia="zh-CN"/>
        </w:rPr>
        <w:t>16.37</w:t>
      </w:r>
      <w:r>
        <w:rPr>
          <w:rFonts w:hint="default" w:ascii="Times New Roman" w:hAnsi="Times New Roman" w:eastAsia="仿宋_GB2312" w:cs="Times New Roman"/>
          <w:color w:val="000000"/>
          <w:sz w:val="32"/>
          <w:szCs w:val="32"/>
          <w:lang w:val="en-US" w:eastAsia="zh-CN"/>
        </w:rPr>
        <w:t>万元，占2.4</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%；城乡社区支出</w:t>
      </w:r>
      <w:r>
        <w:rPr>
          <w:rFonts w:hint="eastAsia" w:ascii="Times New Roman" w:hAnsi="Times New Roman" w:eastAsia="仿宋_GB2312" w:cs="Times New Roman"/>
          <w:color w:val="000000"/>
          <w:sz w:val="32"/>
          <w:szCs w:val="32"/>
          <w:lang w:val="en-US" w:eastAsia="zh-CN"/>
        </w:rPr>
        <w:t>581.95</w:t>
      </w:r>
      <w:r>
        <w:rPr>
          <w:rFonts w:hint="default" w:ascii="Times New Roman" w:hAnsi="Times New Roman" w:eastAsia="仿宋_GB2312" w:cs="Times New Roman"/>
          <w:color w:val="000000"/>
          <w:sz w:val="32"/>
          <w:szCs w:val="32"/>
          <w:lang w:val="en-US" w:eastAsia="zh-CN"/>
        </w:rPr>
        <w:t>万元，占86.</w:t>
      </w:r>
      <w:r>
        <w:rPr>
          <w:rFonts w:hint="eastAsia" w:ascii="Times New Roman" w:hAnsi="Times New Roman" w:eastAsia="仿宋_GB2312" w:cs="Times New Roman"/>
          <w:color w:val="000000"/>
          <w:sz w:val="32"/>
          <w:szCs w:val="32"/>
          <w:lang w:val="en-US" w:eastAsia="zh-CN"/>
        </w:rPr>
        <w:t>62</w:t>
      </w:r>
      <w:r>
        <w:rPr>
          <w:rFonts w:hint="default" w:ascii="Times New Roman" w:hAnsi="Times New Roman" w:eastAsia="仿宋_GB2312" w:cs="Times New Roman"/>
          <w:color w:val="000000"/>
          <w:sz w:val="32"/>
          <w:szCs w:val="32"/>
          <w:lang w:val="en-US" w:eastAsia="zh-CN"/>
        </w:rPr>
        <w:t>%；住房保障支出</w:t>
      </w:r>
      <w:r>
        <w:rPr>
          <w:rFonts w:hint="eastAsia" w:ascii="Times New Roman" w:hAnsi="Times New Roman" w:eastAsia="仿宋_GB2312" w:cs="Times New Roman"/>
          <w:color w:val="000000"/>
          <w:sz w:val="32"/>
          <w:szCs w:val="32"/>
          <w:lang w:val="en-US" w:eastAsia="zh-CN"/>
        </w:rPr>
        <w:t>27.05</w:t>
      </w:r>
      <w:r>
        <w:rPr>
          <w:rFonts w:hint="default" w:ascii="Times New Roman" w:hAnsi="Times New Roman" w:eastAsia="仿宋_GB2312" w:cs="Times New Roman"/>
          <w:color w:val="000000"/>
          <w:sz w:val="32"/>
          <w:szCs w:val="32"/>
          <w:lang w:val="en-US" w:eastAsia="zh-CN"/>
        </w:rPr>
        <w:t>万元，占</w:t>
      </w:r>
      <w:r>
        <w:rPr>
          <w:rFonts w:hint="eastAsia" w:ascii="Times New Roman" w:hAnsi="Times New Roman" w:eastAsia="仿宋_GB2312" w:cs="Times New Roman"/>
          <w:color w:val="000000"/>
          <w:sz w:val="32"/>
          <w:szCs w:val="32"/>
          <w:lang w:val="en-US" w:eastAsia="zh-CN"/>
        </w:rPr>
        <w:t>4.03</w:t>
      </w:r>
      <w:r>
        <w:rPr>
          <w:rFonts w:hint="default" w:ascii="Times New Roman" w:hAnsi="Times New Roman" w:eastAsia="仿宋_GB2312" w:cs="Times New Roman"/>
          <w:color w:val="000000"/>
          <w:sz w:val="32"/>
          <w:szCs w:val="32"/>
          <w:lang w:val="en-US" w:eastAsia="zh-CN"/>
        </w:rPr>
        <w:t>%。</w:t>
      </w:r>
    </w:p>
    <w:p w14:paraId="2D0252BB">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六、一般公共预算基本支出预算情况说明</w:t>
      </w:r>
      <w:bookmarkStart w:id="0" w:name="_GoBack"/>
      <w:bookmarkEnd w:id="0"/>
    </w:p>
    <w:p w14:paraId="4E2EDDDE">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年一般公共预算基本支出336.</w:t>
      </w:r>
      <w:r>
        <w:rPr>
          <w:rFonts w:hint="eastAsia" w:ascii="Times New Roman" w:hAnsi="Times New Roman" w:eastAsia="仿宋_GB2312" w:cs="Times New Roman"/>
          <w:color w:val="000000"/>
          <w:sz w:val="32"/>
          <w:szCs w:val="32"/>
          <w:lang w:val="en-US" w:eastAsia="zh-CN"/>
        </w:rPr>
        <w:t>17</w:t>
      </w:r>
      <w:r>
        <w:rPr>
          <w:rFonts w:hint="default" w:ascii="Times New Roman" w:hAnsi="Times New Roman" w:eastAsia="仿宋_GB2312" w:cs="Times New Roman"/>
          <w:color w:val="000000"/>
          <w:sz w:val="32"/>
          <w:szCs w:val="32"/>
          <w:lang w:val="en-US" w:eastAsia="zh-CN"/>
        </w:rPr>
        <w:t>万元，其中：</w:t>
      </w:r>
      <w:r>
        <w:rPr>
          <w:rFonts w:hint="default" w:ascii="Times New Roman" w:hAnsi="Times New Roman" w:eastAsia="仿宋_GB2312" w:cs="Times New Roman"/>
          <w:b/>
          <w:bCs/>
          <w:color w:val="000000"/>
          <w:sz w:val="32"/>
          <w:szCs w:val="32"/>
          <w:lang w:val="en-US" w:eastAsia="zh-CN"/>
        </w:rPr>
        <w:t>人员经费</w:t>
      </w:r>
      <w:r>
        <w:rPr>
          <w:rFonts w:hint="eastAsia" w:ascii="Times New Roman" w:hAnsi="Times New Roman" w:eastAsia="仿宋_GB2312" w:cs="Times New Roman"/>
          <w:b/>
          <w:bCs/>
          <w:color w:val="000000"/>
          <w:sz w:val="32"/>
          <w:szCs w:val="32"/>
          <w:lang w:val="en-US" w:eastAsia="zh-CN"/>
        </w:rPr>
        <w:t>320.22</w:t>
      </w:r>
      <w:r>
        <w:rPr>
          <w:rFonts w:hint="default" w:ascii="Times New Roman" w:hAnsi="Times New Roman" w:eastAsia="仿宋_GB2312" w:cs="Times New Roman"/>
          <w:b/>
          <w:bCs/>
          <w:color w:val="000000"/>
          <w:sz w:val="32"/>
          <w:szCs w:val="32"/>
          <w:lang w:val="en-US" w:eastAsia="zh-CN"/>
        </w:rPr>
        <w:t>万元</w:t>
      </w:r>
      <w:r>
        <w:rPr>
          <w:rFonts w:hint="default" w:ascii="Times New Roman" w:hAnsi="Times New Roman" w:eastAsia="仿宋_GB2312" w:cs="Times New Roman"/>
          <w:color w:val="000000"/>
          <w:sz w:val="32"/>
          <w:szCs w:val="32"/>
          <w:lang w:val="en-US" w:eastAsia="zh-CN"/>
        </w:rPr>
        <w:t>，基本工资、津贴补贴、奖金、绩效工资、机关事业单位基本养老保险缴费、其他社会保障缴费、住房公积金；</w:t>
      </w:r>
      <w:r>
        <w:rPr>
          <w:rFonts w:hint="default" w:ascii="Times New Roman" w:hAnsi="Times New Roman" w:eastAsia="仿宋_GB2312" w:cs="Times New Roman"/>
          <w:b/>
          <w:bCs/>
          <w:color w:val="000000"/>
          <w:sz w:val="32"/>
          <w:szCs w:val="32"/>
          <w:lang w:val="en-US" w:eastAsia="zh-CN"/>
        </w:rPr>
        <w:t>公用经费</w:t>
      </w:r>
      <w:r>
        <w:rPr>
          <w:rFonts w:hint="eastAsia" w:ascii="Times New Roman" w:hAnsi="Times New Roman" w:eastAsia="仿宋_GB2312" w:cs="Times New Roman"/>
          <w:b/>
          <w:bCs/>
          <w:color w:val="000000"/>
          <w:sz w:val="32"/>
          <w:szCs w:val="32"/>
          <w:lang w:val="en-US" w:eastAsia="zh-CN"/>
        </w:rPr>
        <w:t>15.95</w:t>
      </w:r>
      <w:r>
        <w:rPr>
          <w:rFonts w:hint="default" w:ascii="Times New Roman" w:hAnsi="Times New Roman" w:eastAsia="仿宋_GB2312" w:cs="Times New Roman"/>
          <w:b/>
          <w:bCs/>
          <w:color w:val="000000"/>
          <w:sz w:val="32"/>
          <w:szCs w:val="32"/>
          <w:lang w:val="en-US" w:eastAsia="zh-CN"/>
        </w:rPr>
        <w:t>万元</w:t>
      </w:r>
      <w:r>
        <w:rPr>
          <w:rFonts w:hint="default" w:ascii="Times New Roman" w:hAnsi="Times New Roman" w:eastAsia="仿宋_GB2312" w:cs="Times New Roman"/>
          <w:color w:val="000000"/>
          <w:sz w:val="32"/>
          <w:szCs w:val="32"/>
          <w:lang w:val="en-US" w:eastAsia="zh-CN"/>
        </w:rPr>
        <w:t>，主要包括：办公费、其他商品和服务支出、其他交通费用。</w:t>
      </w:r>
    </w:p>
    <w:p w14:paraId="61F3955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七、政府性基金预算支出预算情况说明</w:t>
      </w:r>
    </w:p>
    <w:p w14:paraId="24802567">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年政府性基金预算支出0万元，我部门202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年没有使用政府性基金预算拨款安排的支出。</w:t>
      </w:r>
    </w:p>
    <w:p w14:paraId="68354141">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八、国有资本经营预算支出预算情况说明</w:t>
      </w:r>
    </w:p>
    <w:p w14:paraId="7683D76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年国有资金经营预算支出0万元，我部门202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年没有使用国有资本经营预算拨款安排的支出。</w:t>
      </w:r>
    </w:p>
    <w:p w14:paraId="3A92E72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九、“三公”经费支出预算情况说明</w:t>
      </w:r>
    </w:p>
    <w:p w14:paraId="7689CC7C">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年“三公”经费支出预算为0万元，与202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w:t>
      </w:r>
    </w:p>
    <w:p w14:paraId="38BCDA05">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具体支出情况如下：</w:t>
      </w:r>
    </w:p>
    <w:p w14:paraId="1C55CAE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（一）因公出国（境）费0</w:t>
      </w:r>
      <w:r>
        <w:rPr>
          <w:rFonts w:hint="default" w:ascii="Times New Roman" w:hAnsi="Times New Roman" w:eastAsia="仿宋_GB2312" w:cs="Times New Roman"/>
          <w:color w:val="000000"/>
          <w:sz w:val="32"/>
          <w:szCs w:val="32"/>
          <w:lang w:val="en-US" w:eastAsia="zh-CN"/>
        </w:rPr>
        <w:t>万元。主要用于单位因公出国（境）费，指单位工作人员公务出国（境）的住宿费、旅费、伙食补助费、杂费、培训费等支出。与202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年我部门未安排因公出国（境）的支出。</w:t>
      </w:r>
    </w:p>
    <w:p w14:paraId="2675CE67">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（二）公务用车购置及运行费0</w:t>
      </w:r>
      <w:r>
        <w:rPr>
          <w:rFonts w:hint="default" w:ascii="Times New Roman" w:hAnsi="Times New Roman" w:eastAsia="仿宋_GB2312" w:cs="Times New Roman"/>
          <w:color w:val="000000"/>
          <w:sz w:val="32"/>
          <w:szCs w:val="32"/>
          <w:lang w:val="en-US" w:eastAsia="zh-CN"/>
        </w:rPr>
        <w:t>万元。其中公务车辆购置费0万元，主要用于公务车辆购置，与202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年预算数持平，主要原因：我部门202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未安排公务用车购置费；公务用车运行维护费0万元，指单位公务用车租用费、燃料费、维修费、过路过桥费、保险费、安全奖励费等支出，公务用车指用于履行公务的机动车，包括领导干部专车、一般公务用车。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年预算数持平，主要原因：我部门2023年公车运行费都为0元。</w:t>
      </w:r>
    </w:p>
    <w:p w14:paraId="55092DA1">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（三）公务接待费0</w:t>
      </w:r>
      <w:r>
        <w:rPr>
          <w:rFonts w:hint="default" w:ascii="Times New Roman" w:hAnsi="Times New Roman" w:eastAsia="仿宋_GB2312" w:cs="Times New Roman"/>
          <w:color w:val="000000"/>
          <w:sz w:val="32"/>
          <w:szCs w:val="32"/>
          <w:lang w:val="en-US" w:eastAsia="zh-CN"/>
        </w:rPr>
        <w:t>万元。主要用于指单位按规定开支的各类公务接待（含外宾接待）支出，与202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年预算数持平，主要原因：202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年我部门未安排公务接待费的支出。</w:t>
      </w:r>
    </w:p>
    <w:p w14:paraId="26F6353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4" w:lineRule="exact"/>
        <w:ind w:right="0" w:rightChars="0" w:firstLine="632" w:firstLineChars="200"/>
        <w:textAlignment w:val="auto"/>
        <w:outlineLvl w:val="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十、其他重要事项的情况说明</w:t>
      </w:r>
    </w:p>
    <w:p w14:paraId="2C440244">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（一）机关（机构）运行经费支出情况</w:t>
      </w:r>
    </w:p>
    <w:p w14:paraId="03ED586E">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年机关（机构）运行经费支出预算8.37万元，主要保障机关机构正常运转及正常履职需要的办公费、维护费、其他商品和服务支出，比202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年减少0万元，下降0%，主要原因：按照区政府要求厉行节俭节约，压缩经费；未安排差旅费、印刷费、邮电费、其他商品和服务支出的支出。</w:t>
      </w:r>
    </w:p>
    <w:p w14:paraId="3816F80F">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（二）政府采购支出情况</w:t>
      </w:r>
    </w:p>
    <w:p w14:paraId="1917E85A">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年，政府采购预算安排0万元，其中：政府采购货物预算0万元、政府采购工程预算0万元、政府采购服务预算0万元。</w:t>
      </w:r>
    </w:p>
    <w:p w14:paraId="4D6CC84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（三）关于预算绩效管理工作开展情况说明</w:t>
      </w:r>
    </w:p>
    <w:p w14:paraId="137CC0B1">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年焦作市马村区住房和城乡建设局按要求编制了绩效目标，包括部门整体绩效目标和项目支出绩效目标，综合反映了部门及各项目预期完成的数量、实效、质量，产生的社会经济效益和服务对象满意度等情况。202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年，我部门纳入预算绩效管理的支出总额为671.86万元。其中：人员经费支出336.17万元；公用经费支出15.95万元；项目支出335.69万元，涉及项目1</w:t>
      </w:r>
      <w:r>
        <w:rPr>
          <w:rFonts w:hint="eastAsia"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lang w:val="en-US" w:eastAsia="zh-CN"/>
        </w:rPr>
        <w:t>个，</w:t>
      </w:r>
      <w:r>
        <w:rPr>
          <w:rFonts w:hint="eastAsia" w:ascii="Times New Roman" w:hAnsi="Times New Roman" w:eastAsia="仿宋_GB2312" w:cs="Times New Roman"/>
          <w:color w:val="000000"/>
          <w:sz w:val="32"/>
          <w:szCs w:val="32"/>
          <w:lang w:val="en-US" w:eastAsia="zh-CN"/>
        </w:rPr>
        <w:t>我部门2024年未展开重点项目预算绩效目标。</w:t>
      </w:r>
    </w:p>
    <w:p w14:paraId="4441CD25">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val="en-US" w:eastAsia="zh-CN"/>
        </w:rPr>
      </w:pPr>
      <w:r>
        <w:rPr>
          <w:rFonts w:hint="default" w:ascii="Times New Roman" w:hAnsi="Times New Roman" w:eastAsia="楷体_GB2312" w:cs="Times New Roman"/>
          <w:color w:val="000000"/>
          <w:kern w:val="0"/>
          <w:sz w:val="32"/>
          <w:szCs w:val="32"/>
          <w:lang w:val="en-US" w:eastAsia="zh-CN"/>
        </w:rPr>
        <w:t>（四）国有资产占用情况</w:t>
      </w:r>
    </w:p>
    <w:p w14:paraId="08758DF0">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期末，焦作市马村区住房和城乡建设局固定资产总额515.41万元，其中，房屋建筑物322.56万元，车辆82.32万元，办公设备16.21万元，专用设备64.79万元，其他资产29.53万元。车辆共有3辆，其中：一般公务用车3辆，执法执勤车0辆；单价50万元以上通用设备0台（套），单位价值100万元以上专用设备0台（套）。</w:t>
      </w:r>
    </w:p>
    <w:p w14:paraId="06B9C1E3">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（五）专项转移支付项目情况</w:t>
      </w:r>
    </w:p>
    <w:p w14:paraId="75AF3657">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我部门负责管理的专项转移支付项目共有0项。</w:t>
      </w:r>
    </w:p>
    <w:p w14:paraId="6816D393">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outlineLvl w:val="0"/>
        <w:rPr>
          <w:rFonts w:hint="default" w:ascii="Times New Roman" w:hAnsi="Times New Roman" w:eastAsia="楷体_GB2312" w:cs="Times New Roman"/>
          <w:color w:val="000000"/>
          <w:kern w:val="0"/>
          <w:sz w:val="32"/>
          <w:szCs w:val="32"/>
          <w:lang w:eastAsia="zh-CN"/>
        </w:rPr>
      </w:pPr>
      <w:r>
        <w:rPr>
          <w:rFonts w:hint="default" w:ascii="Times New Roman" w:hAnsi="Times New Roman" w:eastAsia="楷体_GB2312" w:cs="Times New Roman"/>
          <w:color w:val="000000"/>
          <w:kern w:val="0"/>
          <w:sz w:val="32"/>
          <w:szCs w:val="32"/>
          <w:lang w:eastAsia="zh-CN"/>
        </w:rPr>
        <w:t>（六）关于预算部门构成说明</w:t>
      </w:r>
    </w:p>
    <w:p w14:paraId="6E0080EC">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年我部门按照区财政预算公开要求，将所属预算单位全部纳入预算公开范围。</w:t>
      </w:r>
    </w:p>
    <w:p w14:paraId="055225B5">
      <w:pPr>
        <w:keepNext w:val="0"/>
        <w:keepLines w:val="0"/>
        <w:pageBreakBefore w:val="0"/>
        <w:wordWrap/>
        <w:topLinePunct w:val="0"/>
        <w:bidi w:val="0"/>
        <w:adjustRightInd w:val="0"/>
        <w:snapToGrid w:val="0"/>
        <w:spacing w:line="600" w:lineRule="exact"/>
        <w:jc w:val="center"/>
        <w:textAlignment w:val="auto"/>
        <w:rPr>
          <w:rFonts w:hint="default" w:ascii="Times New Roman" w:hAnsi="Times New Roman" w:eastAsia="仿宋_GB2312" w:cs="Times New Roman"/>
          <w:sz w:val="32"/>
          <w:szCs w:val="32"/>
        </w:rPr>
      </w:pPr>
    </w:p>
    <w:p w14:paraId="27DBF60B">
      <w:pPr>
        <w:keepNext w:val="0"/>
        <w:keepLines w:val="0"/>
        <w:pageBreakBefore w:val="0"/>
        <w:wordWrap/>
        <w:topLinePunct w:val="0"/>
        <w:bidi w:val="0"/>
        <w:adjustRightInd w:val="0"/>
        <w:snapToGrid w:val="0"/>
        <w:spacing w:line="600" w:lineRule="exact"/>
        <w:jc w:val="center"/>
        <w:textAlignment w:val="auto"/>
        <w:rPr>
          <w:rFonts w:hint="default" w:ascii="Times New Roman" w:hAnsi="Times New Roman" w:eastAsia="仿宋_GB2312" w:cs="Times New Roman"/>
          <w:sz w:val="32"/>
          <w:szCs w:val="32"/>
        </w:rPr>
      </w:pPr>
    </w:p>
    <w:p w14:paraId="39DA2938">
      <w:pPr>
        <w:keepNext w:val="0"/>
        <w:keepLines w:val="0"/>
        <w:pageBreakBefore w:val="0"/>
        <w:wordWrap/>
        <w:topLinePunct w:val="0"/>
        <w:bidi w:val="0"/>
        <w:adjustRightInd w:val="0"/>
        <w:snapToGrid w:val="0"/>
        <w:spacing w:line="600" w:lineRule="exact"/>
        <w:jc w:val="center"/>
        <w:textAlignment w:val="auto"/>
        <w:rPr>
          <w:rFonts w:hint="default" w:ascii="Times New Roman" w:hAnsi="Times New Roman" w:eastAsia="仿宋_GB2312" w:cs="Times New Roman"/>
          <w:sz w:val="32"/>
          <w:szCs w:val="32"/>
        </w:rPr>
      </w:pPr>
    </w:p>
    <w:p w14:paraId="16E72E50">
      <w:pPr>
        <w:keepNext w:val="0"/>
        <w:keepLines w:val="0"/>
        <w:pageBreakBefore w:val="0"/>
        <w:wordWrap/>
        <w:topLinePunct w:val="0"/>
        <w:bidi w:val="0"/>
        <w:adjustRightInd w:val="0"/>
        <w:snapToGrid w:val="0"/>
        <w:spacing w:line="600" w:lineRule="exact"/>
        <w:jc w:val="center"/>
        <w:textAlignment w:val="auto"/>
        <w:rPr>
          <w:rFonts w:hint="default" w:ascii="Times New Roman" w:hAnsi="Times New Roman" w:eastAsia="仿宋_GB2312" w:cs="Times New Roman"/>
          <w:sz w:val="32"/>
          <w:szCs w:val="32"/>
        </w:rPr>
      </w:pPr>
    </w:p>
    <w:p w14:paraId="1B6830B0">
      <w:pPr>
        <w:keepNext w:val="0"/>
        <w:keepLines w:val="0"/>
        <w:pageBreakBefore w:val="0"/>
        <w:wordWrap/>
        <w:topLinePunct w:val="0"/>
        <w:bidi w:val="0"/>
        <w:adjustRightInd w:val="0"/>
        <w:snapToGrid w:val="0"/>
        <w:spacing w:line="600" w:lineRule="exact"/>
        <w:jc w:val="center"/>
        <w:textAlignment w:val="auto"/>
        <w:rPr>
          <w:rFonts w:hint="default" w:ascii="Times New Roman" w:hAnsi="Times New Roman" w:eastAsia="仿宋_GB2312" w:cs="Times New Roman"/>
          <w:sz w:val="32"/>
          <w:szCs w:val="32"/>
        </w:rPr>
      </w:pPr>
    </w:p>
    <w:p w14:paraId="127C28CC">
      <w:pPr>
        <w:keepNext w:val="0"/>
        <w:keepLines w:val="0"/>
        <w:pageBreakBefore w:val="0"/>
        <w:wordWrap/>
        <w:topLinePunct w:val="0"/>
        <w:bidi w:val="0"/>
        <w:adjustRightInd w:val="0"/>
        <w:snapToGrid w:val="0"/>
        <w:spacing w:line="600" w:lineRule="exact"/>
        <w:jc w:val="center"/>
        <w:textAlignment w:val="auto"/>
        <w:rPr>
          <w:rFonts w:hint="default" w:ascii="Times New Roman" w:hAnsi="Times New Roman" w:eastAsia="仿宋_GB2312" w:cs="Times New Roman"/>
          <w:sz w:val="32"/>
          <w:szCs w:val="32"/>
        </w:rPr>
      </w:pPr>
    </w:p>
    <w:p w14:paraId="359533C2">
      <w:pPr>
        <w:keepNext w:val="0"/>
        <w:keepLines w:val="0"/>
        <w:pageBreakBefore w:val="0"/>
        <w:widowControl w:val="0"/>
        <w:numPr>
          <w:ilvl w:val="0"/>
          <w:numId w:val="0"/>
        </w:numPr>
        <w:kinsoku/>
        <w:wordWrap/>
        <w:overflowPunct w:val="0"/>
        <w:topLinePunct w:val="0"/>
        <w:autoSpaceDE/>
        <w:autoSpaceDN/>
        <w:bidi w:val="0"/>
        <w:adjustRightInd w:val="0"/>
        <w:snapToGrid w:val="0"/>
        <w:spacing w:line="550" w:lineRule="exact"/>
        <w:jc w:val="center"/>
        <w:textAlignment w:val="auto"/>
        <w:rPr>
          <w:rFonts w:hint="default" w:ascii="Times New Roman" w:hAnsi="Times New Roman" w:eastAsia="黑体" w:cs="Times New Roman"/>
          <w:b/>
          <w:bCs w:val="0"/>
          <w:color w:val="000000"/>
          <w:sz w:val="36"/>
          <w:szCs w:val="36"/>
          <w:lang w:eastAsia="zh-CN"/>
        </w:rPr>
      </w:pPr>
      <w:r>
        <w:rPr>
          <w:rFonts w:hint="default" w:ascii="Times New Roman" w:hAnsi="Times New Roman" w:eastAsia="黑体" w:cs="Times New Roman"/>
          <w:b/>
          <w:bCs w:val="0"/>
          <w:color w:val="000000"/>
          <w:sz w:val="36"/>
          <w:szCs w:val="36"/>
          <w:lang w:eastAsia="zh-CN"/>
        </w:rPr>
        <w:t>第三部分  名词解释</w:t>
      </w:r>
    </w:p>
    <w:p w14:paraId="05C9AA4A">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32" w:firstLineChars="200"/>
        <w:textAlignment w:val="auto"/>
        <w:rPr>
          <w:rFonts w:hint="default" w:ascii="Times New Roman" w:hAnsi="Times New Roman" w:eastAsia="仿宋_GB2312" w:cs="Times New Roman"/>
          <w:color w:val="000000"/>
          <w:sz w:val="32"/>
          <w:szCs w:val="32"/>
        </w:rPr>
      </w:pPr>
    </w:p>
    <w:p w14:paraId="5F6B3827">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一、财政拨款收入：是指区级财政当年拨付的资金。</w:t>
      </w:r>
    </w:p>
    <w:p w14:paraId="5B2ED2B0">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二、事业收入：是指事业单位开展专业活动及辅助活动所取得的收入。</w:t>
      </w:r>
    </w:p>
    <w:p w14:paraId="5908B3D7">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三、其他收入：是指部门取得的除“财政拨款”、“事业收入”、“事业单位经营收入”等以外的收入。</w:t>
      </w:r>
    </w:p>
    <w:p w14:paraId="7756C663">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四、基本支出：是指为保障机构正常运转、完成日常工作任务所必需的开支，其内容包括人员经费和日常公用经费两部分。</w:t>
      </w:r>
    </w:p>
    <w:p w14:paraId="64963F42">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五、项目支出：是指在基本支出之外，为完成特定的行政工作任务或事业发展目标所发生的支出。</w:t>
      </w:r>
    </w:p>
    <w:p w14:paraId="27CDECE2">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三公”经费：是指纳入区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D225D46">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七、城乡社区支出:是指用于城乡社区事务支出,包括保障机构正常运转,完成日常和特定的工作任务或事业发展目标的支出。</w:t>
      </w:r>
    </w:p>
    <w:p w14:paraId="04B6856D">
      <w:pPr>
        <w:keepNext w:val="0"/>
        <w:keepLines w:val="0"/>
        <w:pageBreakBefore w:val="0"/>
        <w:widowControl w:val="0"/>
        <w:kinsoku w:val="0"/>
        <w:wordWrap/>
        <w:overflowPunct w:val="0"/>
        <w:topLinePunct w:val="0"/>
        <w:autoSpaceDE w:val="0"/>
        <w:autoSpaceDN w:val="0"/>
        <w:bidi w:val="0"/>
        <w:adjustRightInd w:val="0"/>
        <w:snapToGrid w:val="0"/>
        <w:spacing w:line="600" w:lineRule="exact"/>
        <w:textAlignment w:val="auto"/>
        <w:rPr>
          <w:rFonts w:hint="default" w:ascii="Times New Roman" w:hAnsi="Times New Roman" w:eastAsia="仿宋_GB2312" w:cs="Times New Roman"/>
          <w:sz w:val="32"/>
          <w:szCs w:val="32"/>
          <w:lang w:val="en-US" w:eastAsia="zh-CN"/>
        </w:rPr>
      </w:pPr>
    </w:p>
    <w:p w14:paraId="3FC0BDC6">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b/>
          <w:bCs/>
          <w:color w:val="000000"/>
          <w:sz w:val="32"/>
          <w:szCs w:val="32"/>
        </w:rPr>
      </w:pPr>
    </w:p>
    <w:p w14:paraId="53AEB12D">
      <w:pPr>
        <w:keepNext w:val="0"/>
        <w:keepLines w:val="0"/>
        <w:pageBreakBefore w:val="0"/>
        <w:widowControl w:val="0"/>
        <w:kinsoku/>
        <w:wordWrap/>
        <w:overflowPunct w:val="0"/>
        <w:topLinePunct w:val="0"/>
        <w:autoSpaceDE w:val="0"/>
        <w:autoSpaceDN w:val="0"/>
        <w:bidi w:val="0"/>
        <w:adjustRightInd w:val="0"/>
        <w:snapToGrid w:val="0"/>
        <w:spacing w:line="574" w:lineRule="exact"/>
        <w:ind w:left="0" w:leftChars="0" w:right="0"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附件：焦作市马村区住房和城乡建设局部门20</w:t>
      </w:r>
      <w:r>
        <w:rPr>
          <w:rFonts w:hint="default" w:ascii="Times New Roman" w:hAnsi="Times New Roman" w:eastAsia="仿宋_GB2312" w:cs="Times New Roman"/>
          <w:b/>
          <w:bCs/>
          <w:color w:val="000000"/>
          <w:sz w:val="32"/>
          <w:szCs w:val="32"/>
          <w:lang w:val="en-US" w:eastAsia="zh-CN"/>
        </w:rPr>
        <w:t>2</w:t>
      </w:r>
      <w:r>
        <w:rPr>
          <w:rFonts w:hint="eastAsia" w:ascii="Times New Roman" w:hAnsi="Times New Roman" w:eastAsia="仿宋_GB2312" w:cs="Times New Roman"/>
          <w:b/>
          <w:bCs/>
          <w:color w:val="000000"/>
          <w:sz w:val="32"/>
          <w:szCs w:val="32"/>
          <w:lang w:val="en-US" w:eastAsia="zh-CN"/>
        </w:rPr>
        <w:t>4</w:t>
      </w:r>
      <w:r>
        <w:rPr>
          <w:rFonts w:hint="default" w:ascii="Times New Roman" w:hAnsi="Times New Roman" w:eastAsia="仿宋_GB2312" w:cs="Times New Roman"/>
          <w:b/>
          <w:bCs/>
          <w:color w:val="000000"/>
          <w:sz w:val="32"/>
          <w:szCs w:val="32"/>
        </w:rPr>
        <w:t>年度预算表</w:t>
      </w:r>
    </w:p>
    <w:tbl>
      <w:tblPr>
        <w:tblStyle w:val="4"/>
        <w:tblW w:w="9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27"/>
        <w:gridCol w:w="904"/>
        <w:gridCol w:w="3558"/>
        <w:gridCol w:w="1251"/>
      </w:tblGrid>
      <w:tr w14:paraId="35F1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040" w:type="dxa"/>
            <w:gridSpan w:val="4"/>
            <w:tcBorders>
              <w:top w:val="nil"/>
              <w:left w:val="nil"/>
              <w:bottom w:val="nil"/>
              <w:right w:val="nil"/>
            </w:tcBorders>
            <w:shd w:val="clear" w:color="auto" w:fill="auto"/>
            <w:vAlign w:val="center"/>
          </w:tcPr>
          <w:p w14:paraId="63EE16E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预算01表</w:t>
            </w:r>
          </w:p>
        </w:tc>
      </w:tr>
      <w:tr w14:paraId="7E5FD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040" w:type="dxa"/>
            <w:gridSpan w:val="4"/>
            <w:tcBorders>
              <w:top w:val="nil"/>
              <w:left w:val="nil"/>
              <w:bottom w:val="nil"/>
              <w:right w:val="nil"/>
            </w:tcBorders>
            <w:shd w:val="clear" w:color="auto" w:fill="auto"/>
            <w:vAlign w:val="center"/>
          </w:tcPr>
          <w:p w14:paraId="60D8732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2024年部门收支预算表</w:t>
            </w:r>
          </w:p>
        </w:tc>
      </w:tr>
      <w:tr w14:paraId="4894D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89" w:type="dxa"/>
            <w:gridSpan w:val="3"/>
            <w:tcBorders>
              <w:top w:val="nil"/>
              <w:left w:val="nil"/>
              <w:bottom w:val="nil"/>
              <w:right w:val="nil"/>
            </w:tcBorders>
            <w:shd w:val="clear" w:color="auto" w:fill="auto"/>
            <w:vAlign w:val="center"/>
          </w:tcPr>
          <w:p w14:paraId="4201C49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部门名称：焦作市马村区住房和城乡建设局</w:t>
            </w:r>
          </w:p>
        </w:tc>
        <w:tc>
          <w:tcPr>
            <w:tcW w:w="1251" w:type="dxa"/>
            <w:tcBorders>
              <w:top w:val="nil"/>
              <w:left w:val="nil"/>
              <w:bottom w:val="nil"/>
              <w:right w:val="nil"/>
            </w:tcBorders>
            <w:shd w:val="clear" w:color="auto" w:fill="auto"/>
            <w:vAlign w:val="center"/>
          </w:tcPr>
          <w:p w14:paraId="68F5B2E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0064F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998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收入</w:t>
            </w:r>
          </w:p>
        </w:tc>
        <w:tc>
          <w:tcPr>
            <w:tcW w:w="4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D1C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支出</w:t>
            </w:r>
          </w:p>
        </w:tc>
      </w:tr>
      <w:tr w14:paraId="72D6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nil"/>
              <w:left w:val="single" w:color="000000" w:sz="4" w:space="0"/>
              <w:bottom w:val="nil"/>
              <w:right w:val="nil"/>
            </w:tcBorders>
            <w:shd w:val="clear" w:color="auto" w:fill="auto"/>
            <w:vAlign w:val="center"/>
          </w:tcPr>
          <w:p w14:paraId="25EABD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项目  </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BC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金额  </w:t>
            </w: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0B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项目  </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37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w:t>
            </w:r>
          </w:p>
        </w:tc>
      </w:tr>
      <w:tr w14:paraId="7FA80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ED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一、一般公共预算</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598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254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一、一般公共服务</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06AA">
            <w:pPr>
              <w:jc w:val="right"/>
              <w:rPr>
                <w:rFonts w:hint="default" w:ascii="Times New Roman" w:hAnsi="Times New Roman" w:eastAsia="宋体" w:cs="Times New Roman"/>
                <w:i w:val="0"/>
                <w:iCs w:val="0"/>
                <w:color w:val="000000"/>
                <w:sz w:val="18"/>
                <w:szCs w:val="18"/>
                <w:u w:val="none"/>
              </w:rPr>
            </w:pPr>
          </w:p>
        </w:tc>
      </w:tr>
      <w:tr w14:paraId="74CB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CC5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其中：财政拨款</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59A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C9B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二、外交</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73F1">
            <w:pPr>
              <w:jc w:val="right"/>
              <w:rPr>
                <w:rFonts w:hint="default" w:ascii="Times New Roman" w:hAnsi="Times New Roman" w:eastAsia="宋体" w:cs="Times New Roman"/>
                <w:i w:val="0"/>
                <w:iCs w:val="0"/>
                <w:color w:val="000000"/>
                <w:sz w:val="18"/>
                <w:szCs w:val="18"/>
                <w:u w:val="none"/>
              </w:rPr>
            </w:pPr>
          </w:p>
        </w:tc>
      </w:tr>
      <w:tr w14:paraId="2195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965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二、政府性基金预算拨款收入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B112">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6B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三、国防</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CE5C">
            <w:pPr>
              <w:jc w:val="right"/>
              <w:rPr>
                <w:rFonts w:hint="default" w:ascii="Times New Roman" w:hAnsi="Times New Roman" w:eastAsia="宋体" w:cs="Times New Roman"/>
                <w:i w:val="0"/>
                <w:iCs w:val="0"/>
                <w:color w:val="000000"/>
                <w:sz w:val="18"/>
                <w:szCs w:val="18"/>
                <w:u w:val="none"/>
              </w:rPr>
            </w:pPr>
          </w:p>
        </w:tc>
      </w:tr>
      <w:tr w14:paraId="1785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972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三、国有资本经营预算拨款收入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FE86">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DA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四、公共安全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F214">
            <w:pPr>
              <w:jc w:val="right"/>
              <w:rPr>
                <w:rFonts w:hint="default" w:ascii="Times New Roman" w:hAnsi="Times New Roman" w:eastAsia="宋体" w:cs="Times New Roman"/>
                <w:i w:val="0"/>
                <w:iCs w:val="0"/>
                <w:color w:val="000000"/>
                <w:sz w:val="18"/>
                <w:szCs w:val="18"/>
                <w:u w:val="none"/>
              </w:rPr>
            </w:pPr>
          </w:p>
        </w:tc>
      </w:tr>
      <w:tr w14:paraId="6D669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11D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四、财政专户管理资金收入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56F1">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BE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五、教育</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4794">
            <w:pPr>
              <w:jc w:val="right"/>
              <w:rPr>
                <w:rFonts w:hint="default" w:ascii="Times New Roman" w:hAnsi="Times New Roman" w:eastAsia="宋体" w:cs="Times New Roman"/>
                <w:i w:val="0"/>
                <w:iCs w:val="0"/>
                <w:color w:val="000000"/>
                <w:sz w:val="18"/>
                <w:szCs w:val="18"/>
                <w:u w:val="none"/>
              </w:rPr>
            </w:pPr>
          </w:p>
        </w:tc>
      </w:tr>
      <w:tr w14:paraId="10B1E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0C4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五、事业收入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ED28">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411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六、科学技术</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5E30">
            <w:pPr>
              <w:jc w:val="right"/>
              <w:rPr>
                <w:rFonts w:hint="default" w:ascii="Times New Roman" w:hAnsi="Times New Roman" w:eastAsia="宋体" w:cs="Times New Roman"/>
                <w:i w:val="0"/>
                <w:iCs w:val="0"/>
                <w:color w:val="000000"/>
                <w:sz w:val="18"/>
                <w:szCs w:val="18"/>
                <w:u w:val="none"/>
              </w:rPr>
            </w:pPr>
          </w:p>
        </w:tc>
      </w:tr>
      <w:tr w14:paraId="70AE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AB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六、事业单位经营收入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0FDA">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75D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七、文化旅游体育与传媒</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3CDE">
            <w:pPr>
              <w:jc w:val="right"/>
              <w:rPr>
                <w:rFonts w:hint="default" w:ascii="Times New Roman" w:hAnsi="Times New Roman" w:eastAsia="宋体" w:cs="Times New Roman"/>
                <w:i w:val="0"/>
                <w:iCs w:val="0"/>
                <w:color w:val="000000"/>
                <w:sz w:val="18"/>
                <w:szCs w:val="18"/>
                <w:u w:val="none"/>
              </w:rPr>
            </w:pPr>
          </w:p>
        </w:tc>
      </w:tr>
      <w:tr w14:paraId="04EDC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67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七、上级补助收入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8865">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40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八、社会保障和就业</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F48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46.49</w:t>
            </w:r>
          </w:p>
        </w:tc>
      </w:tr>
      <w:tr w14:paraId="51B27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CE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八、附属单位上缴收入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999E">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D0B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九、社会保险基金支出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8C20">
            <w:pPr>
              <w:jc w:val="right"/>
              <w:rPr>
                <w:rFonts w:hint="default" w:ascii="Times New Roman" w:hAnsi="Times New Roman" w:eastAsia="宋体" w:cs="Times New Roman"/>
                <w:i w:val="0"/>
                <w:iCs w:val="0"/>
                <w:color w:val="000000"/>
                <w:sz w:val="18"/>
                <w:szCs w:val="18"/>
                <w:u w:val="none"/>
              </w:rPr>
            </w:pPr>
          </w:p>
        </w:tc>
      </w:tr>
      <w:tr w14:paraId="7F180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D6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九、其他收入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5ED7">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48E6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十、卫生健康</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EA1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16.37</w:t>
            </w:r>
          </w:p>
        </w:tc>
      </w:tr>
      <w:tr w14:paraId="32AF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09902">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6A8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十一、节能环保</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F63C">
            <w:pPr>
              <w:jc w:val="right"/>
              <w:rPr>
                <w:rFonts w:hint="default" w:ascii="Times New Roman" w:hAnsi="Times New Roman" w:eastAsia="宋体" w:cs="Times New Roman"/>
                <w:i w:val="0"/>
                <w:iCs w:val="0"/>
                <w:color w:val="000000"/>
                <w:sz w:val="18"/>
                <w:szCs w:val="18"/>
                <w:u w:val="none"/>
              </w:rPr>
            </w:pPr>
          </w:p>
        </w:tc>
      </w:tr>
      <w:tr w14:paraId="3F7D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CB591">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CD0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十二、城乡社区事务</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D4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581.95</w:t>
            </w:r>
          </w:p>
        </w:tc>
      </w:tr>
      <w:tr w14:paraId="40AC9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CBCDF">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2A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十三、农林水事务</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A34E">
            <w:pPr>
              <w:jc w:val="right"/>
              <w:rPr>
                <w:rFonts w:hint="default" w:ascii="Times New Roman" w:hAnsi="Times New Roman" w:eastAsia="宋体" w:cs="Times New Roman"/>
                <w:i w:val="0"/>
                <w:iCs w:val="0"/>
                <w:color w:val="000000"/>
                <w:sz w:val="18"/>
                <w:szCs w:val="18"/>
                <w:u w:val="none"/>
              </w:rPr>
            </w:pPr>
          </w:p>
        </w:tc>
      </w:tr>
      <w:tr w14:paraId="3CAF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90473">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AF2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十四、交通运输</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E5FF">
            <w:pPr>
              <w:jc w:val="right"/>
              <w:rPr>
                <w:rFonts w:hint="default" w:ascii="Times New Roman" w:hAnsi="Times New Roman" w:eastAsia="宋体" w:cs="Times New Roman"/>
                <w:i w:val="0"/>
                <w:iCs w:val="0"/>
                <w:color w:val="000000"/>
                <w:sz w:val="18"/>
                <w:szCs w:val="18"/>
                <w:u w:val="none"/>
              </w:rPr>
            </w:pPr>
          </w:p>
        </w:tc>
      </w:tr>
      <w:tr w14:paraId="6D192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A67F8">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B34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十五、资源勘探信息等</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ECBC">
            <w:pPr>
              <w:jc w:val="right"/>
              <w:rPr>
                <w:rFonts w:hint="default" w:ascii="Times New Roman" w:hAnsi="Times New Roman" w:eastAsia="宋体" w:cs="Times New Roman"/>
                <w:i w:val="0"/>
                <w:iCs w:val="0"/>
                <w:color w:val="000000"/>
                <w:sz w:val="18"/>
                <w:szCs w:val="18"/>
                <w:u w:val="none"/>
              </w:rPr>
            </w:pPr>
          </w:p>
        </w:tc>
      </w:tr>
      <w:tr w14:paraId="7444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393C4">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A6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十六、商业服务业等</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646E">
            <w:pPr>
              <w:jc w:val="right"/>
              <w:rPr>
                <w:rFonts w:hint="default" w:ascii="Times New Roman" w:hAnsi="Times New Roman" w:eastAsia="宋体" w:cs="Times New Roman"/>
                <w:i w:val="0"/>
                <w:iCs w:val="0"/>
                <w:color w:val="000000"/>
                <w:sz w:val="18"/>
                <w:szCs w:val="18"/>
                <w:u w:val="none"/>
              </w:rPr>
            </w:pPr>
          </w:p>
        </w:tc>
      </w:tr>
      <w:tr w14:paraId="1EB5C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C56F9">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F7B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十七、金融支出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02E0">
            <w:pPr>
              <w:jc w:val="right"/>
              <w:rPr>
                <w:rFonts w:hint="default" w:ascii="Times New Roman" w:hAnsi="Times New Roman" w:eastAsia="宋体" w:cs="Times New Roman"/>
                <w:i w:val="0"/>
                <w:iCs w:val="0"/>
                <w:color w:val="000000"/>
                <w:sz w:val="18"/>
                <w:szCs w:val="18"/>
                <w:u w:val="none"/>
              </w:rPr>
            </w:pPr>
          </w:p>
        </w:tc>
      </w:tr>
      <w:tr w14:paraId="2A04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C5AF5">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E08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十九、援助其他地区支出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60A0">
            <w:pPr>
              <w:jc w:val="right"/>
              <w:rPr>
                <w:rFonts w:hint="default" w:ascii="Times New Roman" w:hAnsi="Times New Roman" w:eastAsia="宋体" w:cs="Times New Roman"/>
                <w:i w:val="0"/>
                <w:iCs w:val="0"/>
                <w:color w:val="000000"/>
                <w:sz w:val="18"/>
                <w:szCs w:val="18"/>
                <w:u w:val="none"/>
              </w:rPr>
            </w:pPr>
          </w:p>
        </w:tc>
      </w:tr>
      <w:tr w14:paraId="3189C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3F4F8">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61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二十、自然资源海洋气象等支出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8DAA">
            <w:pPr>
              <w:jc w:val="right"/>
              <w:rPr>
                <w:rFonts w:hint="default" w:ascii="Times New Roman" w:hAnsi="Times New Roman" w:eastAsia="宋体" w:cs="Times New Roman"/>
                <w:i w:val="0"/>
                <w:iCs w:val="0"/>
                <w:color w:val="000000"/>
                <w:sz w:val="18"/>
                <w:szCs w:val="18"/>
                <w:u w:val="none"/>
              </w:rPr>
            </w:pPr>
          </w:p>
        </w:tc>
      </w:tr>
      <w:tr w14:paraId="210F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C5B36">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83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二十一、住房保障支出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C88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27.05</w:t>
            </w:r>
          </w:p>
        </w:tc>
      </w:tr>
      <w:tr w14:paraId="3CCD7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2AF1C">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73B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二十二、粮油物资储备支出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CEA5">
            <w:pPr>
              <w:jc w:val="right"/>
              <w:rPr>
                <w:rFonts w:hint="default" w:ascii="Times New Roman" w:hAnsi="Times New Roman" w:eastAsia="宋体" w:cs="Times New Roman"/>
                <w:i w:val="0"/>
                <w:iCs w:val="0"/>
                <w:color w:val="000000"/>
                <w:sz w:val="18"/>
                <w:szCs w:val="18"/>
                <w:u w:val="none"/>
              </w:rPr>
            </w:pPr>
          </w:p>
        </w:tc>
      </w:tr>
      <w:tr w14:paraId="3512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F8788">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93D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二十三、国有资本经营预算</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4F42">
            <w:pPr>
              <w:jc w:val="right"/>
              <w:rPr>
                <w:rFonts w:hint="default" w:ascii="Times New Roman" w:hAnsi="Times New Roman" w:eastAsia="宋体" w:cs="Times New Roman"/>
                <w:i w:val="0"/>
                <w:iCs w:val="0"/>
                <w:color w:val="000000"/>
                <w:sz w:val="18"/>
                <w:szCs w:val="18"/>
                <w:u w:val="none"/>
              </w:rPr>
            </w:pPr>
          </w:p>
        </w:tc>
      </w:tr>
      <w:tr w14:paraId="07D65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58D9F">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B2E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二十四、灾害防治及应急管理</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B61F">
            <w:pPr>
              <w:jc w:val="right"/>
              <w:rPr>
                <w:rFonts w:hint="default" w:ascii="Times New Roman" w:hAnsi="Times New Roman" w:eastAsia="宋体" w:cs="Times New Roman"/>
                <w:i w:val="0"/>
                <w:iCs w:val="0"/>
                <w:color w:val="000000"/>
                <w:sz w:val="18"/>
                <w:szCs w:val="18"/>
                <w:u w:val="none"/>
              </w:rPr>
            </w:pPr>
          </w:p>
        </w:tc>
      </w:tr>
      <w:tr w14:paraId="7F77A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DC8AC">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C14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二十七、预备费</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E7DD">
            <w:pPr>
              <w:jc w:val="right"/>
              <w:rPr>
                <w:rFonts w:hint="default" w:ascii="Times New Roman" w:hAnsi="Times New Roman" w:eastAsia="宋体" w:cs="Times New Roman"/>
                <w:i w:val="0"/>
                <w:iCs w:val="0"/>
                <w:color w:val="000000"/>
                <w:sz w:val="18"/>
                <w:szCs w:val="18"/>
                <w:u w:val="none"/>
              </w:rPr>
            </w:pPr>
          </w:p>
        </w:tc>
      </w:tr>
      <w:tr w14:paraId="5096B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57AC0">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54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二十九、其他支出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8C10">
            <w:pPr>
              <w:jc w:val="right"/>
              <w:rPr>
                <w:rFonts w:hint="default" w:ascii="Times New Roman" w:hAnsi="Times New Roman" w:eastAsia="宋体" w:cs="Times New Roman"/>
                <w:i w:val="0"/>
                <w:iCs w:val="0"/>
                <w:color w:val="000000"/>
                <w:sz w:val="18"/>
                <w:szCs w:val="18"/>
                <w:u w:val="none"/>
              </w:rPr>
            </w:pPr>
          </w:p>
        </w:tc>
      </w:tr>
      <w:tr w14:paraId="4782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3A914">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105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三十、转移性支出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E2CF">
            <w:pPr>
              <w:jc w:val="right"/>
              <w:rPr>
                <w:rFonts w:hint="default" w:ascii="Times New Roman" w:hAnsi="Times New Roman" w:eastAsia="宋体" w:cs="Times New Roman"/>
                <w:i w:val="0"/>
                <w:iCs w:val="0"/>
                <w:color w:val="000000"/>
                <w:sz w:val="18"/>
                <w:szCs w:val="18"/>
                <w:u w:val="none"/>
              </w:rPr>
            </w:pPr>
          </w:p>
        </w:tc>
      </w:tr>
      <w:tr w14:paraId="59BAF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D2CD5">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F5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三十一、债务还本支出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99EB">
            <w:pPr>
              <w:jc w:val="right"/>
              <w:rPr>
                <w:rFonts w:hint="default" w:ascii="Times New Roman" w:hAnsi="Times New Roman" w:eastAsia="宋体" w:cs="Times New Roman"/>
                <w:i w:val="0"/>
                <w:iCs w:val="0"/>
                <w:color w:val="000000"/>
                <w:sz w:val="18"/>
                <w:szCs w:val="18"/>
                <w:u w:val="none"/>
              </w:rPr>
            </w:pPr>
          </w:p>
        </w:tc>
      </w:tr>
      <w:tr w14:paraId="371FD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9980C">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E02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三十二、债务付息支出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F630">
            <w:pPr>
              <w:jc w:val="right"/>
              <w:rPr>
                <w:rFonts w:hint="default" w:ascii="Times New Roman" w:hAnsi="Times New Roman" w:eastAsia="宋体" w:cs="Times New Roman"/>
                <w:i w:val="0"/>
                <w:iCs w:val="0"/>
                <w:color w:val="000000"/>
                <w:sz w:val="18"/>
                <w:szCs w:val="18"/>
                <w:u w:val="none"/>
              </w:rPr>
            </w:pPr>
          </w:p>
        </w:tc>
      </w:tr>
      <w:tr w14:paraId="7608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44D14">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75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三十三、债务发行费用支出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953">
            <w:pPr>
              <w:jc w:val="right"/>
              <w:rPr>
                <w:rFonts w:hint="default" w:ascii="Times New Roman" w:hAnsi="Times New Roman" w:eastAsia="宋体" w:cs="Times New Roman"/>
                <w:i w:val="0"/>
                <w:iCs w:val="0"/>
                <w:color w:val="000000"/>
                <w:sz w:val="18"/>
                <w:szCs w:val="18"/>
                <w:u w:val="none"/>
              </w:rPr>
            </w:pPr>
          </w:p>
        </w:tc>
      </w:tr>
      <w:tr w14:paraId="63232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299F4">
            <w:pPr>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C46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三十四、抗疫特别国债安排的支出</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A256">
            <w:pPr>
              <w:jc w:val="right"/>
              <w:rPr>
                <w:rFonts w:hint="default" w:ascii="Times New Roman" w:hAnsi="Times New Roman" w:eastAsia="宋体" w:cs="Times New Roman"/>
                <w:i w:val="0"/>
                <w:iCs w:val="0"/>
                <w:color w:val="000000"/>
                <w:sz w:val="18"/>
                <w:szCs w:val="18"/>
                <w:u w:val="none"/>
              </w:rPr>
            </w:pPr>
          </w:p>
        </w:tc>
      </w:tr>
      <w:tr w14:paraId="4B4E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20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 年 收 入 合 计</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04A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BD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 年 支 出 合 计</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BF6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r>
      <w:tr w14:paraId="506E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033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上年结转结余</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77AE">
            <w:pPr>
              <w:jc w:val="right"/>
              <w:rPr>
                <w:rFonts w:hint="default" w:ascii="Times New Roman" w:hAnsi="Times New Roman" w:eastAsia="宋体" w:cs="Times New Roman"/>
                <w:i w:val="0"/>
                <w:iCs w:val="0"/>
                <w:color w:val="000000"/>
                <w:sz w:val="18"/>
                <w:szCs w:val="18"/>
                <w:u w:val="none"/>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5BD3">
            <w:pPr>
              <w:rPr>
                <w:rFonts w:hint="default" w:ascii="Times New Roman" w:hAnsi="Times New Roman" w:eastAsia="宋体" w:cs="Times New Roman"/>
                <w:i w:val="0"/>
                <w:iCs w:val="0"/>
                <w:color w:val="000000"/>
                <w:sz w:val="18"/>
                <w:szCs w:val="18"/>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4769">
            <w:pPr>
              <w:jc w:val="right"/>
              <w:rPr>
                <w:rFonts w:hint="default" w:ascii="Times New Roman" w:hAnsi="Times New Roman" w:eastAsia="宋体" w:cs="Times New Roman"/>
                <w:i w:val="0"/>
                <w:iCs w:val="0"/>
                <w:color w:val="000000"/>
                <w:sz w:val="18"/>
                <w:szCs w:val="18"/>
                <w:u w:val="none"/>
              </w:rPr>
            </w:pPr>
          </w:p>
        </w:tc>
      </w:tr>
      <w:tr w14:paraId="58E4F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1B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 入 总 计</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1A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F7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 出 总 计</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246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r>
    </w:tbl>
    <w:p w14:paraId="422B16ED">
      <w:pPr>
        <w:adjustRightInd w:val="0"/>
        <w:snapToGrid w:val="0"/>
        <w:spacing w:line="360" w:lineRule="auto"/>
        <w:rPr>
          <w:rFonts w:hint="default" w:ascii="Times New Roman" w:hAnsi="Times New Roman" w:eastAsia="仿宋_GB2312" w:cs="Times New Roman"/>
          <w:sz w:val="32"/>
          <w:szCs w:val="32"/>
          <w:lang w:val="en-US" w:eastAsia="zh-CN"/>
        </w:rPr>
        <w:sectPr>
          <w:pgSz w:w="11906" w:h="16838"/>
          <w:pgMar w:top="1814" w:right="1531" w:bottom="1701" w:left="1531" w:header="851" w:footer="992" w:gutter="0"/>
          <w:pgBorders>
            <w:top w:val="none" w:sz="0" w:space="0"/>
            <w:left w:val="none" w:sz="0" w:space="0"/>
            <w:bottom w:val="none" w:sz="0" w:space="0"/>
            <w:right w:val="none" w:sz="0" w:space="0"/>
          </w:pgBorders>
          <w:cols w:space="0" w:num="1"/>
          <w:rtlGutter w:val="0"/>
          <w:docGrid w:type="linesAndChars" w:linePitch="321" w:charSpace="-1011"/>
        </w:sectPr>
      </w:pPr>
    </w:p>
    <w:tbl>
      <w:tblPr>
        <w:tblStyle w:val="4"/>
        <w:tblW w:w="15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9"/>
        <w:gridCol w:w="1035"/>
        <w:gridCol w:w="864"/>
        <w:gridCol w:w="744"/>
        <w:gridCol w:w="567"/>
        <w:gridCol w:w="600"/>
        <w:gridCol w:w="615"/>
        <w:gridCol w:w="765"/>
        <w:gridCol w:w="810"/>
        <w:gridCol w:w="765"/>
        <w:gridCol w:w="360"/>
        <w:gridCol w:w="600"/>
        <w:gridCol w:w="615"/>
        <w:gridCol w:w="360"/>
        <w:gridCol w:w="600"/>
        <w:gridCol w:w="544"/>
        <w:gridCol w:w="604"/>
        <w:gridCol w:w="372"/>
        <w:gridCol w:w="403"/>
        <w:gridCol w:w="605"/>
        <w:gridCol w:w="605"/>
        <w:gridCol w:w="605"/>
        <w:gridCol w:w="605"/>
        <w:gridCol w:w="358"/>
      </w:tblGrid>
      <w:tr w14:paraId="14048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5060" w:type="dxa"/>
            <w:gridSpan w:val="24"/>
            <w:tcBorders>
              <w:top w:val="nil"/>
              <w:left w:val="nil"/>
              <w:bottom w:val="nil"/>
              <w:right w:val="nil"/>
            </w:tcBorders>
            <w:shd w:val="clear" w:color="auto" w:fill="auto"/>
            <w:vAlign w:val="center"/>
          </w:tcPr>
          <w:p w14:paraId="2FFA8181">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ascii="宋体" w:hAnsi="宋体" w:eastAsia="宋体" w:cs="宋体"/>
                <w:i w:val="0"/>
                <w:iCs w:val="0"/>
                <w:color w:val="000000"/>
                <w:kern w:val="0"/>
                <w:sz w:val="18"/>
                <w:szCs w:val="18"/>
                <w:u w:val="none"/>
                <w:lang w:val="en-US" w:eastAsia="zh-CN" w:bidi="ar"/>
              </w:rPr>
              <w:t>预算02表</w:t>
            </w:r>
          </w:p>
        </w:tc>
      </w:tr>
      <w:tr w14:paraId="2EAE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15060" w:type="dxa"/>
            <w:gridSpan w:val="24"/>
            <w:tcBorders>
              <w:top w:val="nil"/>
              <w:left w:val="nil"/>
              <w:bottom w:val="nil"/>
              <w:right w:val="nil"/>
            </w:tcBorders>
            <w:shd w:val="clear" w:color="auto" w:fill="auto"/>
            <w:vAlign w:val="center"/>
          </w:tcPr>
          <w:p w14:paraId="478EF21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6"/>
                <w:szCs w:val="16"/>
                <w:u w:val="none"/>
              </w:rPr>
            </w:pPr>
            <w:r>
              <w:rPr>
                <w:rFonts w:ascii="宋体" w:hAnsi="宋体" w:eastAsia="宋体" w:cs="宋体"/>
                <w:b/>
                <w:bCs/>
                <w:i w:val="0"/>
                <w:iCs w:val="0"/>
                <w:color w:val="000000"/>
                <w:kern w:val="0"/>
                <w:sz w:val="38"/>
                <w:szCs w:val="38"/>
                <w:u w:val="none"/>
                <w:lang w:val="en-US" w:eastAsia="zh-CN" w:bidi="ar"/>
              </w:rPr>
              <w:t>2024年部门收入预算表</w:t>
            </w:r>
          </w:p>
        </w:tc>
      </w:tr>
      <w:tr w14:paraId="452AE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1059" w:type="dxa"/>
            <w:tcBorders>
              <w:top w:val="nil"/>
              <w:left w:val="nil"/>
              <w:bottom w:val="nil"/>
              <w:right w:val="nil"/>
            </w:tcBorders>
            <w:shd w:val="clear" w:color="auto" w:fill="auto"/>
            <w:vAlign w:val="center"/>
          </w:tcPr>
          <w:p w14:paraId="3E0630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18"/>
                <w:szCs w:val="18"/>
                <w:u w:val="none"/>
                <w:lang w:val="en-US" w:eastAsia="zh-CN" w:bidi="ar"/>
              </w:rPr>
              <w:t>部门名称：</w:t>
            </w:r>
          </w:p>
        </w:tc>
        <w:tc>
          <w:tcPr>
            <w:tcW w:w="3210" w:type="dxa"/>
            <w:gridSpan w:val="4"/>
            <w:tcBorders>
              <w:top w:val="nil"/>
              <w:left w:val="nil"/>
              <w:bottom w:val="nil"/>
              <w:right w:val="nil"/>
            </w:tcBorders>
            <w:shd w:val="clear" w:color="auto" w:fill="auto"/>
            <w:vAlign w:val="center"/>
          </w:tcPr>
          <w:p w14:paraId="3A1713B7">
            <w:r>
              <w:rPr>
                <w:rFonts w:ascii="宋体" w:hAnsi="宋体" w:eastAsia="宋体" w:cs="宋体"/>
                <w:i w:val="0"/>
                <w:iCs w:val="0"/>
                <w:color w:val="000000"/>
                <w:kern w:val="0"/>
                <w:sz w:val="18"/>
                <w:szCs w:val="18"/>
                <w:u w:val="none"/>
                <w:lang w:val="en-US" w:eastAsia="zh-CN" w:bidi="ar"/>
              </w:rPr>
              <w:t>焦作市马村区住房和城乡建设局</w:t>
            </w:r>
          </w:p>
        </w:tc>
        <w:tc>
          <w:tcPr>
            <w:tcW w:w="600" w:type="dxa"/>
            <w:tcBorders>
              <w:top w:val="nil"/>
              <w:left w:val="nil"/>
              <w:bottom w:val="nil"/>
              <w:right w:val="nil"/>
            </w:tcBorders>
            <w:shd w:val="clear" w:color="auto" w:fill="auto"/>
            <w:vAlign w:val="center"/>
          </w:tcPr>
          <w:p w14:paraId="78E73ADA"/>
        </w:tc>
        <w:tc>
          <w:tcPr>
            <w:tcW w:w="615" w:type="dxa"/>
            <w:tcBorders>
              <w:top w:val="nil"/>
              <w:left w:val="nil"/>
              <w:bottom w:val="nil"/>
              <w:right w:val="nil"/>
            </w:tcBorders>
            <w:shd w:val="clear" w:color="auto" w:fill="auto"/>
            <w:vAlign w:val="center"/>
          </w:tcPr>
          <w:p w14:paraId="01CA8D2B">
            <w:pPr>
              <w:rPr>
                <w:rFonts w:hint="default" w:ascii="Times New Roman" w:hAnsi="Times New Roman" w:eastAsia="宋体" w:cs="Times New Roman"/>
                <w:i w:val="0"/>
                <w:iCs w:val="0"/>
                <w:color w:val="000000"/>
                <w:kern w:val="0"/>
                <w:sz w:val="18"/>
                <w:szCs w:val="18"/>
                <w:u w:val="none"/>
                <w:lang w:val="en-US" w:eastAsia="zh-CN" w:bidi="ar"/>
              </w:rPr>
            </w:pPr>
          </w:p>
        </w:tc>
        <w:tc>
          <w:tcPr>
            <w:tcW w:w="765" w:type="dxa"/>
            <w:tcBorders>
              <w:top w:val="nil"/>
              <w:left w:val="nil"/>
              <w:bottom w:val="nil"/>
              <w:right w:val="nil"/>
            </w:tcBorders>
            <w:shd w:val="clear" w:color="auto" w:fill="auto"/>
            <w:vAlign w:val="center"/>
          </w:tcPr>
          <w:p w14:paraId="45788312">
            <w:pPr>
              <w:rPr>
                <w:rFonts w:hint="default" w:ascii="Times New Roman" w:hAnsi="Times New Roman" w:eastAsia="宋体" w:cs="Times New Roman"/>
                <w:i w:val="0"/>
                <w:iCs w:val="0"/>
                <w:color w:val="000000"/>
                <w:sz w:val="20"/>
                <w:szCs w:val="20"/>
                <w:u w:val="none"/>
              </w:rPr>
            </w:pPr>
          </w:p>
        </w:tc>
        <w:tc>
          <w:tcPr>
            <w:tcW w:w="810" w:type="dxa"/>
            <w:tcBorders>
              <w:top w:val="nil"/>
              <w:left w:val="nil"/>
              <w:bottom w:val="nil"/>
              <w:right w:val="nil"/>
            </w:tcBorders>
            <w:shd w:val="clear" w:color="auto" w:fill="auto"/>
            <w:vAlign w:val="center"/>
          </w:tcPr>
          <w:p w14:paraId="42930E18"/>
        </w:tc>
        <w:tc>
          <w:tcPr>
            <w:tcW w:w="765" w:type="dxa"/>
            <w:tcBorders>
              <w:top w:val="nil"/>
              <w:left w:val="nil"/>
              <w:bottom w:val="nil"/>
              <w:right w:val="nil"/>
            </w:tcBorders>
            <w:shd w:val="clear" w:color="auto" w:fill="auto"/>
            <w:vAlign w:val="center"/>
          </w:tcPr>
          <w:p w14:paraId="4502C536"/>
        </w:tc>
        <w:tc>
          <w:tcPr>
            <w:tcW w:w="360" w:type="dxa"/>
            <w:tcBorders>
              <w:top w:val="nil"/>
              <w:left w:val="nil"/>
              <w:bottom w:val="nil"/>
              <w:right w:val="nil"/>
            </w:tcBorders>
            <w:shd w:val="clear" w:color="auto" w:fill="auto"/>
            <w:vAlign w:val="center"/>
          </w:tcPr>
          <w:p w14:paraId="0CD5F65A">
            <w:pPr>
              <w:rPr>
                <w:rFonts w:hint="default" w:ascii="Times New Roman" w:hAnsi="Times New Roman" w:eastAsia="宋体" w:cs="Times New Roman"/>
                <w:i w:val="0"/>
                <w:iCs w:val="0"/>
                <w:color w:val="000000"/>
                <w:kern w:val="0"/>
                <w:sz w:val="18"/>
                <w:szCs w:val="18"/>
                <w:u w:val="none"/>
                <w:lang w:val="en-US" w:eastAsia="zh-CN" w:bidi="ar"/>
              </w:rPr>
            </w:pPr>
          </w:p>
        </w:tc>
        <w:tc>
          <w:tcPr>
            <w:tcW w:w="600" w:type="dxa"/>
            <w:tcBorders>
              <w:top w:val="nil"/>
              <w:left w:val="nil"/>
              <w:bottom w:val="nil"/>
              <w:right w:val="nil"/>
            </w:tcBorders>
            <w:shd w:val="clear" w:color="auto" w:fill="auto"/>
            <w:vAlign w:val="center"/>
          </w:tcPr>
          <w:p w14:paraId="112CDC79"/>
        </w:tc>
        <w:tc>
          <w:tcPr>
            <w:tcW w:w="615" w:type="dxa"/>
            <w:tcBorders>
              <w:top w:val="nil"/>
              <w:left w:val="nil"/>
              <w:bottom w:val="nil"/>
              <w:right w:val="nil"/>
            </w:tcBorders>
            <w:shd w:val="clear" w:color="auto" w:fill="auto"/>
            <w:vAlign w:val="center"/>
          </w:tcPr>
          <w:p w14:paraId="48FC0076"/>
        </w:tc>
        <w:tc>
          <w:tcPr>
            <w:tcW w:w="360" w:type="dxa"/>
            <w:tcBorders>
              <w:top w:val="nil"/>
              <w:left w:val="nil"/>
              <w:bottom w:val="nil"/>
              <w:right w:val="nil"/>
            </w:tcBorders>
            <w:shd w:val="clear" w:color="auto" w:fill="auto"/>
            <w:vAlign w:val="center"/>
          </w:tcPr>
          <w:p w14:paraId="0CADBD70"/>
        </w:tc>
        <w:tc>
          <w:tcPr>
            <w:tcW w:w="600" w:type="dxa"/>
            <w:tcBorders>
              <w:top w:val="nil"/>
              <w:left w:val="nil"/>
              <w:bottom w:val="nil"/>
              <w:right w:val="nil"/>
            </w:tcBorders>
            <w:shd w:val="clear" w:color="auto" w:fill="auto"/>
            <w:vAlign w:val="center"/>
          </w:tcPr>
          <w:p w14:paraId="7E0912E7"/>
        </w:tc>
        <w:tc>
          <w:tcPr>
            <w:tcW w:w="544" w:type="dxa"/>
            <w:tcBorders>
              <w:top w:val="nil"/>
              <w:left w:val="nil"/>
              <w:bottom w:val="nil"/>
              <w:right w:val="nil"/>
            </w:tcBorders>
            <w:shd w:val="clear" w:color="auto" w:fill="auto"/>
            <w:vAlign w:val="center"/>
          </w:tcPr>
          <w:p w14:paraId="2BC24432"/>
        </w:tc>
        <w:tc>
          <w:tcPr>
            <w:tcW w:w="604" w:type="dxa"/>
            <w:tcBorders>
              <w:top w:val="nil"/>
              <w:left w:val="nil"/>
              <w:bottom w:val="nil"/>
              <w:right w:val="nil"/>
            </w:tcBorders>
            <w:shd w:val="clear" w:color="auto" w:fill="auto"/>
            <w:vAlign w:val="center"/>
          </w:tcPr>
          <w:p w14:paraId="5507EF44"/>
        </w:tc>
        <w:tc>
          <w:tcPr>
            <w:tcW w:w="372" w:type="dxa"/>
            <w:tcBorders>
              <w:top w:val="nil"/>
              <w:left w:val="nil"/>
              <w:bottom w:val="nil"/>
              <w:right w:val="nil"/>
            </w:tcBorders>
            <w:shd w:val="clear" w:color="auto" w:fill="auto"/>
            <w:vAlign w:val="center"/>
          </w:tcPr>
          <w:p w14:paraId="02C96180">
            <w:pPr>
              <w:rPr>
                <w:rFonts w:hint="default" w:ascii="Times New Roman" w:hAnsi="Times New Roman" w:eastAsia="宋体" w:cs="Times New Roman"/>
                <w:i w:val="0"/>
                <w:iCs w:val="0"/>
                <w:color w:val="000000"/>
                <w:kern w:val="0"/>
                <w:sz w:val="18"/>
                <w:szCs w:val="18"/>
                <w:u w:val="none"/>
                <w:lang w:val="en-US" w:eastAsia="zh-CN" w:bidi="ar"/>
              </w:rPr>
            </w:pPr>
          </w:p>
        </w:tc>
        <w:tc>
          <w:tcPr>
            <w:tcW w:w="403" w:type="dxa"/>
            <w:tcBorders>
              <w:top w:val="nil"/>
              <w:left w:val="nil"/>
              <w:bottom w:val="nil"/>
              <w:right w:val="nil"/>
            </w:tcBorders>
            <w:shd w:val="clear" w:color="auto" w:fill="auto"/>
            <w:vAlign w:val="center"/>
          </w:tcPr>
          <w:p w14:paraId="43098028"/>
        </w:tc>
        <w:tc>
          <w:tcPr>
            <w:tcW w:w="605" w:type="dxa"/>
            <w:tcBorders>
              <w:top w:val="nil"/>
              <w:left w:val="nil"/>
              <w:bottom w:val="nil"/>
              <w:right w:val="nil"/>
            </w:tcBorders>
            <w:shd w:val="clear" w:color="auto" w:fill="auto"/>
            <w:vAlign w:val="center"/>
          </w:tcPr>
          <w:p w14:paraId="2B3F0186"/>
        </w:tc>
        <w:tc>
          <w:tcPr>
            <w:tcW w:w="605" w:type="dxa"/>
            <w:tcBorders>
              <w:top w:val="nil"/>
              <w:left w:val="nil"/>
              <w:bottom w:val="nil"/>
              <w:right w:val="nil"/>
            </w:tcBorders>
            <w:shd w:val="clear" w:color="auto" w:fill="auto"/>
            <w:vAlign w:val="center"/>
          </w:tcPr>
          <w:p w14:paraId="268CABC1"/>
        </w:tc>
        <w:tc>
          <w:tcPr>
            <w:tcW w:w="1568" w:type="dxa"/>
            <w:gridSpan w:val="3"/>
            <w:tcBorders>
              <w:top w:val="nil"/>
              <w:left w:val="nil"/>
              <w:bottom w:val="nil"/>
              <w:right w:val="nil"/>
            </w:tcBorders>
            <w:shd w:val="clear" w:color="auto" w:fill="auto"/>
            <w:vAlign w:val="center"/>
          </w:tcPr>
          <w:p w14:paraId="148EF8C9">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单位：万元</w:t>
            </w:r>
          </w:p>
        </w:tc>
      </w:tr>
      <w:tr w14:paraId="09EC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059"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460FC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部门（单位）代码</w:t>
            </w:r>
          </w:p>
        </w:tc>
        <w:tc>
          <w:tcPr>
            <w:tcW w:w="103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3148B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部门（单位）名称</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746A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总计</w:t>
            </w:r>
          </w:p>
        </w:tc>
        <w:tc>
          <w:tcPr>
            <w:tcW w:w="2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5191F6">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合计</w:t>
            </w:r>
          </w:p>
        </w:tc>
        <w:tc>
          <w:tcPr>
            <w:tcW w:w="63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782E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本年收入</w:t>
            </w:r>
          </w:p>
        </w:tc>
        <w:tc>
          <w:tcPr>
            <w:tcW w:w="31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6F5D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上年结转结余</w:t>
            </w:r>
          </w:p>
        </w:tc>
      </w:tr>
      <w:tr w14:paraId="68B35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059" w:type="dxa"/>
            <w:vMerge w:val="continue"/>
            <w:tcBorders>
              <w:top w:val="nil"/>
              <w:left w:val="single" w:color="000000" w:sz="4" w:space="0"/>
              <w:bottom w:val="single" w:color="000000" w:sz="4" w:space="0"/>
              <w:right w:val="single" w:color="000000" w:sz="4" w:space="0"/>
            </w:tcBorders>
            <w:shd w:val="clear" w:color="auto" w:fill="auto"/>
            <w:vAlign w:val="center"/>
          </w:tcPr>
          <w:p w14:paraId="654242B3">
            <w:pPr>
              <w:jc w:val="center"/>
              <w:rPr>
                <w:rFonts w:hint="default" w:ascii="Times New Roman" w:hAnsi="Times New Roman" w:eastAsia="宋体" w:cs="Times New Roman"/>
                <w:i w:val="0"/>
                <w:iCs w:val="0"/>
                <w:color w:val="000000"/>
                <w:sz w:val="20"/>
                <w:szCs w:val="20"/>
                <w:u w:val="none"/>
              </w:rPr>
            </w:pPr>
          </w:p>
        </w:tc>
        <w:tc>
          <w:tcPr>
            <w:tcW w:w="1035" w:type="dxa"/>
            <w:vMerge w:val="continue"/>
            <w:tcBorders>
              <w:top w:val="nil"/>
              <w:left w:val="single" w:color="000000" w:sz="4" w:space="0"/>
              <w:bottom w:val="single" w:color="000000" w:sz="4" w:space="0"/>
              <w:right w:val="single" w:color="000000" w:sz="4" w:space="0"/>
            </w:tcBorders>
            <w:shd w:val="clear" w:color="auto" w:fill="auto"/>
            <w:vAlign w:val="center"/>
          </w:tcPr>
          <w:p w14:paraId="6EF65EA7">
            <w:pPr>
              <w:jc w:val="center"/>
              <w:rPr>
                <w:rFonts w:hint="default" w:ascii="Times New Roman" w:hAnsi="Times New Roman" w:eastAsia="宋体" w:cs="Times New Roman"/>
                <w:i w:val="0"/>
                <w:iCs w:val="0"/>
                <w:color w:val="000000"/>
                <w:sz w:val="20"/>
                <w:szCs w:val="20"/>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B7915">
            <w:pPr>
              <w:jc w:val="center"/>
              <w:rPr>
                <w:rFonts w:hint="default" w:ascii="Times New Roman" w:hAnsi="Times New Roman" w:eastAsia="宋体" w:cs="Times New Roman"/>
                <w:i w:val="0"/>
                <w:iCs w:val="0"/>
                <w:color w:val="000000"/>
                <w:sz w:val="20"/>
                <w:szCs w:val="20"/>
                <w:u w:val="none"/>
              </w:rPr>
            </w:pP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7CF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一般公共预算</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57E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政府性基金</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83D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国有资本经营预算</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1B6BA">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财政专户管理资金收入</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24C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合计</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5AD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一般公共预算</w:t>
            </w:r>
          </w:p>
        </w:tc>
        <w:tc>
          <w:tcPr>
            <w:tcW w:w="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8A2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政府性基金</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17B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国有资本经营预算</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68A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财政专户管理资金收入</w:t>
            </w:r>
          </w:p>
        </w:tc>
        <w:tc>
          <w:tcPr>
            <w:tcW w:w="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2F0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事业收入</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32C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事业单位经营收入</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B8954">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上级补助收入</w:t>
            </w:r>
          </w:p>
        </w:tc>
        <w:tc>
          <w:tcPr>
            <w:tcW w:w="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6E119">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附属单位上缴收入</w:t>
            </w:r>
          </w:p>
        </w:tc>
        <w:tc>
          <w:tcPr>
            <w:tcW w:w="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7B9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其他收入</w:t>
            </w:r>
          </w:p>
        </w:tc>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E3850">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合计</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BC7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一般公共预算</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5F8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政府性基金</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DD2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国有资本经营预算</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6CA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财政专户管理资金</w:t>
            </w:r>
          </w:p>
        </w:tc>
        <w:tc>
          <w:tcPr>
            <w:tcW w:w="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8D451">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单位资金</w:t>
            </w:r>
          </w:p>
        </w:tc>
      </w:tr>
      <w:tr w14:paraId="5297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3" w:hRule="atLeast"/>
          <w:jc w:val="center"/>
        </w:trPr>
        <w:tc>
          <w:tcPr>
            <w:tcW w:w="1059" w:type="dxa"/>
            <w:vMerge w:val="continue"/>
            <w:tcBorders>
              <w:top w:val="nil"/>
              <w:left w:val="single" w:color="000000" w:sz="4" w:space="0"/>
              <w:bottom w:val="single" w:color="000000" w:sz="4" w:space="0"/>
              <w:right w:val="single" w:color="000000" w:sz="4" w:space="0"/>
            </w:tcBorders>
            <w:shd w:val="clear" w:color="auto" w:fill="auto"/>
            <w:vAlign w:val="center"/>
          </w:tcPr>
          <w:p w14:paraId="21D6B2C0">
            <w:pPr>
              <w:jc w:val="center"/>
              <w:rPr>
                <w:rFonts w:hint="default" w:ascii="Times New Roman" w:hAnsi="Times New Roman" w:eastAsia="宋体" w:cs="Times New Roman"/>
                <w:i w:val="0"/>
                <w:iCs w:val="0"/>
                <w:color w:val="000000"/>
                <w:sz w:val="20"/>
                <w:szCs w:val="20"/>
                <w:u w:val="none"/>
              </w:rPr>
            </w:pPr>
          </w:p>
        </w:tc>
        <w:tc>
          <w:tcPr>
            <w:tcW w:w="1035" w:type="dxa"/>
            <w:vMerge w:val="continue"/>
            <w:tcBorders>
              <w:top w:val="nil"/>
              <w:left w:val="single" w:color="000000" w:sz="4" w:space="0"/>
              <w:bottom w:val="single" w:color="000000" w:sz="4" w:space="0"/>
              <w:right w:val="single" w:color="000000" w:sz="4" w:space="0"/>
            </w:tcBorders>
            <w:shd w:val="clear" w:color="auto" w:fill="auto"/>
            <w:vAlign w:val="center"/>
          </w:tcPr>
          <w:p w14:paraId="5EC96270">
            <w:pPr>
              <w:jc w:val="center"/>
              <w:rPr>
                <w:rFonts w:hint="default" w:ascii="Times New Roman" w:hAnsi="Times New Roman" w:eastAsia="宋体" w:cs="Times New Roman"/>
                <w:i w:val="0"/>
                <w:iCs w:val="0"/>
                <w:color w:val="000000"/>
                <w:sz w:val="20"/>
                <w:szCs w:val="20"/>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83E65">
            <w:pPr>
              <w:jc w:val="center"/>
              <w:rPr>
                <w:rFonts w:hint="default" w:ascii="Times New Roman" w:hAnsi="Times New Roman" w:eastAsia="宋体" w:cs="Times New Roman"/>
                <w:i w:val="0"/>
                <w:iCs w:val="0"/>
                <w:color w:val="000000"/>
                <w:sz w:val="20"/>
                <w:szCs w:val="20"/>
                <w:u w:val="none"/>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63FAB">
            <w:pPr>
              <w:jc w:val="center"/>
              <w:rPr>
                <w:rFonts w:hint="default" w:ascii="Times New Roman" w:hAnsi="Times New Roman" w:eastAsia="宋体" w:cs="Times New Roman"/>
                <w:i w:val="0"/>
                <w:iCs w:val="0"/>
                <w:color w:val="000000"/>
                <w:sz w:val="20"/>
                <w:szCs w:val="20"/>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4BB44">
            <w:pPr>
              <w:jc w:val="center"/>
              <w:rPr>
                <w:rFonts w:hint="default" w:ascii="Times New Roman" w:hAnsi="Times New Roman" w:eastAsia="宋体" w:cs="Times New Roman"/>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3CB8E">
            <w:pPr>
              <w:jc w:val="center"/>
              <w:rPr>
                <w:rFonts w:hint="default" w:ascii="Times New Roman" w:hAnsi="Times New Roman" w:eastAsia="宋体" w:cs="Times New Roman"/>
                <w:i w:val="0"/>
                <w:iCs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600C8">
            <w:pPr>
              <w:jc w:val="center"/>
              <w:rPr>
                <w:rFonts w:hint="default" w:ascii="Times New Roman" w:hAnsi="Times New Roman" w:eastAsia="宋体" w:cs="Times New Roman"/>
                <w:i w:val="0"/>
                <w:iCs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D760">
            <w:pPr>
              <w:jc w:val="center"/>
              <w:rPr>
                <w:rFonts w:hint="default" w:ascii="Times New Roman" w:hAnsi="Times New Roman" w:eastAsia="宋体" w:cs="Times New Roman"/>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31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小计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3D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其中：财政拨款</w:t>
            </w:r>
          </w:p>
        </w:tc>
        <w:tc>
          <w:tcPr>
            <w:tcW w:w="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4B493">
            <w:pPr>
              <w:jc w:val="cente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A8F5B">
            <w:pPr>
              <w:jc w:val="center"/>
              <w:rPr>
                <w:rFonts w:hint="default" w:ascii="Times New Roman" w:hAnsi="Times New Roman" w:eastAsia="宋体" w:cs="Times New Roman"/>
                <w:i w:val="0"/>
                <w:iCs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F983E">
            <w:pPr>
              <w:jc w:val="center"/>
              <w:rPr>
                <w:rFonts w:hint="default" w:ascii="Times New Roman" w:hAnsi="Times New Roman" w:eastAsia="宋体" w:cs="Times New Roman"/>
                <w:i w:val="0"/>
                <w:iCs w:val="0"/>
                <w:color w:val="000000"/>
                <w:sz w:val="20"/>
                <w:szCs w:val="20"/>
                <w:u w:val="none"/>
              </w:rPr>
            </w:pPr>
          </w:p>
        </w:tc>
        <w:tc>
          <w:tcPr>
            <w:tcW w:w="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320E3">
            <w:pPr>
              <w:jc w:val="cente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30EB3">
            <w:pPr>
              <w:jc w:val="center"/>
              <w:rPr>
                <w:rFonts w:hint="default" w:ascii="Times New Roman" w:hAnsi="Times New Roman" w:eastAsia="宋体" w:cs="Times New Roman"/>
                <w:i w:val="0"/>
                <w:iCs w:val="0"/>
                <w:color w:val="000000"/>
                <w:sz w:val="20"/>
                <w:szCs w:val="20"/>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DC7A7">
            <w:pPr>
              <w:jc w:val="center"/>
              <w:rPr>
                <w:rFonts w:hint="default" w:ascii="Times New Roman" w:hAnsi="Times New Roman" w:cs="Times New Roman"/>
              </w:rPr>
            </w:pPr>
          </w:p>
        </w:tc>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B3033">
            <w:pPr>
              <w:jc w:val="center"/>
              <w:rPr>
                <w:rFonts w:hint="default" w:ascii="Times New Roman" w:hAnsi="Times New Roman" w:cs="Times New Roman"/>
              </w:rPr>
            </w:pPr>
          </w:p>
        </w:tc>
        <w:tc>
          <w:tcPr>
            <w:tcW w:w="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47933">
            <w:pPr>
              <w:jc w:val="center"/>
              <w:rPr>
                <w:rFonts w:hint="default" w:ascii="Times New Roman" w:hAnsi="Times New Roman" w:eastAsia="宋体" w:cs="Times New Roman"/>
                <w:i w:val="0"/>
                <w:iCs w:val="0"/>
                <w:color w:val="000000"/>
                <w:sz w:val="20"/>
                <w:szCs w:val="20"/>
                <w:u w:val="none"/>
              </w:rPr>
            </w:pPr>
          </w:p>
        </w:tc>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5645C">
            <w:pPr>
              <w:jc w:val="center"/>
              <w:rPr>
                <w:rFonts w:hint="default" w:ascii="Times New Roman" w:hAnsi="Times New Roman" w:cs="Times New Roman"/>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6C8AB">
            <w:pPr>
              <w:jc w:val="center"/>
              <w:rPr>
                <w:rFonts w:hint="default" w:ascii="Times New Roman" w:hAnsi="Times New Roman" w:eastAsia="宋体" w:cs="Times New Roman"/>
                <w:i w:val="0"/>
                <w:iCs w:val="0"/>
                <w:color w:val="000000"/>
                <w:sz w:val="20"/>
                <w:szCs w:val="20"/>
                <w:u w:val="none"/>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AD3D8">
            <w:pPr>
              <w:jc w:val="center"/>
              <w:rPr>
                <w:rFonts w:hint="default" w:ascii="Times New Roman" w:hAnsi="Times New Roman" w:eastAsia="宋体" w:cs="Times New Roman"/>
                <w:i w:val="0"/>
                <w:iCs w:val="0"/>
                <w:color w:val="000000"/>
                <w:sz w:val="20"/>
                <w:szCs w:val="20"/>
                <w:u w:val="none"/>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6E0CD">
            <w:pPr>
              <w:jc w:val="center"/>
              <w:rPr>
                <w:rFonts w:hint="default" w:ascii="Times New Roman" w:hAnsi="Times New Roman" w:eastAsia="宋体" w:cs="Times New Roman"/>
                <w:i w:val="0"/>
                <w:iCs w:val="0"/>
                <w:color w:val="000000"/>
                <w:sz w:val="20"/>
                <w:szCs w:val="20"/>
                <w:u w:val="none"/>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87D1">
            <w:pPr>
              <w:jc w:val="center"/>
              <w:rPr>
                <w:rFonts w:hint="default" w:ascii="Times New Roman" w:hAnsi="Times New Roman" w:eastAsia="宋体" w:cs="Times New Roman"/>
                <w:i w:val="0"/>
                <w:iCs w:val="0"/>
                <w:color w:val="000000"/>
                <w:sz w:val="20"/>
                <w:szCs w:val="20"/>
                <w:u w:val="none"/>
              </w:rPr>
            </w:pPr>
          </w:p>
        </w:tc>
        <w:tc>
          <w:tcPr>
            <w:tcW w:w="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5B2FC">
            <w:pPr>
              <w:jc w:val="center"/>
              <w:rPr>
                <w:rFonts w:hint="default" w:ascii="Times New Roman" w:hAnsi="Times New Roman" w:cs="Times New Roman"/>
              </w:rPr>
            </w:pPr>
          </w:p>
        </w:tc>
      </w:tr>
      <w:tr w14:paraId="60995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2306">
            <w:pP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7F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合计</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F5E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B9F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BBF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D2B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5FD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9B4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0C6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515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53CC">
            <w:pPr>
              <w:jc w:val="right"/>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19DD">
            <w:pPr>
              <w:jc w:val="right"/>
              <w:rPr>
                <w:rFonts w:hint="default" w:ascii="Times New Roman" w:hAnsi="Times New Roman" w:eastAsia="宋体" w:cs="Times New Roman"/>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258D">
            <w:pPr>
              <w:jc w:val="right"/>
              <w:rPr>
                <w:rFonts w:hint="default" w:ascii="Times New Roman" w:hAnsi="Times New Roman" w:eastAsia="宋体" w:cs="Times New Roman"/>
                <w:i w:val="0"/>
                <w:iCs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BE8E">
            <w:pPr>
              <w:jc w:val="right"/>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9625">
            <w:pPr>
              <w:jc w:val="right"/>
              <w:rPr>
                <w:rFonts w:hint="default" w:ascii="Times New Roman" w:hAnsi="Times New Roman" w:eastAsia="宋体" w:cs="Times New Roman"/>
                <w:i w:val="0"/>
                <w:iCs w:val="0"/>
                <w:color w:val="000000"/>
                <w:sz w:val="20"/>
                <w:szCs w:val="20"/>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5CFD">
            <w:pPr>
              <w:jc w:val="right"/>
              <w:rPr>
                <w:rFonts w:hint="default" w:ascii="Times New Roman" w:hAnsi="Times New Roman" w:cs="Times New Roman"/>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E9D8">
            <w:pPr>
              <w:jc w:val="right"/>
              <w:rPr>
                <w:rFonts w:hint="default" w:ascii="Times New Roman" w:hAnsi="Times New Roman" w:cs="Times New Roman"/>
              </w:rPr>
            </w:pPr>
          </w:p>
        </w:tc>
        <w:tc>
          <w:tcPr>
            <w:tcW w:w="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D557">
            <w:pPr>
              <w:jc w:val="right"/>
              <w:rPr>
                <w:rFonts w:hint="default" w:ascii="Times New Roman" w:hAnsi="Times New Roman" w:eastAsia="宋体" w:cs="Times New Roman"/>
                <w:i w:val="0"/>
                <w:iCs w:val="0"/>
                <w:color w:val="000000"/>
                <w:sz w:val="20"/>
                <w:szCs w:val="20"/>
                <w:u w:val="none"/>
              </w:rPr>
            </w:pP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941F">
            <w:pPr>
              <w:jc w:val="right"/>
              <w:rPr>
                <w:rFonts w:hint="default" w:ascii="Times New Roman" w:hAnsi="Times New Roman" w:cs="Times New Roman"/>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EA0D">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C666">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92C5">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5C95">
            <w:pPr>
              <w:jc w:val="right"/>
              <w:rPr>
                <w:rFonts w:hint="default" w:ascii="Times New Roman" w:hAnsi="Times New Roman" w:eastAsia="宋体" w:cs="Times New Roman"/>
                <w:i w:val="0"/>
                <w:iCs w:val="0"/>
                <w:color w:val="000000"/>
                <w:sz w:val="20"/>
                <w:szCs w:val="20"/>
                <w:u w:val="none"/>
              </w:rPr>
            </w:pPr>
          </w:p>
        </w:tc>
        <w:tc>
          <w:tcPr>
            <w:tcW w:w="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96F6">
            <w:pPr>
              <w:jc w:val="right"/>
              <w:rPr>
                <w:rFonts w:hint="default" w:ascii="Times New Roman" w:hAnsi="Times New Roman" w:cs="Times New Roman"/>
              </w:rPr>
            </w:pPr>
          </w:p>
        </w:tc>
      </w:tr>
      <w:tr w14:paraId="4613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BA2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155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6FD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1A1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AAE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BE0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09E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9DD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AC6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E2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D6E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C4DF">
            <w:pPr>
              <w:jc w:val="right"/>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2620">
            <w:pPr>
              <w:jc w:val="right"/>
              <w:rPr>
                <w:rFonts w:hint="default" w:ascii="Times New Roman" w:hAnsi="Times New Roman" w:eastAsia="宋体" w:cs="Times New Roman"/>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C3BE">
            <w:pPr>
              <w:jc w:val="right"/>
              <w:rPr>
                <w:rFonts w:hint="default" w:ascii="Times New Roman" w:hAnsi="Times New Roman" w:eastAsia="宋体" w:cs="Times New Roman"/>
                <w:i w:val="0"/>
                <w:iCs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7C2B">
            <w:pPr>
              <w:jc w:val="right"/>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ECA9">
            <w:pPr>
              <w:jc w:val="right"/>
              <w:rPr>
                <w:rFonts w:hint="default" w:ascii="Times New Roman" w:hAnsi="Times New Roman" w:eastAsia="宋体" w:cs="Times New Roman"/>
                <w:i w:val="0"/>
                <w:iCs w:val="0"/>
                <w:color w:val="000000"/>
                <w:sz w:val="20"/>
                <w:szCs w:val="20"/>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0D67">
            <w:pPr>
              <w:jc w:val="right"/>
              <w:rPr>
                <w:rFonts w:hint="default" w:ascii="Times New Roman" w:hAnsi="Times New Roman" w:cs="Times New Roman"/>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648C">
            <w:pPr>
              <w:jc w:val="right"/>
              <w:rPr>
                <w:rFonts w:hint="default" w:ascii="Times New Roman" w:hAnsi="Times New Roman" w:cs="Times New Roman"/>
              </w:rPr>
            </w:pPr>
          </w:p>
        </w:tc>
        <w:tc>
          <w:tcPr>
            <w:tcW w:w="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A61C">
            <w:pPr>
              <w:jc w:val="right"/>
              <w:rPr>
                <w:rFonts w:hint="default" w:ascii="Times New Roman" w:hAnsi="Times New Roman" w:eastAsia="宋体" w:cs="Times New Roman"/>
                <w:i w:val="0"/>
                <w:iCs w:val="0"/>
                <w:color w:val="000000"/>
                <w:sz w:val="20"/>
                <w:szCs w:val="20"/>
                <w:u w:val="none"/>
              </w:rPr>
            </w:pP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1932">
            <w:pPr>
              <w:jc w:val="right"/>
              <w:rPr>
                <w:rFonts w:hint="default" w:ascii="Times New Roman" w:hAnsi="Times New Roman" w:cs="Times New Roman"/>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CE18">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5927">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B2CA">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1023">
            <w:pPr>
              <w:jc w:val="right"/>
              <w:rPr>
                <w:rFonts w:hint="default" w:ascii="Times New Roman" w:hAnsi="Times New Roman" w:eastAsia="宋体" w:cs="Times New Roman"/>
                <w:i w:val="0"/>
                <w:iCs w:val="0"/>
                <w:color w:val="000000"/>
                <w:sz w:val="20"/>
                <w:szCs w:val="20"/>
                <w:u w:val="none"/>
              </w:rPr>
            </w:pPr>
          </w:p>
        </w:tc>
        <w:tc>
          <w:tcPr>
            <w:tcW w:w="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7998">
            <w:pPr>
              <w:jc w:val="right"/>
              <w:rPr>
                <w:rFonts w:hint="default" w:ascii="Times New Roman" w:hAnsi="Times New Roman" w:cs="Times New Roman"/>
              </w:rPr>
            </w:pPr>
          </w:p>
        </w:tc>
      </w:tr>
      <w:tr w14:paraId="7B70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EAF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 xml:space="preserve">  155001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F9B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 xml:space="preserve">  焦作市马村区住房和城乡建设局</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08B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DEB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77E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A0A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472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0.00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D0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5F5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4F9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ascii="宋体" w:hAnsi="宋体" w:eastAsia="宋体" w:cs="宋体"/>
                <w:i w:val="0"/>
                <w:iCs w:val="0"/>
                <w:color w:val="000000"/>
                <w:kern w:val="0"/>
                <w:sz w:val="18"/>
                <w:szCs w:val="18"/>
                <w:u w:val="none"/>
                <w:lang w:val="en-US" w:eastAsia="zh-CN" w:bidi="ar"/>
              </w:rPr>
              <w:t>671.86</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A32C">
            <w:pPr>
              <w:jc w:val="right"/>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4D6A">
            <w:pPr>
              <w:jc w:val="right"/>
              <w:rPr>
                <w:rFonts w:hint="default" w:ascii="Times New Roman" w:hAnsi="Times New Roman" w:eastAsia="宋体" w:cs="Times New Roman"/>
                <w:i w:val="0"/>
                <w:iCs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D9B0">
            <w:pPr>
              <w:jc w:val="right"/>
              <w:rPr>
                <w:rFonts w:hint="default" w:ascii="Times New Roman" w:hAnsi="Times New Roman" w:eastAsia="宋体" w:cs="Times New Roman"/>
                <w:i w:val="0"/>
                <w:iCs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4F7FB">
            <w:pPr>
              <w:jc w:val="right"/>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94CF">
            <w:pPr>
              <w:jc w:val="right"/>
              <w:rPr>
                <w:rFonts w:hint="default" w:ascii="Times New Roman" w:hAnsi="Times New Roman" w:eastAsia="宋体" w:cs="Times New Roman"/>
                <w:i w:val="0"/>
                <w:iCs w:val="0"/>
                <w:color w:val="000000"/>
                <w:sz w:val="20"/>
                <w:szCs w:val="20"/>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A753">
            <w:pPr>
              <w:jc w:val="right"/>
              <w:rPr>
                <w:rFonts w:hint="default" w:ascii="Times New Roman" w:hAnsi="Times New Roman" w:cs="Times New Roman"/>
              </w:rPr>
            </w:pP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50D4">
            <w:pPr>
              <w:jc w:val="right"/>
              <w:rPr>
                <w:rFonts w:hint="default" w:ascii="Times New Roman" w:hAnsi="Times New Roman" w:cs="Times New Roman"/>
              </w:rPr>
            </w:pPr>
          </w:p>
        </w:tc>
        <w:tc>
          <w:tcPr>
            <w:tcW w:w="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294F">
            <w:pPr>
              <w:jc w:val="right"/>
              <w:rPr>
                <w:rFonts w:hint="default" w:ascii="Times New Roman" w:hAnsi="Times New Roman" w:eastAsia="宋体" w:cs="Times New Roman"/>
                <w:i w:val="0"/>
                <w:iCs w:val="0"/>
                <w:color w:val="000000"/>
                <w:sz w:val="20"/>
                <w:szCs w:val="20"/>
                <w:u w:val="none"/>
              </w:rPr>
            </w:pP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5D34">
            <w:pPr>
              <w:jc w:val="right"/>
              <w:rPr>
                <w:rFonts w:hint="default" w:ascii="Times New Roman" w:hAnsi="Times New Roman" w:cs="Times New Roman"/>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F72A">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717F">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9694">
            <w:pPr>
              <w:jc w:val="right"/>
              <w:rPr>
                <w:rFonts w:hint="default" w:ascii="Times New Roman" w:hAnsi="Times New Roman" w:eastAsia="宋体" w:cs="Times New Roman"/>
                <w:i w:val="0"/>
                <w:iCs w:val="0"/>
                <w:color w:val="000000"/>
                <w:sz w:val="20"/>
                <w:szCs w:val="20"/>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2EE7">
            <w:pPr>
              <w:jc w:val="right"/>
              <w:rPr>
                <w:rFonts w:hint="default" w:ascii="Times New Roman" w:hAnsi="Times New Roman" w:eastAsia="宋体" w:cs="Times New Roman"/>
                <w:i w:val="0"/>
                <w:iCs w:val="0"/>
                <w:color w:val="000000"/>
                <w:sz w:val="20"/>
                <w:szCs w:val="20"/>
                <w:u w:val="none"/>
              </w:rPr>
            </w:pPr>
          </w:p>
        </w:tc>
        <w:tc>
          <w:tcPr>
            <w:tcW w:w="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8BEE">
            <w:pPr>
              <w:jc w:val="right"/>
              <w:rPr>
                <w:rFonts w:hint="default" w:ascii="Times New Roman" w:hAnsi="Times New Roman" w:cs="Times New Roman"/>
              </w:rPr>
            </w:pPr>
          </w:p>
        </w:tc>
      </w:tr>
    </w:tbl>
    <w:p w14:paraId="2964958C">
      <w:pPr>
        <w:adjustRightInd w:val="0"/>
        <w:snapToGrid w:val="0"/>
        <w:spacing w:line="360" w:lineRule="auto"/>
        <w:rPr>
          <w:rFonts w:hint="default" w:ascii="Times New Roman" w:hAnsi="Times New Roman" w:eastAsia="仿宋_GB2312" w:cs="Times New Roman"/>
          <w:sz w:val="10"/>
          <w:szCs w:val="10"/>
          <w:lang w:val="en-US" w:eastAsia="zh-CN"/>
        </w:rPr>
      </w:pPr>
    </w:p>
    <w:p w14:paraId="3ED94B0E">
      <w:pPr>
        <w:adjustRightInd w:val="0"/>
        <w:snapToGrid w:val="0"/>
        <w:spacing w:line="360" w:lineRule="auto"/>
        <w:rPr>
          <w:rFonts w:hint="default" w:ascii="Times New Roman" w:hAnsi="Times New Roman" w:eastAsia="仿宋_GB2312" w:cs="Times New Roman"/>
          <w:sz w:val="10"/>
          <w:szCs w:val="10"/>
          <w:lang w:val="en-US" w:eastAsia="zh-CN"/>
        </w:rPr>
      </w:pPr>
    </w:p>
    <w:p w14:paraId="337BEC57">
      <w:pPr>
        <w:adjustRightInd w:val="0"/>
        <w:snapToGrid w:val="0"/>
        <w:spacing w:line="360" w:lineRule="auto"/>
        <w:rPr>
          <w:rFonts w:hint="default" w:ascii="Times New Roman" w:hAnsi="Times New Roman" w:eastAsia="仿宋_GB2312" w:cs="Times New Roman"/>
          <w:sz w:val="10"/>
          <w:szCs w:val="10"/>
          <w:lang w:val="en-US" w:eastAsia="zh-CN"/>
        </w:rPr>
      </w:pPr>
    </w:p>
    <w:p w14:paraId="640B7291">
      <w:pPr>
        <w:adjustRightInd w:val="0"/>
        <w:snapToGrid w:val="0"/>
        <w:spacing w:line="360" w:lineRule="auto"/>
        <w:rPr>
          <w:rFonts w:hint="default" w:ascii="Times New Roman" w:hAnsi="Times New Roman" w:eastAsia="仿宋_GB2312" w:cs="Times New Roman"/>
          <w:sz w:val="10"/>
          <w:szCs w:val="10"/>
          <w:lang w:val="en-US" w:eastAsia="zh-CN"/>
        </w:rPr>
      </w:pPr>
    </w:p>
    <w:p w14:paraId="034EE4AD">
      <w:pPr>
        <w:adjustRightInd w:val="0"/>
        <w:snapToGrid w:val="0"/>
        <w:spacing w:line="360" w:lineRule="auto"/>
        <w:rPr>
          <w:rFonts w:hint="default" w:ascii="Times New Roman" w:hAnsi="Times New Roman" w:eastAsia="仿宋_GB2312" w:cs="Times New Roman"/>
          <w:sz w:val="10"/>
          <w:szCs w:val="10"/>
          <w:lang w:val="en-US" w:eastAsia="zh-CN"/>
        </w:rPr>
      </w:pPr>
    </w:p>
    <w:tbl>
      <w:tblPr>
        <w:tblStyle w:val="4"/>
        <w:tblW w:w="146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9"/>
        <w:gridCol w:w="465"/>
        <w:gridCol w:w="405"/>
        <w:gridCol w:w="601"/>
        <w:gridCol w:w="2884"/>
        <w:gridCol w:w="841"/>
        <w:gridCol w:w="842"/>
        <w:gridCol w:w="841"/>
        <w:gridCol w:w="1039"/>
        <w:gridCol w:w="843"/>
        <w:gridCol w:w="734"/>
        <w:gridCol w:w="1039"/>
        <w:gridCol w:w="789"/>
        <w:gridCol w:w="842"/>
        <w:gridCol w:w="771"/>
        <w:gridCol w:w="1165"/>
      </w:tblGrid>
      <w:tr w14:paraId="6969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14600" w:type="dxa"/>
            <w:gridSpan w:val="16"/>
            <w:tcBorders>
              <w:top w:val="nil"/>
              <w:left w:val="nil"/>
              <w:bottom w:val="nil"/>
              <w:right w:val="nil"/>
            </w:tcBorders>
            <w:shd w:val="clear" w:color="auto" w:fill="auto"/>
            <w:vAlign w:val="center"/>
          </w:tcPr>
          <w:p w14:paraId="13FDD50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预算03表</w:t>
            </w:r>
          </w:p>
        </w:tc>
      </w:tr>
      <w:tr w14:paraId="648D0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4600" w:type="dxa"/>
            <w:gridSpan w:val="16"/>
            <w:tcBorders>
              <w:top w:val="nil"/>
              <w:left w:val="nil"/>
              <w:bottom w:val="nil"/>
              <w:right w:val="nil"/>
            </w:tcBorders>
            <w:shd w:val="clear" w:color="auto" w:fill="auto"/>
            <w:vAlign w:val="center"/>
          </w:tcPr>
          <w:p w14:paraId="2CF00D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2024年部门支出预算表</w:t>
            </w:r>
          </w:p>
        </w:tc>
      </w:tr>
      <w:tr w14:paraId="348D7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69" w:type="dxa"/>
            <w:gridSpan w:val="3"/>
            <w:tcBorders>
              <w:top w:val="nil"/>
              <w:left w:val="nil"/>
              <w:bottom w:val="nil"/>
              <w:right w:val="nil"/>
            </w:tcBorders>
            <w:shd w:val="clear" w:color="auto" w:fill="auto"/>
            <w:vAlign w:val="center"/>
          </w:tcPr>
          <w:p w14:paraId="67A8DBA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2066" w:type="dxa"/>
            <w:gridSpan w:val="12"/>
            <w:tcBorders>
              <w:top w:val="nil"/>
              <w:left w:val="nil"/>
              <w:bottom w:val="nil"/>
              <w:right w:val="nil"/>
            </w:tcBorders>
            <w:shd w:val="clear" w:color="auto" w:fill="auto"/>
            <w:vAlign w:val="center"/>
          </w:tcPr>
          <w:p w14:paraId="56943A9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65" w:type="dxa"/>
            <w:tcBorders>
              <w:top w:val="nil"/>
              <w:left w:val="nil"/>
              <w:bottom w:val="nil"/>
              <w:right w:val="nil"/>
            </w:tcBorders>
            <w:shd w:val="clear" w:color="auto" w:fill="auto"/>
            <w:vAlign w:val="center"/>
          </w:tcPr>
          <w:p w14:paraId="658B0F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4C88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13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2D9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CE2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2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1A6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6CF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总计</w:t>
            </w:r>
          </w:p>
        </w:tc>
        <w:tc>
          <w:tcPr>
            <w:tcW w:w="61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2626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27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99B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14:paraId="7FAE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13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BA8A1">
            <w:pPr>
              <w:jc w:val="center"/>
              <w:rPr>
                <w:rFonts w:hint="default" w:ascii="Times New Roman" w:hAnsi="Times New Roman" w:eastAsia="宋体" w:cs="Times New Roman"/>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21DFF">
            <w:pPr>
              <w:jc w:val="center"/>
              <w:rPr>
                <w:rFonts w:hint="default" w:ascii="Times New Roman" w:hAnsi="Times New Roman" w:eastAsia="宋体" w:cs="Times New Roman"/>
                <w:i w:val="0"/>
                <w:iCs w:val="0"/>
                <w:color w:val="000000"/>
                <w:sz w:val="18"/>
                <w:szCs w:val="18"/>
                <w:u w:val="none"/>
              </w:rPr>
            </w:pPr>
          </w:p>
        </w:tc>
        <w:tc>
          <w:tcPr>
            <w:tcW w:w="2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98904">
            <w:pPr>
              <w:jc w:val="center"/>
              <w:rPr>
                <w:rFonts w:hint="default" w:ascii="Times New Roman" w:hAnsi="Times New Roman" w:eastAsia="宋体" w:cs="Times New Roman"/>
                <w:i w:val="0"/>
                <w:iCs w:val="0"/>
                <w:color w:val="000000"/>
                <w:sz w:val="18"/>
                <w:szCs w:val="18"/>
                <w:u w:val="none"/>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ED803">
            <w:pPr>
              <w:jc w:val="center"/>
              <w:rPr>
                <w:rFonts w:hint="default" w:ascii="Times New Roman" w:hAnsi="Times New Roman" w:eastAsia="宋体" w:cs="Times New Roman"/>
                <w:i w:val="0"/>
                <w:iCs w:val="0"/>
                <w:color w:val="000000"/>
                <w:sz w:val="18"/>
                <w:szCs w:val="18"/>
                <w:u w:val="none"/>
              </w:rPr>
            </w:pP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49F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D28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724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B483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5EC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11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46F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14:paraId="40BF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16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2B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CAA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w:t>
            </w: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4D29">
            <w:pPr>
              <w:jc w:val="center"/>
              <w:rPr>
                <w:rFonts w:hint="default" w:ascii="Times New Roman" w:hAnsi="Times New Roman" w:eastAsia="宋体" w:cs="Times New Roman"/>
                <w:i w:val="0"/>
                <w:iCs w:val="0"/>
                <w:color w:val="000000"/>
                <w:sz w:val="18"/>
                <w:szCs w:val="18"/>
                <w:u w:val="none"/>
              </w:rPr>
            </w:pPr>
          </w:p>
        </w:tc>
        <w:tc>
          <w:tcPr>
            <w:tcW w:w="2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D2558">
            <w:pPr>
              <w:jc w:val="center"/>
              <w:rPr>
                <w:rFonts w:hint="default" w:ascii="Times New Roman" w:hAnsi="Times New Roman" w:eastAsia="宋体" w:cs="Times New Roman"/>
                <w:i w:val="0"/>
                <w:iCs w:val="0"/>
                <w:color w:val="000000"/>
                <w:sz w:val="18"/>
                <w:szCs w:val="18"/>
                <w:u w:val="none"/>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07AD1">
            <w:pPr>
              <w:jc w:val="center"/>
              <w:rPr>
                <w:rFonts w:hint="default" w:ascii="Times New Roman" w:hAnsi="Times New Roman" w:eastAsia="宋体" w:cs="Times New Roman"/>
                <w:i w:val="0"/>
                <w:iCs w:val="0"/>
                <w:color w:val="000000"/>
                <w:sz w:val="18"/>
                <w:szCs w:val="18"/>
                <w:u w:val="none"/>
              </w:rPr>
            </w:pP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58674">
            <w:pPr>
              <w:jc w:val="center"/>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89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45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3F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F8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92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3A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资本性支出</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44F09">
            <w:pPr>
              <w:jc w:val="center"/>
              <w:rPr>
                <w:rFonts w:hint="default" w:ascii="Times New Roman" w:hAnsi="Times New Roman" w:eastAsia="宋体" w:cs="Times New Roman"/>
                <w:i w:val="0"/>
                <w:iCs w:val="0"/>
                <w:color w:val="000000"/>
                <w:sz w:val="18"/>
                <w:szCs w:val="18"/>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1BAFC">
            <w:pPr>
              <w:jc w:val="center"/>
              <w:rPr>
                <w:rFonts w:hint="default" w:ascii="Times New Roman" w:hAnsi="Times New Roman" w:eastAsia="宋体" w:cs="Times New Roman"/>
                <w:i w:val="0"/>
                <w:iCs w:val="0"/>
                <w:color w:val="000000"/>
                <w:sz w:val="18"/>
                <w:szCs w:val="18"/>
                <w:u w:val="none"/>
              </w:rPr>
            </w:pPr>
          </w:p>
        </w:tc>
        <w:tc>
          <w:tcPr>
            <w:tcW w:w="1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E983F">
            <w:pPr>
              <w:jc w:val="center"/>
              <w:rPr>
                <w:rFonts w:hint="default" w:ascii="Times New Roman" w:hAnsi="Times New Roman" w:eastAsia="宋体" w:cs="Times New Roman"/>
                <w:i w:val="0"/>
                <w:iCs w:val="0"/>
                <w:color w:val="000000"/>
                <w:sz w:val="18"/>
                <w:szCs w:val="18"/>
                <w:u w:val="none"/>
              </w:rPr>
            </w:pPr>
          </w:p>
        </w:tc>
      </w:tr>
      <w:tr w14:paraId="18DCC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3E91">
            <w:pPr>
              <w:rPr>
                <w:rFonts w:hint="default" w:ascii="Times New Roman" w:hAnsi="Times New Roman" w:eastAsia="宋体" w:cs="Times New Roman"/>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841E">
            <w:pPr>
              <w:rPr>
                <w:rFonts w:hint="default" w:ascii="Times New Roman" w:hAnsi="Times New Roman" w:eastAsia="宋体" w:cs="Times New Roman"/>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356E"/>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3D37">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22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258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4D7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F52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320.22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92E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304.47</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F3C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15.75</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D1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F85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1607">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08A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5CB2">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0BA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r>
      <w:tr w14:paraId="098E3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E9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396B">
            <w:pPr>
              <w:jc w:val="center"/>
              <w:rPr>
                <w:rFonts w:hint="default" w:ascii="Times New Roman" w:hAnsi="Times New Roman" w:eastAsia="宋体" w:cs="Times New Roman"/>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B2D6">
            <w:pPr>
              <w:jc w:val="cente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8B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687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0D6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EF5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A2D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320.22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3AB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304.47</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F86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15.75</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9E1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76C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FF62">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5BD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A7CF">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C5F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r>
      <w:tr w14:paraId="09D33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ED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2C2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6D7D">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05</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F3F6">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87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机关事业单位基本养老保险缴费支出</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D4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A5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E96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0B4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77E1">
            <w:pPr>
              <w:jc w:val="right"/>
              <w:rPr>
                <w:rFonts w:hint="default" w:ascii="Times New Roman" w:hAnsi="Times New Roman" w:eastAsia="宋体" w:cs="Times New Roman"/>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183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D60C">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2705">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19C4">
            <w:pPr>
              <w:jc w:val="right"/>
              <w:rPr>
                <w:rFonts w:hint="default" w:ascii="Times New Roman" w:hAnsi="Times New Roman" w:eastAsia="宋体" w:cs="Times New Roman"/>
                <w:i w:val="0"/>
                <w:iCs w:val="0"/>
                <w:color w:val="000000"/>
                <w:sz w:val="18"/>
                <w:szCs w:val="18"/>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4521">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B7B3">
            <w:pPr>
              <w:jc w:val="right"/>
              <w:rPr>
                <w:rFonts w:hint="default" w:ascii="Times New Roman" w:hAnsi="Times New Roman" w:eastAsia="宋体" w:cs="Times New Roman"/>
                <w:i w:val="0"/>
                <w:iCs w:val="0"/>
                <w:color w:val="000000"/>
                <w:sz w:val="18"/>
                <w:szCs w:val="18"/>
                <w:u w:val="none"/>
              </w:rPr>
            </w:pPr>
          </w:p>
        </w:tc>
      </w:tr>
      <w:tr w14:paraId="4481F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317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F5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ADD4">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99</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4D50">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979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其他行政事业单位养老支出</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D54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11.58</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A21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11.58</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DBD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8D37">
            <w:pPr>
              <w:jc w:val="right"/>
              <w:rPr>
                <w:rFonts w:hint="default" w:ascii="Times New Roman" w:hAnsi="Times New Roman" w:eastAsia="宋体" w:cs="Times New Roman"/>
                <w:i w:val="0"/>
                <w:iCs w:val="0"/>
                <w:color w:val="000000"/>
                <w:sz w:val="18"/>
                <w:szCs w:val="18"/>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1BE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11.58</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B11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F4FE">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623A">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128C">
            <w:pPr>
              <w:jc w:val="right"/>
              <w:rPr>
                <w:rFonts w:hint="default" w:ascii="Times New Roman" w:hAnsi="Times New Roman" w:eastAsia="宋体" w:cs="Times New Roman"/>
                <w:i w:val="0"/>
                <w:iCs w:val="0"/>
                <w:color w:val="000000"/>
                <w:sz w:val="18"/>
                <w:szCs w:val="18"/>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D2A5">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2A35">
            <w:pPr>
              <w:jc w:val="right"/>
              <w:rPr>
                <w:rFonts w:hint="default" w:ascii="Times New Roman" w:hAnsi="Times New Roman" w:eastAsia="宋体" w:cs="Times New Roman"/>
                <w:i w:val="0"/>
                <w:iCs w:val="0"/>
                <w:color w:val="000000"/>
                <w:sz w:val="18"/>
                <w:szCs w:val="18"/>
                <w:u w:val="none"/>
              </w:rPr>
            </w:pPr>
          </w:p>
        </w:tc>
      </w:tr>
      <w:tr w14:paraId="06EA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E62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A5B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5B22">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42F3">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7D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行政单位医疗</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3DE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1D8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5DF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B3B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F737">
            <w:pPr>
              <w:jc w:val="right"/>
              <w:rPr>
                <w:rFonts w:hint="default" w:ascii="Times New Roman" w:hAnsi="Times New Roman" w:eastAsia="宋体" w:cs="Times New Roman"/>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B73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CFF2">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39B1">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F13A">
            <w:pPr>
              <w:jc w:val="right"/>
              <w:rPr>
                <w:rFonts w:hint="default" w:ascii="Times New Roman" w:hAnsi="Times New Roman" w:eastAsia="宋体" w:cs="Times New Roman"/>
                <w:i w:val="0"/>
                <w:iCs w:val="0"/>
                <w:color w:val="000000"/>
                <w:sz w:val="18"/>
                <w:szCs w:val="18"/>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087E">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8967">
            <w:pPr>
              <w:jc w:val="right"/>
              <w:rPr>
                <w:rFonts w:hint="default" w:ascii="Times New Roman" w:hAnsi="Times New Roman" w:eastAsia="宋体" w:cs="Times New Roman"/>
                <w:i w:val="0"/>
                <w:iCs w:val="0"/>
                <w:color w:val="000000"/>
                <w:sz w:val="18"/>
                <w:szCs w:val="18"/>
                <w:u w:val="none"/>
              </w:rPr>
            </w:pPr>
          </w:p>
        </w:tc>
      </w:tr>
      <w:tr w14:paraId="492F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E2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8E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59E2">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02</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67F9">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9DD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事业单位医疗</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39A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703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C23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F17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8097">
            <w:pPr>
              <w:jc w:val="right"/>
              <w:rPr>
                <w:rFonts w:hint="default" w:ascii="Times New Roman" w:hAnsi="Times New Roman" w:eastAsia="宋体" w:cs="Times New Roman"/>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0C6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EACF">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DAB1">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80BE">
            <w:pPr>
              <w:jc w:val="right"/>
              <w:rPr>
                <w:rFonts w:hint="default" w:ascii="Times New Roman" w:hAnsi="Times New Roman" w:eastAsia="宋体" w:cs="Times New Roman"/>
                <w:i w:val="0"/>
                <w:iCs w:val="0"/>
                <w:color w:val="000000"/>
                <w:sz w:val="18"/>
                <w:szCs w:val="18"/>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F25E">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E48F">
            <w:pPr>
              <w:jc w:val="right"/>
              <w:rPr>
                <w:rFonts w:hint="default" w:ascii="Times New Roman" w:hAnsi="Times New Roman" w:eastAsia="宋体" w:cs="Times New Roman"/>
                <w:i w:val="0"/>
                <w:iCs w:val="0"/>
                <w:color w:val="000000"/>
                <w:sz w:val="18"/>
                <w:szCs w:val="18"/>
                <w:u w:val="none"/>
              </w:rPr>
            </w:pPr>
          </w:p>
        </w:tc>
      </w:tr>
      <w:tr w14:paraId="610AF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A0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EE8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4BBA">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01</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E277">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2B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行政运行</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C86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246.26</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B1E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246.26</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295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230.31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3B4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226.14</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315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428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6B1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45F6">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8A43">
            <w:pPr>
              <w:jc w:val="right"/>
              <w:rPr>
                <w:rFonts w:hint="default" w:ascii="Times New Roman" w:hAnsi="Times New Roman" w:eastAsia="宋体" w:cs="Times New Roman"/>
                <w:i w:val="0"/>
                <w:iCs w:val="0"/>
                <w:color w:val="000000"/>
                <w:sz w:val="18"/>
                <w:szCs w:val="18"/>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A8CF">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D302">
            <w:pPr>
              <w:jc w:val="right"/>
              <w:rPr>
                <w:rFonts w:hint="default" w:ascii="Times New Roman" w:hAnsi="Times New Roman" w:eastAsia="宋体" w:cs="Times New Roman"/>
                <w:i w:val="0"/>
                <w:iCs w:val="0"/>
                <w:color w:val="000000"/>
                <w:sz w:val="18"/>
                <w:szCs w:val="18"/>
                <w:u w:val="none"/>
              </w:rPr>
            </w:pPr>
          </w:p>
        </w:tc>
      </w:tr>
      <w:tr w14:paraId="7ABE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B9A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7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A506">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99</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7154">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DCD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其他城乡社区管理事务支出</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82D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180.89</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8BED">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59F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76AA">
            <w:pPr>
              <w:jc w:val="right"/>
              <w:rPr>
                <w:rFonts w:hint="default" w:ascii="Times New Roman" w:hAnsi="Times New Roman" w:eastAsia="宋体" w:cs="Times New Roman"/>
                <w:i w:val="0"/>
                <w:iCs w:val="0"/>
                <w:color w:val="000000"/>
                <w:sz w:val="18"/>
                <w:szCs w:val="18"/>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A179">
            <w:pPr>
              <w:jc w:val="right"/>
              <w:rPr>
                <w:rFonts w:hint="default" w:ascii="Times New Roman" w:hAnsi="Times New Roman" w:eastAsia="宋体" w:cs="Times New Roman"/>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D20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2D24">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0212">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7B2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180.89</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6C0A">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BA2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180.89</w:t>
            </w:r>
          </w:p>
        </w:tc>
      </w:tr>
      <w:tr w14:paraId="39FA6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75F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0B7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C114">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03</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96FA">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B8F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小城镇基础设施建设</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F16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0AF9">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808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7A36">
            <w:pPr>
              <w:jc w:val="right"/>
              <w:rPr>
                <w:rFonts w:hint="default" w:ascii="Times New Roman" w:hAnsi="Times New Roman" w:eastAsia="宋体" w:cs="Times New Roman"/>
                <w:i w:val="0"/>
                <w:iCs w:val="0"/>
                <w:color w:val="000000"/>
                <w:sz w:val="18"/>
                <w:szCs w:val="18"/>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312F">
            <w:pPr>
              <w:jc w:val="right"/>
              <w:rPr>
                <w:rFonts w:hint="default" w:ascii="Times New Roman" w:hAnsi="Times New Roman" w:eastAsia="宋体" w:cs="Times New Roman"/>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0E1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32B5">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8EA6">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62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D66E">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082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w:t>
            </w:r>
          </w:p>
        </w:tc>
      </w:tr>
      <w:tr w14:paraId="765C5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60C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A0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6DBC">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99</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D88A">
            <w:pPr>
              <w:rPr>
                <w:rFonts w:hint="default" w:ascii="Times New Roman" w:hAnsi="Times New Roman" w:eastAsia="宋体" w:cs="Times New Roman"/>
                <w:i w:val="0"/>
                <w:iCs w:val="0"/>
                <w:color w:val="000000"/>
                <w:sz w:val="18"/>
                <w:szCs w:val="18"/>
                <w:u w:val="none"/>
              </w:rPr>
            </w:pP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219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其他城乡社区公共设施支出</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239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CCC1">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278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142C">
            <w:pPr>
              <w:jc w:val="right"/>
              <w:rPr>
                <w:rFonts w:hint="default" w:ascii="Times New Roman" w:hAnsi="Times New Roman" w:eastAsia="宋体" w:cs="Times New Roman"/>
                <w:i w:val="0"/>
                <w:iCs w:val="0"/>
                <w:color w:val="000000"/>
                <w:sz w:val="18"/>
                <w:szCs w:val="18"/>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42FA">
            <w:pPr>
              <w:jc w:val="right"/>
              <w:rPr>
                <w:rFonts w:hint="default" w:ascii="Times New Roman" w:hAnsi="Times New Roman" w:eastAsia="宋体" w:cs="Times New Roman"/>
                <w:i w:val="0"/>
                <w:iCs w:val="0"/>
                <w:color w:val="000000"/>
                <w:sz w:val="18"/>
                <w:szCs w:val="18"/>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F3A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B025">
            <w:pPr>
              <w:jc w:val="right"/>
              <w:rPr>
                <w:rFonts w:hint="default" w:ascii="Times New Roman" w:hAnsi="Times New Roman" w:eastAsia="宋体" w:cs="Times New Roman"/>
                <w:i w:val="0"/>
                <w:iCs w:val="0"/>
                <w:color w:val="000000"/>
                <w:sz w:val="18"/>
                <w:szCs w:val="18"/>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BB23">
            <w:pPr>
              <w:jc w:val="right"/>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B1A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54ED">
            <w:pPr>
              <w:jc w:val="right"/>
              <w:rPr>
                <w:rFonts w:hint="default" w:ascii="Times New Roman" w:hAnsi="Times New Roman" w:eastAsia="宋体" w:cs="Times New Roman"/>
                <w:i w:val="0"/>
                <w:iCs w:val="0"/>
                <w:color w:val="000000"/>
                <w:sz w:val="18"/>
                <w:szCs w:val="18"/>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211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r>
    </w:tbl>
    <w:p w14:paraId="7AA23E78">
      <w:pPr>
        <w:adjustRightInd w:val="0"/>
        <w:snapToGrid w:val="0"/>
        <w:spacing w:line="360" w:lineRule="auto"/>
        <w:rPr>
          <w:rFonts w:hint="default" w:ascii="Times New Roman" w:hAnsi="Times New Roman" w:eastAsia="仿宋_GB2312" w:cs="Times New Roman"/>
          <w:sz w:val="10"/>
          <w:szCs w:val="10"/>
          <w:lang w:val="en-US" w:eastAsia="zh-CN"/>
        </w:rPr>
      </w:pPr>
    </w:p>
    <w:p w14:paraId="7B6C9E8C">
      <w:pPr>
        <w:adjustRightInd w:val="0"/>
        <w:snapToGrid w:val="0"/>
        <w:spacing w:line="360" w:lineRule="auto"/>
        <w:rPr>
          <w:rFonts w:hint="default" w:ascii="Times New Roman" w:hAnsi="Times New Roman" w:eastAsia="仿宋_GB2312" w:cs="Times New Roman"/>
          <w:sz w:val="10"/>
          <w:szCs w:val="10"/>
          <w:lang w:val="en-US" w:eastAsia="zh-CN"/>
        </w:rPr>
      </w:pPr>
    </w:p>
    <w:p w14:paraId="0F04A6ED">
      <w:pPr>
        <w:adjustRightInd w:val="0"/>
        <w:snapToGrid w:val="0"/>
        <w:spacing w:line="360" w:lineRule="auto"/>
        <w:rPr>
          <w:rFonts w:hint="default" w:ascii="Times New Roman" w:hAnsi="Times New Roman" w:eastAsia="仿宋_GB2312" w:cs="Times New Roman"/>
          <w:sz w:val="10"/>
          <w:szCs w:val="10"/>
          <w:lang w:val="en-US" w:eastAsia="zh-CN"/>
        </w:rPr>
      </w:pPr>
    </w:p>
    <w:p w14:paraId="49F815F3">
      <w:pPr>
        <w:adjustRightInd w:val="0"/>
        <w:snapToGrid w:val="0"/>
        <w:spacing w:line="360" w:lineRule="auto"/>
        <w:rPr>
          <w:rFonts w:hint="default" w:ascii="Times New Roman" w:hAnsi="Times New Roman" w:eastAsia="仿宋_GB2312" w:cs="Times New Roman"/>
          <w:sz w:val="10"/>
          <w:szCs w:val="10"/>
          <w:lang w:val="en-US" w:eastAsia="zh-CN"/>
        </w:rPr>
      </w:pPr>
    </w:p>
    <w:p w14:paraId="0F64037B">
      <w:pPr>
        <w:adjustRightInd w:val="0"/>
        <w:snapToGrid w:val="0"/>
        <w:spacing w:line="360" w:lineRule="auto"/>
        <w:rPr>
          <w:rFonts w:hint="default" w:ascii="Times New Roman" w:hAnsi="Times New Roman" w:eastAsia="仿宋_GB2312" w:cs="Times New Roman"/>
          <w:sz w:val="10"/>
          <w:szCs w:val="10"/>
          <w:lang w:val="en-US" w:eastAsia="zh-CN"/>
        </w:rPr>
      </w:pPr>
    </w:p>
    <w:tbl>
      <w:tblPr>
        <w:tblStyle w:val="4"/>
        <w:tblW w:w="14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83"/>
        <w:gridCol w:w="754"/>
        <w:gridCol w:w="3161"/>
        <w:gridCol w:w="754"/>
        <w:gridCol w:w="754"/>
        <w:gridCol w:w="1428"/>
        <w:gridCol w:w="1621"/>
        <w:gridCol w:w="674"/>
        <w:gridCol w:w="706"/>
        <w:gridCol w:w="802"/>
        <w:gridCol w:w="1343"/>
      </w:tblGrid>
      <w:tr w14:paraId="06A44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4580" w:type="dxa"/>
            <w:gridSpan w:val="11"/>
            <w:tcBorders>
              <w:top w:val="nil"/>
              <w:left w:val="nil"/>
              <w:bottom w:val="nil"/>
              <w:right w:val="nil"/>
            </w:tcBorders>
            <w:shd w:val="clear" w:color="auto" w:fill="auto"/>
            <w:vAlign w:val="center"/>
          </w:tcPr>
          <w:p w14:paraId="3D01BDF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预算04表</w:t>
            </w:r>
          </w:p>
        </w:tc>
      </w:tr>
      <w:tr w14:paraId="0D64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14580" w:type="dxa"/>
            <w:gridSpan w:val="11"/>
            <w:tcBorders>
              <w:top w:val="nil"/>
              <w:left w:val="nil"/>
              <w:bottom w:val="nil"/>
              <w:right w:val="nil"/>
            </w:tcBorders>
            <w:shd w:val="clear" w:color="auto" w:fill="auto"/>
            <w:vAlign w:val="center"/>
          </w:tcPr>
          <w:p w14:paraId="5FED3BD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2024年财政拨款收支预算表</w:t>
            </w:r>
          </w:p>
        </w:tc>
      </w:tr>
      <w:tr w14:paraId="34F9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2583" w:type="dxa"/>
            <w:tcBorders>
              <w:top w:val="nil"/>
              <w:left w:val="nil"/>
              <w:bottom w:val="nil"/>
              <w:right w:val="nil"/>
            </w:tcBorders>
            <w:shd w:val="clear" w:color="auto" w:fill="auto"/>
            <w:vAlign w:val="center"/>
          </w:tcPr>
          <w:p w14:paraId="2A4C52E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9146" w:type="dxa"/>
            <w:gridSpan w:val="7"/>
            <w:tcBorders>
              <w:top w:val="nil"/>
              <w:left w:val="nil"/>
              <w:bottom w:val="nil"/>
              <w:right w:val="nil"/>
            </w:tcBorders>
            <w:shd w:val="clear" w:color="auto" w:fill="auto"/>
            <w:vAlign w:val="center"/>
          </w:tcPr>
          <w:p w14:paraId="695A544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焦作市马村区住房和城乡建设局</w:t>
            </w:r>
          </w:p>
        </w:tc>
        <w:tc>
          <w:tcPr>
            <w:tcW w:w="706" w:type="dxa"/>
            <w:tcBorders>
              <w:top w:val="nil"/>
              <w:left w:val="nil"/>
              <w:bottom w:val="nil"/>
              <w:right w:val="nil"/>
            </w:tcBorders>
            <w:shd w:val="clear" w:color="auto" w:fill="auto"/>
            <w:noWrap/>
            <w:vAlign w:val="center"/>
          </w:tcPr>
          <w:p w14:paraId="653441DF">
            <w:pPr>
              <w:rPr>
                <w:rFonts w:hint="default" w:ascii="Times New Roman" w:hAnsi="Times New Roman" w:eastAsia="宋体" w:cs="Times New Roman"/>
                <w:i w:val="0"/>
                <w:iCs w:val="0"/>
                <w:color w:val="000000"/>
                <w:sz w:val="22"/>
                <w:szCs w:val="22"/>
                <w:u w:val="none"/>
              </w:rPr>
            </w:pPr>
          </w:p>
        </w:tc>
        <w:tc>
          <w:tcPr>
            <w:tcW w:w="2145" w:type="dxa"/>
            <w:gridSpan w:val="2"/>
            <w:tcBorders>
              <w:top w:val="nil"/>
              <w:left w:val="nil"/>
              <w:bottom w:val="nil"/>
              <w:right w:val="nil"/>
            </w:tcBorders>
            <w:shd w:val="clear" w:color="auto" w:fill="auto"/>
            <w:noWrap/>
            <w:vAlign w:val="center"/>
          </w:tcPr>
          <w:p w14:paraId="103B58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6921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3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00A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收入  </w:t>
            </w:r>
          </w:p>
        </w:tc>
        <w:tc>
          <w:tcPr>
            <w:tcW w:w="112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3A6F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支出  </w:t>
            </w:r>
          </w:p>
        </w:tc>
      </w:tr>
      <w:tr w14:paraId="58063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F29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 目  </w:t>
            </w:r>
          </w:p>
        </w:tc>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450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　额</w:t>
            </w:r>
          </w:p>
        </w:tc>
        <w:tc>
          <w:tcPr>
            <w:tcW w:w="3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AB0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 目  </w:t>
            </w:r>
          </w:p>
        </w:tc>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D42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EA49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一般公共预算  </w:t>
            </w:r>
          </w:p>
        </w:tc>
        <w:tc>
          <w:tcPr>
            <w:tcW w:w="6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03F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w:t>
            </w:r>
          </w:p>
        </w:tc>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7A4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8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C76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财政专户管理资金收入</w:t>
            </w:r>
          </w:p>
        </w:tc>
        <w:tc>
          <w:tcPr>
            <w:tcW w:w="13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1A4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r>
      <w:tr w14:paraId="2587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2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385D8">
            <w:pPr>
              <w:jc w:val="center"/>
              <w:rPr>
                <w:rFonts w:hint="default" w:ascii="Times New Roman" w:hAnsi="Times New Roman" w:eastAsia="宋体" w:cs="Times New Roman"/>
                <w:i w:val="0"/>
                <w:iCs w:val="0"/>
                <w:color w:val="000000"/>
                <w:sz w:val="18"/>
                <w:szCs w:val="18"/>
                <w:u w:val="none"/>
              </w:rPr>
            </w:pPr>
          </w:p>
        </w:tc>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0917B">
            <w:pPr>
              <w:jc w:val="center"/>
              <w:rPr>
                <w:rFonts w:hint="default" w:ascii="Times New Roman" w:hAnsi="Times New Roman" w:eastAsia="宋体" w:cs="Times New Roman"/>
                <w:i w:val="0"/>
                <w:iCs w:val="0"/>
                <w:color w:val="000000"/>
                <w:sz w:val="18"/>
                <w:szCs w:val="18"/>
                <w:u w:val="none"/>
              </w:rPr>
            </w:pPr>
          </w:p>
        </w:tc>
        <w:tc>
          <w:tcPr>
            <w:tcW w:w="3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9380">
            <w:pPr>
              <w:jc w:val="center"/>
              <w:rPr>
                <w:rFonts w:hint="default" w:ascii="Times New Roman" w:hAnsi="Times New Roman" w:eastAsia="宋体" w:cs="Times New Roman"/>
                <w:i w:val="0"/>
                <w:iCs w:val="0"/>
                <w:color w:val="000000"/>
                <w:sz w:val="18"/>
                <w:szCs w:val="18"/>
                <w:u w:val="none"/>
              </w:rPr>
            </w:pPr>
          </w:p>
        </w:tc>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6027B">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68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小计  </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84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其中：财政拨款</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52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其中：上级专项转移支付安排支出</w:t>
            </w:r>
          </w:p>
        </w:tc>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EEFFE">
            <w:pPr>
              <w:jc w:val="center"/>
              <w:rPr>
                <w:rFonts w:hint="default" w:ascii="Times New Roman" w:hAnsi="Times New Roman" w:eastAsia="宋体" w:cs="Times New Roman"/>
                <w:i w:val="0"/>
                <w:iCs w:val="0"/>
                <w:color w:val="000000"/>
                <w:sz w:val="18"/>
                <w:szCs w:val="18"/>
                <w:u w:val="none"/>
              </w:rPr>
            </w:pPr>
          </w:p>
        </w:tc>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BC99C">
            <w:pPr>
              <w:jc w:val="center"/>
              <w:rPr>
                <w:rFonts w:hint="default" w:ascii="Times New Roman" w:hAnsi="Times New Roman" w:eastAsia="宋体" w:cs="Times New Roman"/>
                <w:i w:val="0"/>
                <w:iCs w:val="0"/>
                <w:color w:val="000000"/>
                <w:sz w:val="18"/>
                <w:szCs w:val="18"/>
                <w:u w:val="none"/>
              </w:rPr>
            </w:pPr>
          </w:p>
        </w:tc>
        <w:tc>
          <w:tcPr>
            <w:tcW w:w="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D492C">
            <w:pPr>
              <w:jc w:val="center"/>
              <w:rPr>
                <w:rFonts w:hint="default" w:ascii="Times New Roman" w:hAnsi="Times New Roman" w:eastAsia="宋体" w:cs="Times New Roman"/>
                <w:i w:val="0"/>
                <w:iCs w:val="0"/>
                <w:color w:val="000000"/>
                <w:sz w:val="18"/>
                <w:szCs w:val="18"/>
                <w:u w:val="none"/>
              </w:rPr>
            </w:pP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03519">
            <w:pPr>
              <w:jc w:val="center"/>
              <w:rPr>
                <w:rFonts w:hint="default" w:ascii="Times New Roman" w:hAnsi="Times New Roman" w:eastAsia="宋体" w:cs="Times New Roman"/>
                <w:i w:val="0"/>
                <w:iCs w:val="0"/>
                <w:color w:val="000000"/>
                <w:sz w:val="18"/>
                <w:szCs w:val="18"/>
                <w:u w:val="none"/>
              </w:rPr>
            </w:pPr>
          </w:p>
        </w:tc>
      </w:tr>
      <w:tr w14:paraId="1D6AC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E21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收入合计</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EAC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A5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支出合计</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91B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C73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390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83BD">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148F">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2D11">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BAB2">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86E1">
            <w:pPr>
              <w:rPr>
                <w:rFonts w:hint="default" w:ascii="Times New Roman" w:hAnsi="Times New Roman" w:eastAsia="宋体" w:cs="Times New Roman"/>
                <w:i w:val="0"/>
                <w:iCs w:val="0"/>
                <w:color w:val="000000"/>
                <w:sz w:val="18"/>
                <w:szCs w:val="18"/>
                <w:u w:val="none"/>
              </w:rPr>
            </w:pPr>
          </w:p>
        </w:tc>
      </w:tr>
      <w:tr w14:paraId="3AEF1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CB4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一、本年收入</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FD5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AD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一、本年支出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4F9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D9A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E19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15B4">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F11F">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244F">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4C63">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FB14">
            <w:pPr>
              <w:rPr>
                <w:rFonts w:hint="default" w:ascii="Times New Roman" w:hAnsi="Times New Roman" w:eastAsia="宋体" w:cs="Times New Roman"/>
                <w:i w:val="0"/>
                <w:iCs w:val="0"/>
                <w:color w:val="000000"/>
                <w:sz w:val="18"/>
                <w:szCs w:val="18"/>
                <w:u w:val="none"/>
              </w:rPr>
            </w:pPr>
          </w:p>
        </w:tc>
      </w:tr>
      <w:tr w14:paraId="64C8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4DC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（一）一般公共预算拨款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B20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83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（一）一般公共服务支出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504E">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CAF3">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FFB5">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081E">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ADB4">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1054">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2AEE">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23EC">
            <w:pPr>
              <w:rPr>
                <w:rFonts w:hint="default" w:ascii="Times New Roman" w:hAnsi="Times New Roman" w:eastAsia="宋体" w:cs="Times New Roman"/>
                <w:i w:val="0"/>
                <w:iCs w:val="0"/>
                <w:color w:val="000000"/>
                <w:sz w:val="18"/>
                <w:szCs w:val="18"/>
                <w:u w:val="none"/>
              </w:rPr>
            </w:pPr>
          </w:p>
        </w:tc>
      </w:tr>
      <w:tr w14:paraId="2857E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2B2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其中：财政拨款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8B4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F2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（二）外交支出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AB51">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9C3C">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9C32">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F49A">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8F83">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61F6">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59BB">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3B13">
            <w:pPr>
              <w:rPr>
                <w:rFonts w:hint="default" w:ascii="Times New Roman" w:hAnsi="Times New Roman" w:eastAsia="宋体" w:cs="Times New Roman"/>
                <w:i w:val="0"/>
                <w:iCs w:val="0"/>
                <w:color w:val="000000"/>
                <w:sz w:val="18"/>
                <w:szCs w:val="18"/>
                <w:u w:val="none"/>
              </w:rPr>
            </w:pPr>
          </w:p>
        </w:tc>
      </w:tr>
      <w:tr w14:paraId="0D1C0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43C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（二）政府性基金预算拨款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296D">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A02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（三）国防支出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2A64">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89C1">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6C2A">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CE36">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1491">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C73A">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F0D6">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75C9">
            <w:pPr>
              <w:rPr>
                <w:rFonts w:hint="default" w:ascii="Times New Roman" w:hAnsi="Times New Roman" w:eastAsia="宋体" w:cs="Times New Roman"/>
                <w:i w:val="0"/>
                <w:iCs w:val="0"/>
                <w:color w:val="000000"/>
                <w:sz w:val="18"/>
                <w:szCs w:val="18"/>
                <w:u w:val="none"/>
              </w:rPr>
            </w:pPr>
          </w:p>
        </w:tc>
      </w:tr>
      <w:tr w14:paraId="132F4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1BF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（三）国有资本经营预算拨款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C068">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24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（四）公共安全支出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E67F">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527E">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98B1">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9427">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7B29">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148E">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4075">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3E1E">
            <w:pPr>
              <w:rPr>
                <w:rFonts w:hint="default" w:ascii="Times New Roman" w:hAnsi="Times New Roman" w:eastAsia="宋体" w:cs="Times New Roman"/>
                <w:i w:val="0"/>
                <w:iCs w:val="0"/>
                <w:color w:val="000000"/>
                <w:sz w:val="18"/>
                <w:szCs w:val="18"/>
                <w:u w:val="none"/>
              </w:rPr>
            </w:pPr>
          </w:p>
        </w:tc>
      </w:tr>
      <w:tr w14:paraId="29FD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8A9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（四）财政专户管理资金收入</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B91A">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C19D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（五）教育支出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166F">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9F98">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B3A9">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355E">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D7EA">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4FF9">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78A6">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857F">
            <w:pPr>
              <w:rPr>
                <w:rFonts w:hint="default" w:ascii="Times New Roman" w:hAnsi="Times New Roman" w:eastAsia="宋体" w:cs="Times New Roman"/>
                <w:i w:val="0"/>
                <w:iCs w:val="0"/>
                <w:color w:val="000000"/>
                <w:sz w:val="18"/>
                <w:szCs w:val="18"/>
                <w:u w:val="none"/>
              </w:rPr>
            </w:pPr>
          </w:p>
        </w:tc>
      </w:tr>
      <w:tr w14:paraId="3016F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91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（五）单位资金</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F0E6">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B5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（六）科学技术支出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5ADE">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23D9">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A089">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AA5B">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C46E">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3E70">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EA35">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9D74">
            <w:pPr>
              <w:rPr>
                <w:rFonts w:hint="default" w:ascii="Times New Roman" w:hAnsi="Times New Roman" w:eastAsia="宋体" w:cs="Times New Roman"/>
                <w:i w:val="0"/>
                <w:iCs w:val="0"/>
                <w:color w:val="000000"/>
                <w:sz w:val="18"/>
                <w:szCs w:val="18"/>
                <w:u w:val="none"/>
              </w:rPr>
            </w:pPr>
          </w:p>
        </w:tc>
      </w:tr>
      <w:tr w14:paraId="298F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250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二、上年结转</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153E">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265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（七）文化体育旅游与传媒支出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9CA7">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7D95">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6F67">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D38A">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26E5">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DFDA">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6424">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2C9C">
            <w:pPr>
              <w:rPr>
                <w:rFonts w:hint="default" w:ascii="Times New Roman" w:hAnsi="Times New Roman" w:eastAsia="宋体" w:cs="Times New Roman"/>
                <w:i w:val="0"/>
                <w:iCs w:val="0"/>
                <w:color w:val="000000"/>
                <w:sz w:val="18"/>
                <w:szCs w:val="18"/>
                <w:u w:val="none"/>
              </w:rPr>
            </w:pPr>
          </w:p>
        </w:tc>
      </w:tr>
      <w:tr w14:paraId="7B29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7AB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（一）一般公共预算拨款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EF70">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EC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（八）社会保障和就业支出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570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46.49</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623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46.49</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A4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46.49</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D6B4">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3C69">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80C5">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9FD0">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49BF">
            <w:pPr>
              <w:rPr>
                <w:rFonts w:hint="default" w:ascii="Times New Roman" w:hAnsi="Times New Roman" w:eastAsia="宋体" w:cs="Times New Roman"/>
                <w:i w:val="0"/>
                <w:iCs w:val="0"/>
                <w:color w:val="000000"/>
                <w:sz w:val="18"/>
                <w:szCs w:val="18"/>
                <w:u w:val="none"/>
              </w:rPr>
            </w:pPr>
          </w:p>
        </w:tc>
      </w:tr>
      <w:tr w14:paraId="3AF2E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AF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（二）政府性基金预算拨款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3B7C">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8A4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（九）医疗卫生与计划生育支出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F216">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9CBE">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7EF7">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F277">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4C85">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AE1B">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3327">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BD6F">
            <w:pPr>
              <w:rPr>
                <w:rFonts w:hint="default" w:ascii="Times New Roman" w:hAnsi="Times New Roman" w:eastAsia="宋体" w:cs="Times New Roman"/>
                <w:i w:val="0"/>
                <w:iCs w:val="0"/>
                <w:color w:val="000000"/>
                <w:sz w:val="18"/>
                <w:szCs w:val="18"/>
                <w:u w:val="none"/>
              </w:rPr>
            </w:pPr>
          </w:p>
        </w:tc>
      </w:tr>
      <w:tr w14:paraId="146B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21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（三）国有资本经营预算拨款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F5E7">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CB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（十）卫生健康支出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0C7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16.37</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89C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16.37</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670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16.37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BB0E">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12BA">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F83B">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2888">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191A">
            <w:pPr>
              <w:rPr>
                <w:rFonts w:hint="default" w:ascii="Times New Roman" w:hAnsi="Times New Roman" w:eastAsia="宋体" w:cs="Times New Roman"/>
                <w:i w:val="0"/>
                <w:iCs w:val="0"/>
                <w:color w:val="000000"/>
                <w:sz w:val="18"/>
                <w:szCs w:val="18"/>
                <w:u w:val="none"/>
              </w:rPr>
            </w:pPr>
          </w:p>
        </w:tc>
      </w:tr>
      <w:tr w14:paraId="55E03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4F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（四）财政专户管理资金收入</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FBEE">
            <w:pPr>
              <w:jc w:val="right"/>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72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（十一）节能环保支出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EE35">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73FA">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CCC7">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A4B5">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C138">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4B5F">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3BC0">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8DCD">
            <w:pPr>
              <w:rPr>
                <w:rFonts w:hint="default" w:ascii="Times New Roman" w:hAnsi="Times New Roman" w:eastAsia="宋体" w:cs="Times New Roman"/>
                <w:i w:val="0"/>
                <w:iCs w:val="0"/>
                <w:color w:val="000000"/>
                <w:sz w:val="18"/>
                <w:szCs w:val="18"/>
                <w:u w:val="none"/>
              </w:rPr>
            </w:pPr>
          </w:p>
        </w:tc>
      </w:tr>
      <w:tr w14:paraId="42FE7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C02D">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3284">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482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（十二）城乡社区事务支出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E6A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581.95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071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581.95</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93C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581.95</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DCB7">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647E">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CEF0">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FF35">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E753">
            <w:pPr>
              <w:rPr>
                <w:rFonts w:hint="default" w:ascii="Times New Roman" w:hAnsi="Times New Roman" w:eastAsia="宋体" w:cs="Times New Roman"/>
                <w:i w:val="0"/>
                <w:iCs w:val="0"/>
                <w:color w:val="000000"/>
                <w:sz w:val="18"/>
                <w:szCs w:val="18"/>
                <w:u w:val="none"/>
              </w:rPr>
            </w:pPr>
          </w:p>
        </w:tc>
      </w:tr>
      <w:tr w14:paraId="7E52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B152">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D3CD">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A8E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（十三）农林水事务支出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2141">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5308">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3807">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B308">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A4FE">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418A">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7831">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B0D5">
            <w:pPr>
              <w:rPr>
                <w:rFonts w:hint="default" w:ascii="Times New Roman" w:hAnsi="Times New Roman" w:eastAsia="宋体" w:cs="Times New Roman"/>
                <w:i w:val="0"/>
                <w:iCs w:val="0"/>
                <w:color w:val="000000"/>
                <w:sz w:val="18"/>
                <w:szCs w:val="18"/>
                <w:u w:val="none"/>
              </w:rPr>
            </w:pPr>
          </w:p>
        </w:tc>
      </w:tr>
      <w:tr w14:paraId="37F1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FFC2">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6047">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0BB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（十四）交通运输支出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993C">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2B56">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43BB">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DC33">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CAF1">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5BC0">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1FA2">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7AD6">
            <w:pPr>
              <w:rPr>
                <w:rFonts w:hint="default" w:ascii="Times New Roman" w:hAnsi="Times New Roman" w:eastAsia="宋体" w:cs="Times New Roman"/>
                <w:i w:val="0"/>
                <w:iCs w:val="0"/>
                <w:color w:val="000000"/>
                <w:sz w:val="18"/>
                <w:szCs w:val="18"/>
                <w:u w:val="none"/>
              </w:rPr>
            </w:pPr>
          </w:p>
        </w:tc>
      </w:tr>
      <w:tr w14:paraId="0840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FB29">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90E0">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8EB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（十五）资源勘探信息等支出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1328">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EFAE">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7482">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257F">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9629">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D1D7">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7197">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34D3">
            <w:pPr>
              <w:rPr>
                <w:rFonts w:hint="default" w:ascii="Times New Roman" w:hAnsi="Times New Roman" w:eastAsia="宋体" w:cs="Times New Roman"/>
                <w:i w:val="0"/>
                <w:iCs w:val="0"/>
                <w:color w:val="000000"/>
                <w:sz w:val="18"/>
                <w:szCs w:val="18"/>
                <w:u w:val="none"/>
              </w:rPr>
            </w:pPr>
          </w:p>
        </w:tc>
      </w:tr>
      <w:tr w14:paraId="339D4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1171">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8351">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F04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（十六）商业服务业等支出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63DA">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CEAE">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61DF">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1CA6">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2BCC">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7880">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E41B">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125A">
            <w:pPr>
              <w:rPr>
                <w:rFonts w:hint="default" w:ascii="Times New Roman" w:hAnsi="Times New Roman" w:eastAsia="宋体" w:cs="Times New Roman"/>
                <w:i w:val="0"/>
                <w:iCs w:val="0"/>
                <w:color w:val="000000"/>
                <w:sz w:val="18"/>
                <w:szCs w:val="18"/>
                <w:u w:val="none"/>
              </w:rPr>
            </w:pPr>
          </w:p>
        </w:tc>
      </w:tr>
      <w:tr w14:paraId="56A7E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302D">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FE9C">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9A6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（十七）金融支出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D628">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88FF">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86C3">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9013">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520E">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185B">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5683">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133D">
            <w:pPr>
              <w:rPr>
                <w:rFonts w:hint="default" w:ascii="Times New Roman" w:hAnsi="Times New Roman" w:eastAsia="宋体" w:cs="Times New Roman"/>
                <w:i w:val="0"/>
                <w:iCs w:val="0"/>
                <w:color w:val="000000"/>
                <w:sz w:val="18"/>
                <w:szCs w:val="18"/>
                <w:u w:val="none"/>
              </w:rPr>
            </w:pPr>
          </w:p>
        </w:tc>
      </w:tr>
      <w:tr w14:paraId="3C1C1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3A37">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8E40">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DA3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（十九）援助其他地区支出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EC07">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2D80">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2725">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48C0">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E581">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B9AB">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AB42">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26E4">
            <w:pPr>
              <w:rPr>
                <w:rFonts w:hint="default" w:ascii="Times New Roman" w:hAnsi="Times New Roman" w:eastAsia="宋体" w:cs="Times New Roman"/>
                <w:i w:val="0"/>
                <w:iCs w:val="0"/>
                <w:color w:val="000000"/>
                <w:sz w:val="18"/>
                <w:szCs w:val="18"/>
                <w:u w:val="none"/>
              </w:rPr>
            </w:pPr>
          </w:p>
        </w:tc>
      </w:tr>
      <w:tr w14:paraId="37F4B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6E00">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42E5">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AA6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（二十）自然资源海洋气象等支出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95ED">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ACF">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407E">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D72B">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A71F">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7809">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C29E">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518B">
            <w:pPr>
              <w:rPr>
                <w:rFonts w:hint="default" w:ascii="Times New Roman" w:hAnsi="Times New Roman" w:eastAsia="宋体" w:cs="Times New Roman"/>
                <w:i w:val="0"/>
                <w:iCs w:val="0"/>
                <w:color w:val="000000"/>
                <w:sz w:val="18"/>
                <w:szCs w:val="18"/>
                <w:u w:val="none"/>
              </w:rPr>
            </w:pPr>
          </w:p>
        </w:tc>
      </w:tr>
      <w:tr w14:paraId="70B9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08E8">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AD77">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26A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（二十一）住房保障支出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C8F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C46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27.05</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C4E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27.05</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28CC">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B405">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EB6A">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14E5">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C45C">
            <w:pPr>
              <w:rPr>
                <w:rFonts w:hint="default" w:ascii="Times New Roman" w:hAnsi="Times New Roman" w:eastAsia="宋体" w:cs="Times New Roman"/>
                <w:i w:val="0"/>
                <w:iCs w:val="0"/>
                <w:color w:val="000000"/>
                <w:sz w:val="18"/>
                <w:szCs w:val="18"/>
                <w:u w:val="none"/>
              </w:rPr>
            </w:pPr>
          </w:p>
        </w:tc>
      </w:tr>
      <w:tr w14:paraId="06DE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6819">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F527">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B4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（二十二）粮油物资储备支出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CBBE">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377F">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9A8A">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6DF5">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2504">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3A22">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006C">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CC04">
            <w:pPr>
              <w:rPr>
                <w:rFonts w:hint="default" w:ascii="Times New Roman" w:hAnsi="Times New Roman" w:eastAsia="宋体" w:cs="Times New Roman"/>
                <w:i w:val="0"/>
                <w:iCs w:val="0"/>
                <w:color w:val="000000"/>
                <w:sz w:val="18"/>
                <w:szCs w:val="18"/>
                <w:u w:val="none"/>
              </w:rPr>
            </w:pPr>
          </w:p>
        </w:tc>
      </w:tr>
      <w:tr w14:paraId="3252C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4B73">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D1A8">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00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（二十三）国有资本经营预算</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0B05">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A777">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CD50">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1CF5">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1D2A">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6F5C">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CA50">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E06F">
            <w:pPr>
              <w:rPr>
                <w:rFonts w:hint="default" w:ascii="Times New Roman" w:hAnsi="Times New Roman" w:eastAsia="宋体" w:cs="Times New Roman"/>
                <w:i w:val="0"/>
                <w:iCs w:val="0"/>
                <w:color w:val="000000"/>
                <w:sz w:val="18"/>
                <w:szCs w:val="18"/>
                <w:u w:val="none"/>
              </w:rPr>
            </w:pPr>
          </w:p>
        </w:tc>
      </w:tr>
      <w:tr w14:paraId="7DB6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F8FF">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BFBB">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F8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（二十四）灾害防治及应急管理</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5E9E">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A264">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61D8">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203A">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D46B">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C998">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BFCF">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DB09">
            <w:pPr>
              <w:rPr>
                <w:rFonts w:hint="default" w:ascii="Times New Roman" w:hAnsi="Times New Roman" w:eastAsia="宋体" w:cs="Times New Roman"/>
                <w:i w:val="0"/>
                <w:iCs w:val="0"/>
                <w:color w:val="000000"/>
                <w:sz w:val="18"/>
                <w:szCs w:val="18"/>
                <w:u w:val="none"/>
              </w:rPr>
            </w:pPr>
          </w:p>
        </w:tc>
      </w:tr>
      <w:tr w14:paraId="05C1A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FE3A">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9A1A">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267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（二十七）预备费</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605F">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CBD1">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360B">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A5D2">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E7D2">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8DB8">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E0AD">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D5E7">
            <w:pPr>
              <w:rPr>
                <w:rFonts w:hint="default" w:ascii="Times New Roman" w:hAnsi="Times New Roman" w:eastAsia="宋体" w:cs="Times New Roman"/>
                <w:i w:val="0"/>
                <w:iCs w:val="0"/>
                <w:color w:val="000000"/>
                <w:sz w:val="18"/>
                <w:szCs w:val="18"/>
                <w:u w:val="none"/>
              </w:rPr>
            </w:pPr>
          </w:p>
        </w:tc>
      </w:tr>
      <w:tr w14:paraId="113A7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D576">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1C82">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E61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（二十九）其他支出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225D">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4B1E">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21B3">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EECD">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81F7">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1831">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47C6">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7052">
            <w:pPr>
              <w:rPr>
                <w:rFonts w:hint="default" w:ascii="Times New Roman" w:hAnsi="Times New Roman" w:eastAsia="宋体" w:cs="Times New Roman"/>
                <w:i w:val="0"/>
                <w:iCs w:val="0"/>
                <w:color w:val="000000"/>
                <w:sz w:val="18"/>
                <w:szCs w:val="18"/>
                <w:u w:val="none"/>
              </w:rPr>
            </w:pPr>
          </w:p>
        </w:tc>
      </w:tr>
      <w:tr w14:paraId="462D5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5D13">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2977">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FD0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（三十）转移性支出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E7C6">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3216">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0A24">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6BA8">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9EDD">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A9B4">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3324">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2853">
            <w:pPr>
              <w:rPr>
                <w:rFonts w:hint="default" w:ascii="Times New Roman" w:hAnsi="Times New Roman" w:eastAsia="宋体" w:cs="Times New Roman"/>
                <w:i w:val="0"/>
                <w:iCs w:val="0"/>
                <w:color w:val="000000"/>
                <w:sz w:val="18"/>
                <w:szCs w:val="18"/>
                <w:u w:val="none"/>
              </w:rPr>
            </w:pPr>
          </w:p>
        </w:tc>
      </w:tr>
      <w:tr w14:paraId="2530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8EE6">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AA4D">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F1F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（三十一）债务还本支出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F075">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7D8F">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FB61">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0889">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0E84">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AE51">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76E2">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AFDB">
            <w:pPr>
              <w:rPr>
                <w:rFonts w:hint="default" w:ascii="Times New Roman" w:hAnsi="Times New Roman" w:eastAsia="宋体" w:cs="Times New Roman"/>
                <w:i w:val="0"/>
                <w:iCs w:val="0"/>
                <w:color w:val="000000"/>
                <w:sz w:val="18"/>
                <w:szCs w:val="18"/>
                <w:u w:val="none"/>
              </w:rPr>
            </w:pPr>
          </w:p>
        </w:tc>
      </w:tr>
      <w:tr w14:paraId="7E6C0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3379">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7710">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2C2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（三十二）债务付息支出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6B6D">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ECCB">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69DC">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DA57">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6CC7">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8E55">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36DE">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7A46">
            <w:pPr>
              <w:rPr>
                <w:rFonts w:hint="default" w:ascii="Times New Roman" w:hAnsi="Times New Roman" w:eastAsia="宋体" w:cs="Times New Roman"/>
                <w:i w:val="0"/>
                <w:iCs w:val="0"/>
                <w:color w:val="000000"/>
                <w:sz w:val="18"/>
                <w:szCs w:val="18"/>
                <w:u w:val="none"/>
              </w:rPr>
            </w:pPr>
          </w:p>
        </w:tc>
      </w:tr>
      <w:tr w14:paraId="1C9C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BB04">
            <w:pPr>
              <w:jc w:val="cente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1BE8">
            <w:pPr>
              <w:jc w:val="cente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36F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（三十三）债务发行费用支出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7D03">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5DB2">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3A83">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28BB">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6320">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EF29">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52CC">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E872">
            <w:pPr>
              <w:rPr>
                <w:rFonts w:hint="default" w:ascii="Times New Roman" w:hAnsi="Times New Roman" w:eastAsia="宋体" w:cs="Times New Roman"/>
                <w:i w:val="0"/>
                <w:iCs w:val="0"/>
                <w:color w:val="000000"/>
                <w:sz w:val="18"/>
                <w:szCs w:val="18"/>
                <w:u w:val="none"/>
              </w:rPr>
            </w:pPr>
          </w:p>
        </w:tc>
      </w:tr>
      <w:tr w14:paraId="1090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0A25">
            <w:pP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2C94">
            <w:pP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90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（三十四）抗疫特别国债安排的支出</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0995">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946E">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33CD">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D352">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D33B">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2E43">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E7D2">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207D">
            <w:pPr>
              <w:rPr>
                <w:rFonts w:hint="default" w:ascii="Times New Roman" w:hAnsi="Times New Roman" w:eastAsia="宋体" w:cs="Times New Roman"/>
                <w:i w:val="0"/>
                <w:iCs w:val="0"/>
                <w:color w:val="000000"/>
                <w:sz w:val="18"/>
                <w:szCs w:val="18"/>
                <w:u w:val="none"/>
              </w:rPr>
            </w:pPr>
          </w:p>
        </w:tc>
      </w:tr>
      <w:tr w14:paraId="0F22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AD54">
            <w:pPr>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6805">
            <w:pPr>
              <w:rPr>
                <w:rFonts w:hint="default" w:ascii="Times New Roman" w:hAnsi="Times New Roman" w:eastAsia="宋体" w:cs="Times New Roman"/>
                <w:i w:val="0"/>
                <w:iCs w:val="0"/>
                <w:color w:val="000000"/>
                <w:sz w:val="18"/>
                <w:szCs w:val="18"/>
                <w:u w:val="none"/>
              </w:rPr>
            </w:pPr>
          </w:p>
        </w:tc>
        <w:tc>
          <w:tcPr>
            <w:tcW w:w="3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B74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二、年终结转结余</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EDBE">
            <w:pPr>
              <w:jc w:val="right"/>
              <w:rPr>
                <w:rFonts w:hint="default" w:ascii="Times New Roman" w:hAnsi="Times New Roman" w:eastAsia="宋体" w:cs="Times New Roman"/>
                <w:i w:val="0"/>
                <w:iCs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9325">
            <w:pPr>
              <w:jc w:val="right"/>
              <w:rPr>
                <w:rFonts w:hint="default" w:ascii="Times New Roman" w:hAnsi="Times New Roman" w:eastAsia="宋体" w:cs="Times New Roman"/>
                <w:i w:val="0"/>
                <w:iCs w:val="0"/>
                <w:color w:val="000000"/>
                <w:sz w:val="18"/>
                <w:szCs w:val="18"/>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5472">
            <w:pPr>
              <w:jc w:val="right"/>
              <w:rPr>
                <w:rFonts w:hint="default" w:ascii="Times New Roman" w:hAnsi="Times New Roman" w:eastAsia="宋体" w:cs="Times New Roman"/>
                <w:i w:val="0"/>
                <w:iCs w:val="0"/>
                <w:color w:val="000000"/>
                <w:sz w:val="18"/>
                <w:szCs w:val="18"/>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1BD0">
            <w:pPr>
              <w:jc w:val="right"/>
              <w:rPr>
                <w:rFonts w:hint="default" w:ascii="Times New Roman" w:hAnsi="Times New Roman" w:eastAsia="宋体" w:cs="Times New Roman"/>
                <w:i w:val="0"/>
                <w:iCs w:val="0"/>
                <w:color w:val="000000"/>
                <w:sz w:val="18"/>
                <w:szCs w:val="18"/>
                <w:u w:val="none"/>
              </w:rPr>
            </w:pP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5CA5">
            <w:pPr>
              <w:jc w:val="right"/>
              <w:rPr>
                <w:rFonts w:hint="default" w:ascii="Times New Roman" w:hAnsi="Times New Roman" w:eastAsia="宋体" w:cs="Times New Roman"/>
                <w:i w:val="0"/>
                <w:iCs w:val="0"/>
                <w:color w:val="000000"/>
                <w:sz w:val="18"/>
                <w:szCs w:val="18"/>
                <w:u w:val="none"/>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D010">
            <w:pPr>
              <w:jc w:val="right"/>
              <w:rPr>
                <w:rFonts w:hint="default" w:ascii="Times New Roman" w:hAnsi="Times New Roman" w:eastAsia="宋体" w:cs="Times New Roman"/>
                <w:i w:val="0"/>
                <w:iCs w:val="0"/>
                <w:color w:val="000000"/>
                <w:sz w:val="18"/>
                <w:szCs w:val="18"/>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EE30">
            <w:pPr>
              <w:rPr>
                <w:rFonts w:hint="default" w:ascii="Times New Roman" w:hAnsi="Times New Roman" w:eastAsia="宋体" w:cs="Times New Roman"/>
                <w:i w:val="0"/>
                <w:iCs w:val="0"/>
                <w:color w:val="000000"/>
                <w:sz w:val="18"/>
                <w:szCs w:val="18"/>
                <w:u w:val="none"/>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4F68">
            <w:pPr>
              <w:rPr>
                <w:rFonts w:hint="default" w:ascii="Times New Roman" w:hAnsi="Times New Roman" w:eastAsia="宋体" w:cs="Times New Roman"/>
                <w:i w:val="0"/>
                <w:iCs w:val="0"/>
                <w:color w:val="000000"/>
                <w:sz w:val="18"/>
                <w:szCs w:val="18"/>
                <w:u w:val="none"/>
              </w:rPr>
            </w:pPr>
          </w:p>
        </w:tc>
      </w:tr>
    </w:tbl>
    <w:p w14:paraId="50959A82">
      <w:pPr>
        <w:adjustRightInd w:val="0"/>
        <w:snapToGrid w:val="0"/>
        <w:spacing w:line="360" w:lineRule="auto"/>
        <w:rPr>
          <w:rFonts w:hint="default" w:ascii="Times New Roman" w:hAnsi="Times New Roman" w:eastAsia="仿宋_GB2312" w:cs="Times New Roman"/>
          <w:sz w:val="10"/>
          <w:szCs w:val="10"/>
          <w:lang w:val="en-US" w:eastAsia="zh-CN"/>
        </w:rPr>
      </w:pPr>
    </w:p>
    <w:p w14:paraId="30E67004">
      <w:pPr>
        <w:adjustRightInd w:val="0"/>
        <w:snapToGrid w:val="0"/>
        <w:spacing w:line="360" w:lineRule="auto"/>
        <w:rPr>
          <w:rFonts w:hint="default" w:ascii="Times New Roman" w:hAnsi="Times New Roman" w:eastAsia="仿宋_GB2312" w:cs="Times New Roman"/>
          <w:sz w:val="32"/>
          <w:szCs w:val="32"/>
          <w:lang w:val="en-US" w:eastAsia="zh-CN"/>
        </w:rPr>
      </w:pPr>
    </w:p>
    <w:p w14:paraId="3E0F8A76">
      <w:pPr>
        <w:adjustRightInd w:val="0"/>
        <w:snapToGrid w:val="0"/>
        <w:spacing w:line="360" w:lineRule="auto"/>
        <w:rPr>
          <w:rFonts w:hint="default" w:ascii="Times New Roman" w:hAnsi="Times New Roman" w:eastAsia="仿宋_GB2312" w:cs="Times New Roman"/>
          <w:sz w:val="32"/>
          <w:szCs w:val="32"/>
          <w:lang w:val="en-US" w:eastAsia="zh-CN"/>
        </w:rPr>
      </w:pPr>
    </w:p>
    <w:p w14:paraId="0741D09F">
      <w:pPr>
        <w:adjustRightInd w:val="0"/>
        <w:snapToGrid w:val="0"/>
        <w:spacing w:line="360" w:lineRule="auto"/>
        <w:rPr>
          <w:rFonts w:hint="default" w:ascii="Times New Roman" w:hAnsi="Times New Roman" w:eastAsia="仿宋_GB2312" w:cs="Times New Roman"/>
          <w:sz w:val="32"/>
          <w:szCs w:val="32"/>
          <w:lang w:val="en-US" w:eastAsia="zh-CN"/>
        </w:rPr>
      </w:pPr>
    </w:p>
    <w:p w14:paraId="71794322">
      <w:pPr>
        <w:adjustRightInd w:val="0"/>
        <w:snapToGrid w:val="0"/>
        <w:spacing w:line="360" w:lineRule="auto"/>
        <w:rPr>
          <w:rFonts w:hint="default" w:ascii="Times New Roman" w:hAnsi="Times New Roman" w:eastAsia="仿宋_GB2312" w:cs="Times New Roman"/>
          <w:sz w:val="10"/>
          <w:szCs w:val="10"/>
          <w:lang w:val="en-US" w:eastAsia="zh-CN"/>
        </w:rPr>
      </w:pPr>
    </w:p>
    <w:tbl>
      <w:tblPr>
        <w:tblStyle w:val="4"/>
        <w:tblW w:w="14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4"/>
        <w:gridCol w:w="420"/>
        <w:gridCol w:w="420"/>
        <w:gridCol w:w="927"/>
        <w:gridCol w:w="2817"/>
        <w:gridCol w:w="822"/>
        <w:gridCol w:w="822"/>
        <w:gridCol w:w="1347"/>
        <w:gridCol w:w="1347"/>
        <w:gridCol w:w="1347"/>
        <w:gridCol w:w="841"/>
        <w:gridCol w:w="822"/>
        <w:gridCol w:w="806"/>
        <w:gridCol w:w="1138"/>
      </w:tblGrid>
      <w:tr w14:paraId="5C70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14400" w:type="dxa"/>
            <w:gridSpan w:val="14"/>
            <w:tcBorders>
              <w:top w:val="nil"/>
              <w:left w:val="nil"/>
              <w:bottom w:val="nil"/>
              <w:right w:val="nil"/>
            </w:tcBorders>
            <w:shd w:val="clear" w:color="auto" w:fill="auto"/>
            <w:vAlign w:val="center"/>
          </w:tcPr>
          <w:p w14:paraId="59D927E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预算05表</w:t>
            </w:r>
          </w:p>
        </w:tc>
      </w:tr>
      <w:tr w14:paraId="35932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4400" w:type="dxa"/>
            <w:gridSpan w:val="14"/>
            <w:tcBorders>
              <w:top w:val="nil"/>
              <w:left w:val="nil"/>
              <w:bottom w:val="nil"/>
              <w:right w:val="nil"/>
            </w:tcBorders>
            <w:shd w:val="clear" w:color="auto" w:fill="auto"/>
            <w:vAlign w:val="center"/>
          </w:tcPr>
          <w:p w14:paraId="65DD74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2024年一般公共预算支出预算表</w:t>
            </w:r>
          </w:p>
        </w:tc>
      </w:tr>
      <w:tr w14:paraId="710C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364" w:type="dxa"/>
            <w:gridSpan w:val="3"/>
            <w:tcBorders>
              <w:top w:val="nil"/>
              <w:left w:val="nil"/>
              <w:bottom w:val="nil"/>
              <w:right w:val="nil"/>
            </w:tcBorders>
            <w:shd w:val="clear" w:color="auto" w:fill="auto"/>
            <w:vAlign w:val="center"/>
          </w:tcPr>
          <w:p w14:paraId="2E6843A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部门名称：</w:t>
            </w:r>
          </w:p>
        </w:tc>
        <w:tc>
          <w:tcPr>
            <w:tcW w:w="11898" w:type="dxa"/>
            <w:gridSpan w:val="10"/>
            <w:tcBorders>
              <w:top w:val="nil"/>
              <w:left w:val="nil"/>
              <w:bottom w:val="nil"/>
              <w:right w:val="nil"/>
            </w:tcBorders>
            <w:shd w:val="clear" w:color="auto" w:fill="auto"/>
            <w:vAlign w:val="center"/>
          </w:tcPr>
          <w:p w14:paraId="6A4AD5B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38" w:type="dxa"/>
            <w:tcBorders>
              <w:top w:val="nil"/>
              <w:left w:val="nil"/>
              <w:bottom w:val="nil"/>
              <w:right w:val="nil"/>
            </w:tcBorders>
            <w:shd w:val="clear" w:color="auto" w:fill="auto"/>
            <w:vAlign w:val="center"/>
          </w:tcPr>
          <w:p w14:paraId="573487A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44A9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136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694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591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F2D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2B4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0E62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 xml:space="preserve">基本支出  </w:t>
            </w:r>
          </w:p>
        </w:tc>
        <w:tc>
          <w:tcPr>
            <w:tcW w:w="27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EE6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14:paraId="4D29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136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F7B69">
            <w:pPr>
              <w:jc w:val="center"/>
              <w:rPr>
                <w:rFonts w:hint="default" w:ascii="Times New Roman" w:hAnsi="Times New Roman" w:eastAsia="宋体" w:cs="Times New Roman"/>
                <w:i w:val="0"/>
                <w:iCs w:val="0"/>
                <w:color w:val="000000"/>
                <w:sz w:val="18"/>
                <w:szCs w:val="18"/>
                <w:u w:val="none"/>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9C0FA">
            <w:pPr>
              <w:jc w:val="center"/>
              <w:rPr>
                <w:rFonts w:hint="default" w:ascii="Times New Roman" w:hAnsi="Times New Roman" w:eastAsia="宋体" w:cs="Times New Roman"/>
                <w:i w:val="0"/>
                <w:iCs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2558B">
            <w:pPr>
              <w:jc w:val="center"/>
              <w:rPr>
                <w:rFonts w:hint="default" w:ascii="Times New Roman" w:hAnsi="Times New Roman" w:eastAsia="宋体" w:cs="Times New Roman"/>
                <w:i w:val="0"/>
                <w:iCs w:val="0"/>
                <w:color w:val="000000"/>
                <w:sz w:val="18"/>
                <w:szCs w:val="18"/>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5D83C">
            <w:pPr>
              <w:jc w:val="center"/>
              <w:rPr>
                <w:rFonts w:hint="default" w:ascii="Times New Roman" w:hAnsi="Times New Roman" w:eastAsia="宋体" w:cs="Times New Roman"/>
                <w:i w:val="0"/>
                <w:iCs w:val="0"/>
                <w:color w:val="000000"/>
                <w:sz w:val="18"/>
                <w:szCs w:val="18"/>
                <w:u w:val="none"/>
              </w:rPr>
            </w:pP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081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小计</w:t>
            </w:r>
          </w:p>
        </w:tc>
        <w:tc>
          <w:tcPr>
            <w:tcW w:w="2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5F2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21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1B513">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公用经费</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470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CB4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11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1F6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14:paraId="1099F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68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F0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3B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8C250">
            <w:pPr>
              <w:jc w:val="center"/>
              <w:rPr>
                <w:rFonts w:hint="default" w:ascii="Times New Roman" w:hAnsi="Times New Roman" w:eastAsia="宋体" w:cs="Times New Roman"/>
                <w:i w:val="0"/>
                <w:iCs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ADA79">
            <w:pPr>
              <w:jc w:val="center"/>
              <w:rPr>
                <w:rFonts w:hint="default" w:ascii="Times New Roman" w:hAnsi="Times New Roman" w:eastAsia="宋体" w:cs="Times New Roman"/>
                <w:i w:val="0"/>
                <w:iCs w:val="0"/>
                <w:color w:val="000000"/>
                <w:sz w:val="18"/>
                <w:szCs w:val="18"/>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CDAFA">
            <w:pPr>
              <w:jc w:val="center"/>
              <w:rPr>
                <w:rFonts w:hint="default" w:ascii="Times New Roman" w:hAnsi="Times New Roman" w:eastAsia="宋体" w:cs="Times New Roman"/>
                <w:i w:val="0"/>
                <w:iCs w:val="0"/>
                <w:color w:val="000000"/>
                <w:sz w:val="18"/>
                <w:szCs w:val="18"/>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E56C8">
            <w:pPr>
              <w:jc w:val="cente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18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43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51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34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BD0C3">
            <w:pPr>
              <w:jc w:val="center"/>
              <w:rPr>
                <w:rFonts w:hint="default" w:ascii="Times New Roman" w:hAnsi="Times New Roman" w:eastAsia="宋体" w:cs="Times New Roman"/>
                <w:i w:val="0"/>
                <w:iCs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FF008">
            <w:pPr>
              <w:jc w:val="center"/>
              <w:rPr>
                <w:rFonts w:hint="default" w:ascii="Times New Roman" w:hAnsi="Times New Roman" w:cs="Times New Roman"/>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5020D">
            <w:pPr>
              <w:jc w:val="center"/>
              <w:rPr>
                <w:rFonts w:hint="default" w:ascii="Times New Roman" w:hAnsi="Times New Roman" w:eastAsia="宋体" w:cs="Times New Roman"/>
                <w:i w:val="0"/>
                <w:iCs w:val="0"/>
                <w:color w:val="000000"/>
                <w:sz w:val="18"/>
                <w:szCs w:val="18"/>
                <w:u w:val="none"/>
              </w:rPr>
            </w:pPr>
          </w:p>
        </w:tc>
      </w:tr>
      <w:tr w14:paraId="75C0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11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4C5D">
            <w:pPr>
              <w:jc w:val="center"/>
              <w:rPr>
                <w:rFonts w:hint="default" w:ascii="Times New Roman" w:hAnsi="Times New Roman" w:eastAsia="宋体" w:cs="Times New Roman"/>
                <w:i w:val="0"/>
                <w:iCs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1FBE">
            <w:pPr>
              <w:jc w:val="center"/>
              <w:rPr>
                <w:rFonts w:hint="default" w:ascii="Times New Roman" w:hAnsi="Times New Roman" w:eastAsia="宋体" w:cs="Times New Roman"/>
                <w:i w:val="0"/>
                <w:iCs w:val="0"/>
                <w:color w:val="000000"/>
                <w:sz w:val="18"/>
                <w:szCs w:val="18"/>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126F">
            <w:pPr>
              <w:jc w:val="cente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C2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BCD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9B28">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336.17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CBF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304.47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2F0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36F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D369">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0D1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86E5">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274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r>
      <w:tr w14:paraId="2B683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9081">
            <w:pPr>
              <w:rPr>
                <w:rFonts w:hint="default" w:ascii="Times New Roman" w:hAnsi="Times New Roman" w:eastAsia="宋体" w:cs="Times New Roman"/>
                <w:i w:val="0"/>
                <w:iCs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22AD">
            <w:pPr>
              <w:rPr>
                <w:rFonts w:hint="default" w:ascii="Times New Roman" w:hAnsi="Times New Roman" w:eastAsia="宋体" w:cs="Times New Roman"/>
                <w:i w:val="0"/>
                <w:iCs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1635">
            <w:pPr>
              <w:rPr>
                <w:rFonts w:hint="default" w:ascii="Times New Roman" w:hAnsi="Times New Roman" w:eastAsia="宋体" w:cs="Times New Roman"/>
                <w:i w:val="0"/>
                <w:iCs w:val="0"/>
                <w:color w:val="000000"/>
                <w:sz w:val="18"/>
                <w:szCs w:val="18"/>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8EA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588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079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EAF5">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336.17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C04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304.47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F00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CE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5F7A">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8E2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3F07">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1C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r>
      <w:tr w14:paraId="10DF8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7E9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6F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86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5D8C">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B7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机关事业单位基本养老保险缴费支出</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AAF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51A0">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34.91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0D9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34.91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283B">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59F7">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D6DB">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EE90">
            <w:pPr>
              <w:jc w:val="right"/>
              <w:rPr>
                <w:rFonts w:hint="default" w:ascii="Times New Roman" w:hAnsi="Times New Roman" w:eastAsia="宋体" w:cs="Times New Roman"/>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502E">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D38E">
            <w:pPr>
              <w:jc w:val="right"/>
              <w:rPr>
                <w:rFonts w:hint="default" w:ascii="Times New Roman" w:hAnsi="Times New Roman" w:eastAsia="宋体" w:cs="Times New Roman"/>
                <w:i w:val="0"/>
                <w:iCs w:val="0"/>
                <w:color w:val="000000"/>
                <w:sz w:val="18"/>
                <w:szCs w:val="18"/>
                <w:u w:val="none"/>
              </w:rPr>
            </w:pPr>
          </w:p>
        </w:tc>
      </w:tr>
      <w:tr w14:paraId="15E81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3C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8E5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665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3DF7">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671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其他行政事业单位养老支出</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630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11.58</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1F70">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11.58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CAEE">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6F7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F573">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88CE">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16FC">
            <w:pPr>
              <w:jc w:val="right"/>
              <w:rPr>
                <w:rFonts w:hint="default" w:ascii="Times New Roman" w:hAnsi="Times New Roman" w:eastAsia="宋体" w:cs="Times New Roman"/>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F6D3">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9816">
            <w:pPr>
              <w:jc w:val="right"/>
              <w:rPr>
                <w:rFonts w:hint="default" w:ascii="Times New Roman" w:hAnsi="Times New Roman" w:eastAsia="宋体" w:cs="Times New Roman"/>
                <w:i w:val="0"/>
                <w:iCs w:val="0"/>
                <w:color w:val="000000"/>
                <w:sz w:val="18"/>
                <w:szCs w:val="18"/>
                <w:u w:val="none"/>
              </w:rPr>
            </w:pPr>
          </w:p>
        </w:tc>
      </w:tr>
      <w:tr w14:paraId="22248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1D7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3C4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B3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0490">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49A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行政单位医疗</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224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42BA">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2.45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16D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F4A4">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74E9">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B599">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16D1">
            <w:pPr>
              <w:jc w:val="right"/>
              <w:rPr>
                <w:rFonts w:hint="default" w:ascii="Times New Roman" w:hAnsi="Times New Roman" w:eastAsia="宋体" w:cs="Times New Roman"/>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F8B7">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E159">
            <w:pPr>
              <w:jc w:val="right"/>
              <w:rPr>
                <w:rFonts w:hint="default" w:ascii="Times New Roman" w:hAnsi="Times New Roman" w:eastAsia="宋体" w:cs="Times New Roman"/>
                <w:i w:val="0"/>
                <w:iCs w:val="0"/>
                <w:color w:val="000000"/>
                <w:sz w:val="18"/>
                <w:szCs w:val="18"/>
                <w:u w:val="none"/>
              </w:rPr>
            </w:pPr>
          </w:p>
        </w:tc>
      </w:tr>
      <w:tr w14:paraId="4180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7E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E1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735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2233">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023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事业单位医疗</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C2C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B11F">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13.92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F13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106F">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32C7">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81F4">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6B81">
            <w:pPr>
              <w:jc w:val="right"/>
              <w:rPr>
                <w:rFonts w:hint="default" w:ascii="Times New Roman" w:hAnsi="Times New Roman" w:eastAsia="宋体" w:cs="Times New Roman"/>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99A4">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253E">
            <w:pPr>
              <w:jc w:val="right"/>
              <w:rPr>
                <w:rFonts w:hint="default" w:ascii="Times New Roman" w:hAnsi="Times New Roman" w:eastAsia="宋体" w:cs="Times New Roman"/>
                <w:i w:val="0"/>
                <w:iCs w:val="0"/>
                <w:color w:val="000000"/>
                <w:sz w:val="18"/>
                <w:szCs w:val="18"/>
                <w:u w:val="none"/>
              </w:rPr>
            </w:pPr>
          </w:p>
        </w:tc>
      </w:tr>
      <w:tr w14:paraId="3FB7F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5E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17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AA5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30CE">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B7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行政运行</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C96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246.26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5796">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246.26</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549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226.14</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2DE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CC0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2171">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7E96">
            <w:pPr>
              <w:jc w:val="right"/>
              <w:rPr>
                <w:rFonts w:hint="default" w:ascii="Times New Roman" w:hAnsi="Times New Roman" w:eastAsia="宋体" w:cs="Times New Roman"/>
                <w:i w:val="0"/>
                <w:iCs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B8B5">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C563">
            <w:pPr>
              <w:jc w:val="right"/>
              <w:rPr>
                <w:rFonts w:hint="default" w:ascii="Times New Roman" w:hAnsi="Times New Roman" w:eastAsia="宋体" w:cs="Times New Roman"/>
                <w:i w:val="0"/>
                <w:iCs w:val="0"/>
                <w:color w:val="000000"/>
                <w:sz w:val="18"/>
                <w:szCs w:val="18"/>
                <w:u w:val="none"/>
              </w:rPr>
            </w:pPr>
          </w:p>
        </w:tc>
      </w:tr>
      <w:tr w14:paraId="4469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9F8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FF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266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F253">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F5A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其他城乡社区管理事务支出</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258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37B7">
            <w:pPr>
              <w:jc w:val="right"/>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9AF">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0D52">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DCA7">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D650">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C21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180.89</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D0A6">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35D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180.89</w:t>
            </w:r>
          </w:p>
        </w:tc>
      </w:tr>
      <w:tr w14:paraId="3BA4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70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1B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307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B522">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AEB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小城镇基础设施建设</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C68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F7CB">
            <w:pPr>
              <w:jc w:val="right"/>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E069">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D8CE">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3658">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5F28">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4FD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DEBE">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0DD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41.30</w:t>
            </w:r>
          </w:p>
        </w:tc>
      </w:tr>
      <w:tr w14:paraId="7B25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1DB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CAE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1EB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5A19">
            <w:pPr>
              <w:rPr>
                <w:rFonts w:hint="default" w:ascii="Times New Roman" w:hAnsi="Times New Roman" w:eastAsia="宋体" w:cs="Times New Roman"/>
                <w:i w:val="0"/>
                <w:iCs w:val="0"/>
                <w:color w:val="000000"/>
                <w:sz w:val="18"/>
                <w:szCs w:val="18"/>
                <w:u w:val="none"/>
              </w:rPr>
            </w:pP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633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其他城乡社区公共设施支出</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E8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DDE5">
            <w:pPr>
              <w:jc w:val="right"/>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7987">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0B70">
            <w:pPr>
              <w:jc w:val="right"/>
              <w:rPr>
                <w:rFonts w:hint="default" w:ascii="Times New Roman" w:hAnsi="Times New Roman" w:eastAsia="宋体" w:cs="Times New Roman"/>
                <w:i w:val="0"/>
                <w:iCs w:val="0"/>
                <w:color w:val="000000"/>
                <w:sz w:val="18"/>
                <w:szCs w:val="18"/>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2E98">
            <w:pPr>
              <w:jc w:val="right"/>
              <w:rPr>
                <w:rFonts w:hint="default" w:ascii="Times New Roman" w:hAnsi="Times New Roman" w:eastAsia="宋体" w:cs="Times New Roman"/>
                <w:i w:val="0"/>
                <w:iCs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49F5">
            <w:pPr>
              <w:jc w:val="right"/>
              <w:rPr>
                <w:rFonts w:hint="default" w:ascii="Times New Roman" w:hAnsi="Times New Roman" w:eastAsia="宋体" w:cs="Times New Roman"/>
                <w:i w:val="0"/>
                <w:iCs w:val="0"/>
                <w:color w:val="000000"/>
                <w:sz w:val="18"/>
                <w:szCs w:val="18"/>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A83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55A6">
            <w:pPr>
              <w:jc w:val="right"/>
              <w:rPr>
                <w:rFonts w:hint="default" w:ascii="Times New Roman" w:hAnsi="Times New Roman" w:cs="Times New Roma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082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113.50</w:t>
            </w:r>
          </w:p>
        </w:tc>
      </w:tr>
    </w:tbl>
    <w:p w14:paraId="06F7EE4C">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30457CC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8"/>
          <w:szCs w:val="18"/>
          <w:u w:val="none"/>
          <w:lang w:val="en-US" w:eastAsia="zh-CN" w:bidi="ar"/>
        </w:rPr>
        <w:sectPr>
          <w:pgSz w:w="16838" w:h="11906" w:orient="landscape"/>
          <w:pgMar w:top="1531" w:right="1134" w:bottom="1531" w:left="1134" w:header="851" w:footer="992" w:gutter="0"/>
          <w:pgBorders>
            <w:top w:val="none" w:sz="0" w:space="0"/>
            <w:left w:val="none" w:sz="0" w:space="0"/>
            <w:bottom w:val="none" w:sz="0" w:space="0"/>
            <w:right w:val="none" w:sz="0" w:space="0"/>
          </w:pgBorders>
          <w:cols w:space="0" w:num="1"/>
          <w:rtlGutter w:val="0"/>
          <w:docGrid w:type="linesAndChars" w:linePitch="327" w:charSpace="-1011"/>
        </w:sectPr>
      </w:pPr>
    </w:p>
    <w:tbl>
      <w:tblPr>
        <w:tblStyle w:val="4"/>
        <w:tblW w:w="97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2972"/>
        <w:gridCol w:w="910"/>
        <w:gridCol w:w="1943"/>
        <w:gridCol w:w="807"/>
        <w:gridCol w:w="912"/>
        <w:gridCol w:w="1117"/>
      </w:tblGrid>
      <w:tr w14:paraId="652D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9777" w:type="dxa"/>
            <w:gridSpan w:val="7"/>
            <w:tcBorders>
              <w:top w:val="nil"/>
              <w:left w:val="nil"/>
              <w:bottom w:val="nil"/>
              <w:right w:val="nil"/>
            </w:tcBorders>
            <w:shd w:val="clear" w:color="auto" w:fill="auto"/>
            <w:vAlign w:val="center"/>
          </w:tcPr>
          <w:p w14:paraId="343BCD8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预算06表</w:t>
            </w:r>
          </w:p>
        </w:tc>
      </w:tr>
      <w:tr w14:paraId="4EEEE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9777" w:type="dxa"/>
            <w:gridSpan w:val="7"/>
            <w:tcBorders>
              <w:top w:val="nil"/>
              <w:left w:val="nil"/>
              <w:bottom w:val="nil"/>
              <w:right w:val="nil"/>
            </w:tcBorders>
            <w:shd w:val="clear" w:color="auto" w:fill="auto"/>
            <w:vAlign w:val="center"/>
          </w:tcPr>
          <w:p w14:paraId="53D844C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2024年一般公共预算基本支出预算表</w:t>
            </w:r>
          </w:p>
        </w:tc>
      </w:tr>
      <w:tr w14:paraId="3317D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1116" w:type="dxa"/>
            <w:tcBorders>
              <w:top w:val="nil"/>
              <w:left w:val="nil"/>
              <w:bottom w:val="nil"/>
              <w:right w:val="nil"/>
            </w:tcBorders>
            <w:shd w:val="clear" w:color="auto" w:fill="auto"/>
            <w:vAlign w:val="center"/>
          </w:tcPr>
          <w:p w14:paraId="0C5E54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7544" w:type="dxa"/>
            <w:gridSpan w:val="5"/>
            <w:tcBorders>
              <w:top w:val="nil"/>
              <w:left w:val="nil"/>
              <w:bottom w:val="nil"/>
              <w:right w:val="nil"/>
            </w:tcBorders>
            <w:shd w:val="clear" w:color="auto" w:fill="auto"/>
            <w:vAlign w:val="center"/>
          </w:tcPr>
          <w:p w14:paraId="1C6C44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17" w:type="dxa"/>
            <w:tcBorders>
              <w:top w:val="nil"/>
              <w:left w:val="nil"/>
              <w:bottom w:val="nil"/>
              <w:right w:val="nil"/>
            </w:tcBorders>
            <w:shd w:val="clear" w:color="auto" w:fill="auto"/>
            <w:vAlign w:val="center"/>
          </w:tcPr>
          <w:p w14:paraId="4623084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5CA99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147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部门预算支出经济分类科目</w:t>
            </w:r>
          </w:p>
        </w:tc>
        <w:tc>
          <w:tcPr>
            <w:tcW w:w="2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5B7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政府预算支出经济分类科目</w:t>
            </w:r>
          </w:p>
        </w:tc>
        <w:tc>
          <w:tcPr>
            <w:tcW w:w="28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2930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本年一般公共预算基本支出</w:t>
            </w:r>
          </w:p>
        </w:tc>
      </w:tr>
      <w:tr w14:paraId="381E4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FE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B3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8C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6D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3A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B5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AC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r>
      <w:tr w14:paraId="50E3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AAB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F561">
            <w:pPr>
              <w:rPr>
                <w:rFonts w:hint="default" w:ascii="Times New Roman" w:hAnsi="Times New Roman" w:eastAsia="宋体" w:cs="Times New Roman"/>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196B">
            <w:pPr>
              <w:rPr>
                <w:rFonts w:hint="default" w:ascii="Times New Roman" w:hAnsi="Times New Roman" w:eastAsia="宋体" w:cs="Times New Roman"/>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57FA">
            <w:pPr>
              <w:rPr>
                <w:rFonts w:hint="default" w:ascii="Times New Roman" w:hAnsi="Times New Roman" w:eastAsia="宋体" w:cs="Times New Roman"/>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9F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830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320.22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869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w:t>
            </w:r>
          </w:p>
        </w:tc>
      </w:tr>
      <w:tr w14:paraId="66252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D5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30108</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9F4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18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50102</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AC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36F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2A8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9120">
            <w:pPr>
              <w:jc w:val="right"/>
              <w:rPr>
                <w:rFonts w:hint="default" w:ascii="Times New Roman" w:hAnsi="Times New Roman" w:eastAsia="宋体" w:cs="Times New Roman"/>
                <w:i w:val="0"/>
                <w:iCs w:val="0"/>
                <w:color w:val="000000"/>
                <w:sz w:val="18"/>
                <w:szCs w:val="18"/>
                <w:u w:val="none"/>
              </w:rPr>
            </w:pPr>
          </w:p>
        </w:tc>
      </w:tr>
      <w:tr w14:paraId="7195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744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30108</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1B1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252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E1E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B15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6C2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27B4">
            <w:pPr>
              <w:jc w:val="right"/>
              <w:rPr>
                <w:rFonts w:hint="default" w:ascii="Times New Roman" w:hAnsi="Times New Roman" w:eastAsia="宋体" w:cs="Times New Roman"/>
                <w:i w:val="0"/>
                <w:iCs w:val="0"/>
                <w:color w:val="000000"/>
                <w:sz w:val="18"/>
                <w:szCs w:val="18"/>
                <w:u w:val="none"/>
              </w:rPr>
            </w:pPr>
          </w:p>
        </w:tc>
      </w:tr>
      <w:tr w14:paraId="58471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D5B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30302</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16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814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50905</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B93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离退休费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593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15.75</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8FE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15.75</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31CA">
            <w:pPr>
              <w:jc w:val="right"/>
              <w:rPr>
                <w:rFonts w:hint="default" w:ascii="Times New Roman" w:hAnsi="Times New Roman" w:eastAsia="宋体" w:cs="Times New Roman"/>
                <w:i w:val="0"/>
                <w:iCs w:val="0"/>
                <w:color w:val="000000"/>
                <w:sz w:val="18"/>
                <w:szCs w:val="18"/>
                <w:u w:val="none"/>
              </w:rPr>
            </w:pPr>
          </w:p>
        </w:tc>
      </w:tr>
      <w:tr w14:paraId="06332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776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30110</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710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职工基本医疗保险缴费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08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50102</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E58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6E6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52F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B139">
            <w:pPr>
              <w:jc w:val="right"/>
              <w:rPr>
                <w:rFonts w:hint="default" w:ascii="Times New Roman" w:hAnsi="Times New Roman" w:eastAsia="宋体" w:cs="Times New Roman"/>
                <w:i w:val="0"/>
                <w:iCs w:val="0"/>
                <w:color w:val="000000"/>
                <w:sz w:val="18"/>
                <w:szCs w:val="18"/>
                <w:u w:val="none"/>
              </w:rPr>
            </w:pPr>
          </w:p>
        </w:tc>
      </w:tr>
      <w:tr w14:paraId="4E067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EF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30110</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DE4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职工基本医疗保险缴费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77A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F6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163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42D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DE7D">
            <w:pPr>
              <w:jc w:val="right"/>
              <w:rPr>
                <w:rFonts w:hint="default" w:ascii="Times New Roman" w:hAnsi="Times New Roman" w:eastAsia="宋体" w:cs="Times New Roman"/>
                <w:i w:val="0"/>
                <w:iCs w:val="0"/>
                <w:color w:val="000000"/>
                <w:sz w:val="18"/>
                <w:szCs w:val="18"/>
                <w:u w:val="none"/>
              </w:rPr>
            </w:pPr>
          </w:p>
        </w:tc>
      </w:tr>
      <w:tr w14:paraId="6174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D61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30101</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A45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基本工资</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B8A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4B0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89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5CB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E21D">
            <w:pPr>
              <w:jc w:val="right"/>
              <w:rPr>
                <w:rFonts w:hint="default" w:ascii="Times New Roman" w:hAnsi="Times New Roman" w:eastAsia="宋体" w:cs="Times New Roman"/>
                <w:i w:val="0"/>
                <w:iCs w:val="0"/>
                <w:color w:val="000000"/>
                <w:sz w:val="18"/>
                <w:szCs w:val="18"/>
                <w:u w:val="none"/>
              </w:rPr>
            </w:pPr>
          </w:p>
        </w:tc>
      </w:tr>
      <w:tr w14:paraId="50AA0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109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30101</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1B8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基本工资</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944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070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590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B40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E503">
            <w:pPr>
              <w:jc w:val="right"/>
              <w:rPr>
                <w:rFonts w:hint="default" w:ascii="Times New Roman" w:hAnsi="Times New Roman" w:eastAsia="宋体" w:cs="Times New Roman"/>
                <w:i w:val="0"/>
                <w:iCs w:val="0"/>
                <w:color w:val="000000"/>
                <w:sz w:val="18"/>
                <w:szCs w:val="18"/>
                <w:u w:val="none"/>
              </w:rPr>
            </w:pPr>
          </w:p>
        </w:tc>
      </w:tr>
      <w:tr w14:paraId="45606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F2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30107</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D6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绩效工资</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5CA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877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16E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03E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7C37">
            <w:pPr>
              <w:jc w:val="right"/>
              <w:rPr>
                <w:rFonts w:hint="default" w:ascii="Times New Roman" w:hAnsi="Times New Roman" w:eastAsia="宋体" w:cs="Times New Roman"/>
                <w:i w:val="0"/>
                <w:iCs w:val="0"/>
                <w:color w:val="000000"/>
                <w:sz w:val="18"/>
                <w:szCs w:val="18"/>
                <w:u w:val="none"/>
              </w:rPr>
            </w:pPr>
          </w:p>
        </w:tc>
      </w:tr>
      <w:tr w14:paraId="6AEA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30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30103</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B9E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奖金</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F1E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597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9C6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5F3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BF7A">
            <w:pPr>
              <w:jc w:val="right"/>
              <w:rPr>
                <w:rFonts w:hint="default" w:ascii="Times New Roman" w:hAnsi="Times New Roman" w:eastAsia="宋体" w:cs="Times New Roman"/>
                <w:i w:val="0"/>
                <w:iCs w:val="0"/>
                <w:color w:val="000000"/>
                <w:sz w:val="18"/>
                <w:szCs w:val="18"/>
                <w:u w:val="none"/>
              </w:rPr>
            </w:pPr>
          </w:p>
        </w:tc>
      </w:tr>
      <w:tr w14:paraId="385DB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B6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30103</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E96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奖金</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885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8D3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5E2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35.55</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705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35.55</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473C">
            <w:pPr>
              <w:jc w:val="right"/>
              <w:rPr>
                <w:rFonts w:hint="default" w:ascii="Times New Roman" w:hAnsi="Times New Roman" w:eastAsia="宋体" w:cs="Times New Roman"/>
                <w:i w:val="0"/>
                <w:iCs w:val="0"/>
                <w:color w:val="000000"/>
                <w:sz w:val="18"/>
                <w:szCs w:val="18"/>
                <w:u w:val="none"/>
              </w:rPr>
            </w:pPr>
          </w:p>
        </w:tc>
      </w:tr>
      <w:tr w14:paraId="35EC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607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30112</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0DD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其他社会保障缴费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49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50102</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D11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7D6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81C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124E">
            <w:pPr>
              <w:jc w:val="right"/>
              <w:rPr>
                <w:rFonts w:hint="default" w:ascii="Times New Roman" w:hAnsi="Times New Roman" w:eastAsia="宋体" w:cs="Times New Roman"/>
                <w:i w:val="0"/>
                <w:iCs w:val="0"/>
                <w:color w:val="000000"/>
                <w:sz w:val="18"/>
                <w:szCs w:val="18"/>
                <w:u w:val="none"/>
              </w:rPr>
            </w:pPr>
          </w:p>
        </w:tc>
      </w:tr>
      <w:tr w14:paraId="4B95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27C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30112</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6E9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其他社会保障缴费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572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712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2C7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D11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482D">
            <w:pPr>
              <w:jc w:val="right"/>
              <w:rPr>
                <w:rFonts w:hint="default" w:ascii="Times New Roman" w:hAnsi="Times New Roman" w:eastAsia="宋体" w:cs="Times New Roman"/>
                <w:i w:val="0"/>
                <w:iCs w:val="0"/>
                <w:color w:val="000000"/>
                <w:sz w:val="18"/>
                <w:szCs w:val="18"/>
                <w:u w:val="none"/>
              </w:rPr>
            </w:pPr>
          </w:p>
        </w:tc>
      </w:tr>
      <w:tr w14:paraId="5E08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3E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30102</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F1B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津贴补贴</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1A8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20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307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13.61</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E65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13.61</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54E9">
            <w:pPr>
              <w:jc w:val="right"/>
              <w:rPr>
                <w:rFonts w:hint="default" w:ascii="Times New Roman" w:hAnsi="Times New Roman" w:eastAsia="宋体" w:cs="Times New Roman"/>
                <w:i w:val="0"/>
                <w:iCs w:val="0"/>
                <w:color w:val="000000"/>
                <w:sz w:val="18"/>
                <w:szCs w:val="18"/>
                <w:u w:val="none"/>
              </w:rPr>
            </w:pPr>
          </w:p>
        </w:tc>
      </w:tr>
      <w:tr w14:paraId="1493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B7A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30102</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7AA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津贴补贴</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B8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AC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B1D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BF3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FBF6">
            <w:pPr>
              <w:jc w:val="right"/>
              <w:rPr>
                <w:rFonts w:hint="default" w:ascii="Times New Roman" w:hAnsi="Times New Roman" w:eastAsia="宋体" w:cs="Times New Roman"/>
                <w:i w:val="0"/>
                <w:iCs w:val="0"/>
                <w:color w:val="000000"/>
                <w:sz w:val="18"/>
                <w:szCs w:val="18"/>
                <w:u w:val="none"/>
              </w:rPr>
            </w:pPr>
          </w:p>
        </w:tc>
      </w:tr>
      <w:tr w14:paraId="4DD0B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849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30201</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E1A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40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C41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E82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F7BB">
            <w:pPr>
              <w:jc w:val="right"/>
              <w:rPr>
                <w:rFonts w:hint="default" w:ascii="Times New Roman" w:hAnsi="Times New Roman" w:eastAsia="宋体" w:cs="Times New Roman"/>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B94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4.30</w:t>
            </w:r>
          </w:p>
        </w:tc>
      </w:tr>
      <w:tr w14:paraId="3BBF9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182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30213</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F5B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A72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50209</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AB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4FF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A3A3">
            <w:pPr>
              <w:jc w:val="right"/>
              <w:rPr>
                <w:rFonts w:hint="default" w:ascii="Times New Roman" w:hAnsi="Times New Roman" w:eastAsia="宋体" w:cs="Times New Roman"/>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670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r>
      <w:tr w14:paraId="2B86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5E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30299</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17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其他商品和服务支出</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DAD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50299</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372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其他商品和服务支出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9A2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ACF2">
            <w:pPr>
              <w:jc w:val="right"/>
              <w:rPr>
                <w:rFonts w:hint="default" w:ascii="Times New Roman" w:hAnsi="Times New Roman" w:eastAsia="宋体" w:cs="Times New Roman"/>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5E9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r>
      <w:tr w14:paraId="6ECB8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7E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30202</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24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印刷费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AF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C3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17D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B06A">
            <w:pPr>
              <w:jc w:val="right"/>
              <w:rPr>
                <w:rFonts w:hint="default" w:ascii="Times New Roman" w:hAnsi="Times New Roman" w:eastAsia="宋体" w:cs="Times New Roman"/>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362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r>
      <w:tr w14:paraId="1BBFD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686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30106</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B6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伙食补助费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E90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50199</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27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979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33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E5BC">
            <w:pPr>
              <w:jc w:val="right"/>
              <w:rPr>
                <w:rFonts w:hint="default" w:ascii="Times New Roman" w:hAnsi="Times New Roman" w:eastAsia="宋体" w:cs="Times New Roman"/>
                <w:i w:val="0"/>
                <w:iCs w:val="0"/>
                <w:color w:val="000000"/>
                <w:sz w:val="18"/>
                <w:szCs w:val="18"/>
                <w:u w:val="none"/>
              </w:rPr>
            </w:pPr>
          </w:p>
        </w:tc>
      </w:tr>
      <w:tr w14:paraId="307F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9F1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30239</w:t>
            </w:r>
          </w:p>
        </w:tc>
        <w:tc>
          <w:tcPr>
            <w:tcW w:w="2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442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其他交通费用</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17B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50201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215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CA6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07DB">
            <w:pPr>
              <w:jc w:val="right"/>
              <w:rPr>
                <w:rFonts w:hint="default" w:ascii="Times New Roman" w:hAnsi="Times New Roman" w:eastAsia="宋体" w:cs="Times New Roman"/>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DDB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r>
    </w:tbl>
    <w:p w14:paraId="4729C79D">
      <w:pPr>
        <w:adjustRightInd w:val="0"/>
        <w:snapToGrid w:val="0"/>
        <w:spacing w:line="360" w:lineRule="auto"/>
        <w:rPr>
          <w:rFonts w:hint="default" w:ascii="Times New Roman" w:hAnsi="Times New Roman" w:eastAsia="仿宋_GB2312" w:cs="Times New Roman"/>
          <w:sz w:val="32"/>
          <w:szCs w:val="32"/>
          <w:lang w:val="en-US" w:eastAsia="zh-CN"/>
        </w:rPr>
        <w:sectPr>
          <w:pgSz w:w="11906" w:h="16838"/>
          <w:pgMar w:top="1134" w:right="1134" w:bottom="1134" w:left="1134" w:header="851" w:footer="992" w:gutter="0"/>
          <w:pgBorders>
            <w:top w:val="none" w:sz="0" w:space="0"/>
            <w:left w:val="none" w:sz="0" w:space="0"/>
            <w:bottom w:val="none" w:sz="0" w:space="0"/>
            <w:right w:val="none" w:sz="0" w:space="0"/>
          </w:pgBorders>
          <w:cols w:space="0" w:num="1"/>
          <w:rtlGutter w:val="0"/>
          <w:docGrid w:type="linesAndChars" w:linePitch="327" w:charSpace="-886"/>
        </w:sectPr>
      </w:pPr>
    </w:p>
    <w:tbl>
      <w:tblPr>
        <w:tblStyle w:val="4"/>
        <w:tblW w:w="14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8"/>
        <w:gridCol w:w="874"/>
        <w:gridCol w:w="3249"/>
        <w:gridCol w:w="1285"/>
        <w:gridCol w:w="1353"/>
        <w:gridCol w:w="940"/>
        <w:gridCol w:w="1015"/>
        <w:gridCol w:w="775"/>
        <w:gridCol w:w="923"/>
        <w:gridCol w:w="1016"/>
        <w:gridCol w:w="949"/>
        <w:gridCol w:w="1151"/>
      </w:tblGrid>
      <w:tr w14:paraId="5B7E1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14748" w:type="dxa"/>
            <w:gridSpan w:val="12"/>
            <w:tcBorders>
              <w:top w:val="nil"/>
              <w:left w:val="nil"/>
              <w:bottom w:val="nil"/>
              <w:right w:val="nil"/>
            </w:tcBorders>
            <w:shd w:val="clear" w:color="auto" w:fill="auto"/>
            <w:vAlign w:val="center"/>
          </w:tcPr>
          <w:p w14:paraId="0D5E815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预算07表</w:t>
            </w:r>
          </w:p>
        </w:tc>
      </w:tr>
      <w:tr w14:paraId="7A69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4748" w:type="dxa"/>
            <w:gridSpan w:val="12"/>
            <w:tcBorders>
              <w:top w:val="nil"/>
              <w:left w:val="nil"/>
              <w:bottom w:val="nil"/>
              <w:right w:val="nil"/>
            </w:tcBorders>
            <w:shd w:val="clear" w:color="auto" w:fill="auto"/>
            <w:vAlign w:val="center"/>
          </w:tcPr>
          <w:p w14:paraId="37AA635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2024年一般公共预算基本支出明细表</w:t>
            </w:r>
          </w:p>
        </w:tc>
      </w:tr>
      <w:tr w14:paraId="34528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218" w:type="dxa"/>
            <w:tcBorders>
              <w:top w:val="nil"/>
              <w:left w:val="nil"/>
              <w:bottom w:val="nil"/>
              <w:right w:val="nil"/>
            </w:tcBorders>
            <w:shd w:val="clear" w:color="auto" w:fill="auto"/>
            <w:vAlign w:val="center"/>
          </w:tcPr>
          <w:p w14:paraId="4DCA3EB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2379" w:type="dxa"/>
            <w:gridSpan w:val="10"/>
            <w:tcBorders>
              <w:top w:val="nil"/>
              <w:left w:val="nil"/>
              <w:bottom w:val="nil"/>
              <w:right w:val="nil"/>
            </w:tcBorders>
            <w:shd w:val="clear" w:color="auto" w:fill="auto"/>
            <w:vAlign w:val="center"/>
          </w:tcPr>
          <w:p w14:paraId="146E6DA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51" w:type="dxa"/>
            <w:tcBorders>
              <w:top w:val="nil"/>
              <w:left w:val="nil"/>
              <w:bottom w:val="nil"/>
              <w:right w:val="nil"/>
            </w:tcBorders>
            <w:shd w:val="clear" w:color="auto" w:fill="auto"/>
            <w:vAlign w:val="center"/>
          </w:tcPr>
          <w:p w14:paraId="5907643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0DDE3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5C4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项目单位</w:t>
            </w: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5C3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类型</w:t>
            </w:r>
          </w:p>
        </w:tc>
        <w:tc>
          <w:tcPr>
            <w:tcW w:w="32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6ED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CC9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9C7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本年拨款</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713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财政拨款结转结余</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876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ED1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r>
      <w:tr w14:paraId="54FA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65DC8">
            <w:pPr>
              <w:jc w:val="cente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6537A">
            <w:pPr>
              <w:jc w:val="center"/>
              <w:rPr>
                <w:rFonts w:hint="default" w:ascii="Times New Roman" w:hAnsi="Times New Roman" w:eastAsia="宋体" w:cs="Times New Roman"/>
                <w:i w:val="0"/>
                <w:iCs w:val="0"/>
                <w:color w:val="000000"/>
                <w:sz w:val="18"/>
                <w:szCs w:val="18"/>
                <w:u w:val="none"/>
              </w:rPr>
            </w:pPr>
          </w:p>
        </w:tc>
        <w:tc>
          <w:tcPr>
            <w:tcW w:w="3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6792C">
            <w:pPr>
              <w:jc w:val="center"/>
              <w:rPr>
                <w:rFonts w:hint="default" w:ascii="Times New Roman" w:hAnsi="Times New Roman" w:eastAsia="宋体" w:cs="Times New Roman"/>
                <w:i w:val="0"/>
                <w:iCs w:val="0"/>
                <w:color w:val="000000"/>
                <w:sz w:val="18"/>
                <w:szCs w:val="18"/>
                <w:u w:val="none"/>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12DC4">
            <w:pPr>
              <w:jc w:val="center"/>
              <w:rPr>
                <w:rFonts w:hint="default" w:ascii="Times New Roman" w:hAnsi="Times New Roman" w:eastAsia="宋体" w:cs="Times New Roman"/>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58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18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D1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C1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B8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29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0BE2E">
            <w:pPr>
              <w:jc w:val="center"/>
              <w:rPr>
                <w:rFonts w:hint="default" w:ascii="Times New Roman" w:hAnsi="Times New Roman" w:eastAsia="宋体" w:cs="Times New Roman"/>
                <w:i w:val="0"/>
                <w:iCs w:val="0"/>
                <w:color w:val="000000"/>
                <w:sz w:val="18"/>
                <w:szCs w:val="18"/>
                <w:u w:val="none"/>
              </w:rPr>
            </w:pPr>
          </w:p>
        </w:tc>
        <w:tc>
          <w:tcPr>
            <w:tcW w:w="11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1610">
            <w:pPr>
              <w:jc w:val="center"/>
              <w:rPr>
                <w:rFonts w:hint="default" w:ascii="Times New Roman" w:hAnsi="Times New Roman" w:eastAsia="宋体" w:cs="Times New Roman"/>
                <w:i w:val="0"/>
                <w:iCs w:val="0"/>
                <w:color w:val="000000"/>
                <w:sz w:val="18"/>
                <w:szCs w:val="18"/>
                <w:u w:val="none"/>
              </w:rPr>
            </w:pPr>
          </w:p>
        </w:tc>
      </w:tr>
      <w:tr w14:paraId="5D983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4234">
            <w:pPr>
              <w:rPr>
                <w:rFonts w:hint="default" w:ascii="Times New Roman" w:hAnsi="Times New Roman" w:eastAsia="宋体" w:cs="Times New Roman"/>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11DF">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80B1">
            <w:pPr>
              <w:rPr>
                <w:rFonts w:hint="default" w:ascii="Times New Roman" w:hAnsi="Times New Roman" w:eastAsia="宋体" w:cs="Times New Roman"/>
                <w:i w:val="0"/>
                <w:iCs w:val="0"/>
                <w:color w:val="000000"/>
                <w:sz w:val="18"/>
                <w:szCs w:val="18"/>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289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36C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2C1B">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F30F">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E5A1">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B7EF">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6996">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295E">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CE11">
            <w:pPr>
              <w:jc w:val="right"/>
              <w:rPr>
                <w:rFonts w:hint="default" w:ascii="Times New Roman" w:hAnsi="Times New Roman" w:eastAsia="宋体" w:cs="Times New Roman"/>
                <w:i w:val="0"/>
                <w:iCs w:val="0"/>
                <w:color w:val="000000"/>
                <w:sz w:val="18"/>
                <w:szCs w:val="18"/>
                <w:u w:val="none"/>
              </w:rPr>
            </w:pPr>
          </w:p>
        </w:tc>
      </w:tr>
      <w:tr w14:paraId="69F04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8C9C">
            <w:pPr>
              <w:rPr>
                <w:rFonts w:hint="default" w:ascii="Times New Roman" w:hAnsi="Times New Roman" w:eastAsia="宋体" w:cs="Times New Roman"/>
                <w:i w:val="0"/>
                <w:iCs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A2E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07D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B04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B52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336.17</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FA77">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33B0">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F259">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5EC5">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0056">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01EE">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22AE">
            <w:pPr>
              <w:jc w:val="right"/>
              <w:rPr>
                <w:rFonts w:hint="default" w:ascii="Times New Roman" w:hAnsi="Times New Roman" w:eastAsia="宋体" w:cs="Times New Roman"/>
                <w:i w:val="0"/>
                <w:iCs w:val="0"/>
                <w:color w:val="000000"/>
                <w:sz w:val="18"/>
                <w:szCs w:val="18"/>
                <w:u w:val="none"/>
              </w:rPr>
            </w:pPr>
          </w:p>
        </w:tc>
      </w:tr>
      <w:tr w14:paraId="61918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15C9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6A57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人员类</w:t>
            </w: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4F6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养老保险金（行政）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0A2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05D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275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BC36">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4A0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2DE1">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E37A">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3789">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AC39">
            <w:pPr>
              <w:jc w:val="right"/>
              <w:rPr>
                <w:rFonts w:hint="default" w:ascii="Times New Roman" w:hAnsi="Times New Roman" w:eastAsia="宋体" w:cs="Times New Roman"/>
                <w:i w:val="0"/>
                <w:iCs w:val="0"/>
                <w:color w:val="000000"/>
                <w:sz w:val="18"/>
                <w:szCs w:val="18"/>
                <w:u w:val="none"/>
              </w:rPr>
            </w:pPr>
          </w:p>
        </w:tc>
      </w:tr>
      <w:tr w14:paraId="3F4CA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5E1C9">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E5A00">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DE6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养老保险金（事业）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45C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117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0A49">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4E60">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CE1B">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9376">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6CE3">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90C6">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FC06">
            <w:pPr>
              <w:jc w:val="right"/>
              <w:rPr>
                <w:rFonts w:hint="default" w:ascii="Times New Roman" w:hAnsi="Times New Roman" w:eastAsia="宋体" w:cs="Times New Roman"/>
                <w:i w:val="0"/>
                <w:iCs w:val="0"/>
                <w:color w:val="000000"/>
                <w:sz w:val="18"/>
                <w:szCs w:val="18"/>
                <w:u w:val="none"/>
              </w:rPr>
            </w:pPr>
          </w:p>
        </w:tc>
      </w:tr>
      <w:tr w14:paraId="6D60E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9E656">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2EB9">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09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退休人员采暖补贴（行政）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025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F2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384C">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4C65">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DB96">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1D8C">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83BB">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E9EB">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BC89">
            <w:pPr>
              <w:jc w:val="right"/>
              <w:rPr>
                <w:rFonts w:hint="default" w:ascii="Times New Roman" w:hAnsi="Times New Roman" w:eastAsia="宋体" w:cs="Times New Roman"/>
                <w:i w:val="0"/>
                <w:iCs w:val="0"/>
                <w:color w:val="000000"/>
                <w:sz w:val="18"/>
                <w:szCs w:val="18"/>
                <w:u w:val="none"/>
              </w:rPr>
            </w:pPr>
          </w:p>
        </w:tc>
      </w:tr>
      <w:tr w14:paraId="521FE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D4D0C">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CA8C6">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985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退休人员采暖补贴（事业）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566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CA2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1207">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ADAB">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BFA1">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1B16">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B891">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9466">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B438">
            <w:pPr>
              <w:jc w:val="right"/>
              <w:rPr>
                <w:rFonts w:hint="default" w:ascii="Times New Roman" w:hAnsi="Times New Roman" w:eastAsia="宋体" w:cs="Times New Roman"/>
                <w:i w:val="0"/>
                <w:iCs w:val="0"/>
                <w:color w:val="000000"/>
                <w:sz w:val="18"/>
                <w:szCs w:val="18"/>
                <w:u w:val="none"/>
              </w:rPr>
            </w:pPr>
          </w:p>
        </w:tc>
      </w:tr>
      <w:tr w14:paraId="75FF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14F79">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84864">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55F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退休人员年健康休养费（行政）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7D4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3.76</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A7B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3.76</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A2A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130B">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470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D35F">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89F1">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E25B">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2B02">
            <w:pPr>
              <w:jc w:val="right"/>
              <w:rPr>
                <w:rFonts w:hint="default" w:ascii="Times New Roman" w:hAnsi="Times New Roman" w:eastAsia="宋体" w:cs="Times New Roman"/>
                <w:i w:val="0"/>
                <w:iCs w:val="0"/>
                <w:color w:val="000000"/>
                <w:sz w:val="18"/>
                <w:szCs w:val="18"/>
                <w:u w:val="none"/>
              </w:rPr>
            </w:pPr>
          </w:p>
        </w:tc>
      </w:tr>
      <w:tr w14:paraId="00D96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F7972">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B3D6E">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AE0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退休人员年健康休养费（事业）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DC3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5C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76F6">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B6C5">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F046">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851F">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0387">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751D">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8BBC">
            <w:pPr>
              <w:jc w:val="right"/>
              <w:rPr>
                <w:rFonts w:hint="default" w:ascii="Times New Roman" w:hAnsi="Times New Roman" w:eastAsia="宋体" w:cs="Times New Roman"/>
                <w:i w:val="0"/>
                <w:iCs w:val="0"/>
                <w:color w:val="000000"/>
                <w:sz w:val="18"/>
                <w:szCs w:val="18"/>
                <w:u w:val="none"/>
              </w:rPr>
            </w:pPr>
          </w:p>
        </w:tc>
      </w:tr>
      <w:tr w14:paraId="4E3E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FEE37">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9D348">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BB9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退休人员全国文明城市奖（事业）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D53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CF4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D01B">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5A30">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C7BE">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4DC3">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5533">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9F3E">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FD35">
            <w:pPr>
              <w:jc w:val="right"/>
              <w:rPr>
                <w:rFonts w:hint="default" w:ascii="Times New Roman" w:hAnsi="Times New Roman" w:eastAsia="宋体" w:cs="Times New Roman"/>
                <w:i w:val="0"/>
                <w:iCs w:val="0"/>
                <w:color w:val="000000"/>
                <w:sz w:val="18"/>
                <w:szCs w:val="18"/>
                <w:u w:val="none"/>
              </w:rPr>
            </w:pPr>
          </w:p>
        </w:tc>
      </w:tr>
      <w:tr w14:paraId="27E03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46094">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FFAC">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AB3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退休人员物业服务补贴（行政）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C18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B2B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D4FC">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AC8A">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2029">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8C39">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2A0D">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4408">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8E84">
            <w:pPr>
              <w:jc w:val="right"/>
              <w:rPr>
                <w:rFonts w:hint="default" w:ascii="Times New Roman" w:hAnsi="Times New Roman" w:eastAsia="宋体" w:cs="Times New Roman"/>
                <w:i w:val="0"/>
                <w:iCs w:val="0"/>
                <w:color w:val="000000"/>
                <w:sz w:val="18"/>
                <w:szCs w:val="18"/>
                <w:u w:val="none"/>
              </w:rPr>
            </w:pPr>
          </w:p>
        </w:tc>
      </w:tr>
      <w:tr w14:paraId="56ACE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CEE5">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63332">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6A5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退休人员物业服务补贴（事业）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6A9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DE5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10C8">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CC7C">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31BD">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037A">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1A6A">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EFAA">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A8F1">
            <w:pPr>
              <w:jc w:val="right"/>
              <w:rPr>
                <w:rFonts w:hint="default" w:ascii="Times New Roman" w:hAnsi="Times New Roman" w:eastAsia="宋体" w:cs="Times New Roman"/>
                <w:i w:val="0"/>
                <w:iCs w:val="0"/>
                <w:color w:val="000000"/>
                <w:sz w:val="18"/>
                <w:szCs w:val="18"/>
                <w:u w:val="none"/>
              </w:rPr>
            </w:pPr>
          </w:p>
        </w:tc>
      </w:tr>
      <w:tr w14:paraId="65014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7532D">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30EA9">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50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医疗保险金（行政）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CD3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041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C457">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AB32">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02E3">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0C6C">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6492">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3EC7">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D985">
            <w:pPr>
              <w:jc w:val="right"/>
              <w:rPr>
                <w:rFonts w:hint="default" w:ascii="Times New Roman" w:hAnsi="Times New Roman" w:eastAsia="宋体" w:cs="Times New Roman"/>
                <w:i w:val="0"/>
                <w:iCs w:val="0"/>
                <w:color w:val="000000"/>
                <w:sz w:val="18"/>
                <w:szCs w:val="18"/>
                <w:u w:val="none"/>
              </w:rPr>
            </w:pPr>
          </w:p>
        </w:tc>
      </w:tr>
      <w:tr w14:paraId="3774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3B524">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AFA68">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C3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医疗保险金（事业）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31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D16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00BD">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02B2">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97FF">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ADCC">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32CC">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7D8F">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C0BB">
            <w:pPr>
              <w:jc w:val="right"/>
              <w:rPr>
                <w:rFonts w:hint="default" w:ascii="Times New Roman" w:hAnsi="Times New Roman" w:eastAsia="宋体" w:cs="Times New Roman"/>
                <w:i w:val="0"/>
                <w:iCs w:val="0"/>
                <w:color w:val="000000"/>
                <w:sz w:val="18"/>
                <w:szCs w:val="18"/>
                <w:u w:val="none"/>
              </w:rPr>
            </w:pPr>
          </w:p>
        </w:tc>
      </w:tr>
      <w:tr w14:paraId="7390C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D07B">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135B6">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6AA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行政人员及机关技术工人年基本工资</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59E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EDF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17.20</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0512">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CAC8">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62E5">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9CB6">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A1CF">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211B">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A940">
            <w:pPr>
              <w:jc w:val="right"/>
              <w:rPr>
                <w:rFonts w:hint="default" w:ascii="Times New Roman" w:hAnsi="Times New Roman" w:eastAsia="宋体" w:cs="Times New Roman"/>
                <w:i w:val="0"/>
                <w:iCs w:val="0"/>
                <w:color w:val="000000"/>
                <w:sz w:val="18"/>
                <w:szCs w:val="18"/>
                <w:u w:val="none"/>
              </w:rPr>
            </w:pPr>
          </w:p>
        </w:tc>
      </w:tr>
      <w:tr w14:paraId="6074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158E0">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EC953">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62A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事业人员及事业技术工人年基本工资</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0C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0D5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9D1B">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62D0">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C0D3">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2970">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BC8F">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07D0">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C0EE">
            <w:pPr>
              <w:jc w:val="right"/>
              <w:rPr>
                <w:rFonts w:hint="default" w:ascii="Times New Roman" w:hAnsi="Times New Roman" w:eastAsia="宋体" w:cs="Times New Roman"/>
                <w:i w:val="0"/>
                <w:iCs w:val="0"/>
                <w:color w:val="000000"/>
                <w:sz w:val="18"/>
                <w:szCs w:val="18"/>
                <w:u w:val="none"/>
              </w:rPr>
            </w:pPr>
          </w:p>
        </w:tc>
      </w:tr>
      <w:tr w14:paraId="5A6A8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CDA68">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A18AF">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24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70%基础性绩效工资</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790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33.36</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48B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33.36</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3E21">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100C">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1525">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586F">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FCCC">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78EE">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57F7">
            <w:pPr>
              <w:jc w:val="right"/>
              <w:rPr>
                <w:rFonts w:hint="default" w:ascii="Times New Roman" w:hAnsi="Times New Roman" w:eastAsia="宋体" w:cs="Times New Roman"/>
                <w:i w:val="0"/>
                <w:iCs w:val="0"/>
                <w:color w:val="000000"/>
                <w:sz w:val="18"/>
                <w:szCs w:val="18"/>
                <w:u w:val="none"/>
              </w:rPr>
            </w:pPr>
          </w:p>
        </w:tc>
      </w:tr>
      <w:tr w14:paraId="2191A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BC423">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CBF6D">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AA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30%奖励性绩效工资</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13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68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14.30</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CA9D">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55A4">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1112">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118E">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A897">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BBAC">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05F4">
            <w:pPr>
              <w:jc w:val="right"/>
              <w:rPr>
                <w:rFonts w:hint="default" w:ascii="Times New Roman" w:hAnsi="Times New Roman" w:eastAsia="宋体" w:cs="Times New Roman"/>
                <w:i w:val="0"/>
                <w:iCs w:val="0"/>
                <w:color w:val="000000"/>
                <w:sz w:val="18"/>
                <w:szCs w:val="18"/>
                <w:u w:val="none"/>
              </w:rPr>
            </w:pPr>
          </w:p>
        </w:tc>
      </w:tr>
      <w:tr w14:paraId="436E3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4B071">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C5C3A">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22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年终一次性奖金（行政）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F17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066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EAF6">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9236">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54BD">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9E75">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22A0">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D0B9">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B920">
            <w:pPr>
              <w:jc w:val="right"/>
              <w:rPr>
                <w:rFonts w:hint="default" w:ascii="Times New Roman" w:hAnsi="Times New Roman" w:eastAsia="宋体" w:cs="Times New Roman"/>
                <w:i w:val="0"/>
                <w:iCs w:val="0"/>
                <w:color w:val="000000"/>
                <w:sz w:val="18"/>
                <w:szCs w:val="18"/>
                <w:u w:val="none"/>
              </w:rPr>
            </w:pPr>
          </w:p>
        </w:tc>
      </w:tr>
      <w:tr w14:paraId="3891A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FF82D">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3833F">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CB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年终一次性奖金（事业）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306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3CF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9106">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D702">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738D">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552C">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84CF">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EE08">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5132">
            <w:pPr>
              <w:jc w:val="right"/>
              <w:rPr>
                <w:rFonts w:hint="default" w:ascii="Times New Roman" w:hAnsi="Times New Roman" w:eastAsia="宋体" w:cs="Times New Roman"/>
                <w:i w:val="0"/>
                <w:iCs w:val="0"/>
                <w:color w:val="000000"/>
                <w:sz w:val="18"/>
                <w:szCs w:val="18"/>
                <w:u w:val="none"/>
              </w:rPr>
            </w:pPr>
          </w:p>
        </w:tc>
      </w:tr>
      <w:tr w14:paraId="03D3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39755">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0A757">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48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工伤保险费（行政）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EA3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0.07</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D1E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0.07</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12C3">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F863">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BCD4">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8BD0">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A6F0">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30F4">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FBE6">
            <w:pPr>
              <w:jc w:val="right"/>
              <w:rPr>
                <w:rFonts w:hint="default" w:ascii="Times New Roman" w:hAnsi="Times New Roman" w:eastAsia="宋体" w:cs="Times New Roman"/>
                <w:i w:val="0"/>
                <w:iCs w:val="0"/>
                <w:color w:val="000000"/>
                <w:sz w:val="18"/>
                <w:szCs w:val="18"/>
                <w:u w:val="none"/>
              </w:rPr>
            </w:pPr>
          </w:p>
        </w:tc>
      </w:tr>
      <w:tr w14:paraId="6D54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97990">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638F7">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BD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工伤保险费（事业）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8D5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952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EE65">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3625">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FEF1">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59AB">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5DF9">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9AFD">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CCEA">
            <w:pPr>
              <w:jc w:val="right"/>
              <w:rPr>
                <w:rFonts w:hint="default" w:ascii="Times New Roman" w:hAnsi="Times New Roman" w:eastAsia="宋体" w:cs="Times New Roman"/>
                <w:i w:val="0"/>
                <w:iCs w:val="0"/>
                <w:color w:val="000000"/>
                <w:sz w:val="18"/>
                <w:szCs w:val="18"/>
                <w:u w:val="none"/>
              </w:rPr>
            </w:pPr>
          </w:p>
        </w:tc>
      </w:tr>
      <w:tr w14:paraId="2595E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E8B40">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47DD8">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0F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在职人员采暖补贴（行政）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F06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BCE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0.70</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50C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BD39">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62E6">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85D8">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6348">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FFDE">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6D0A">
            <w:pPr>
              <w:jc w:val="right"/>
              <w:rPr>
                <w:rFonts w:hint="default" w:ascii="Times New Roman" w:hAnsi="Times New Roman" w:eastAsia="宋体" w:cs="Times New Roman"/>
                <w:i w:val="0"/>
                <w:iCs w:val="0"/>
                <w:color w:val="000000"/>
                <w:sz w:val="18"/>
                <w:szCs w:val="18"/>
                <w:u w:val="none"/>
              </w:rPr>
            </w:pPr>
          </w:p>
        </w:tc>
      </w:tr>
      <w:tr w14:paraId="73211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BFD41">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AC1D4">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B4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在职人员采暖补贴（事业）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297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A99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4.08</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D449">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60BD">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A819">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5923">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3C99">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2ED5">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161E">
            <w:pPr>
              <w:jc w:val="right"/>
              <w:rPr>
                <w:rFonts w:hint="default" w:ascii="Times New Roman" w:hAnsi="Times New Roman" w:eastAsia="宋体" w:cs="Times New Roman"/>
                <w:i w:val="0"/>
                <w:iCs w:val="0"/>
                <w:color w:val="000000"/>
                <w:sz w:val="18"/>
                <w:szCs w:val="18"/>
                <w:u w:val="none"/>
              </w:rPr>
            </w:pPr>
          </w:p>
        </w:tc>
      </w:tr>
      <w:tr w14:paraId="720D7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BAB13">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0FE73">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79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年度目标考核奖（事业）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2FB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53E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54C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8685">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4256">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34F4">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98DB">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03A8">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2F18">
            <w:pPr>
              <w:jc w:val="right"/>
              <w:rPr>
                <w:rFonts w:hint="default" w:ascii="Times New Roman" w:hAnsi="Times New Roman" w:eastAsia="宋体" w:cs="Times New Roman"/>
                <w:i w:val="0"/>
                <w:iCs w:val="0"/>
                <w:color w:val="000000"/>
                <w:sz w:val="18"/>
                <w:szCs w:val="18"/>
                <w:u w:val="none"/>
              </w:rPr>
            </w:pPr>
          </w:p>
        </w:tc>
      </w:tr>
      <w:tr w14:paraId="659A2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43197">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3C309">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959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在职人员全国文明城市奖（行政）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161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897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897D">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4CEC">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ED05">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B66C">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9F24">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B89D">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4B71">
            <w:pPr>
              <w:jc w:val="right"/>
              <w:rPr>
                <w:rFonts w:hint="default" w:ascii="Times New Roman" w:hAnsi="Times New Roman" w:eastAsia="宋体" w:cs="Times New Roman"/>
                <w:i w:val="0"/>
                <w:iCs w:val="0"/>
                <w:color w:val="000000"/>
                <w:sz w:val="18"/>
                <w:szCs w:val="18"/>
                <w:u w:val="none"/>
              </w:rPr>
            </w:pPr>
          </w:p>
        </w:tc>
      </w:tr>
      <w:tr w14:paraId="31753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011A1">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99CC6">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8A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在职人员全国文明城市奖（事业）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D99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931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FDF5">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B962">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AD33">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B1A5">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46CA">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B469">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84A8">
            <w:pPr>
              <w:jc w:val="right"/>
              <w:rPr>
                <w:rFonts w:hint="default" w:ascii="Times New Roman" w:hAnsi="Times New Roman" w:eastAsia="宋体" w:cs="Times New Roman"/>
                <w:i w:val="0"/>
                <w:iCs w:val="0"/>
                <w:color w:val="000000"/>
                <w:sz w:val="18"/>
                <w:szCs w:val="18"/>
                <w:u w:val="none"/>
              </w:rPr>
            </w:pPr>
          </w:p>
        </w:tc>
      </w:tr>
      <w:tr w14:paraId="3E94E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3BA22">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9D57A">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15E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在职人员物业服务补贴（行政）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172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0.86</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572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0.86</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1FCA">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B720">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900A">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D142">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F40F">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F57A">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4083">
            <w:pPr>
              <w:jc w:val="right"/>
              <w:rPr>
                <w:rFonts w:hint="default" w:ascii="Times New Roman" w:hAnsi="Times New Roman" w:eastAsia="宋体" w:cs="Times New Roman"/>
                <w:i w:val="0"/>
                <w:iCs w:val="0"/>
                <w:color w:val="000000"/>
                <w:sz w:val="18"/>
                <w:szCs w:val="18"/>
                <w:u w:val="none"/>
              </w:rPr>
            </w:pPr>
          </w:p>
        </w:tc>
      </w:tr>
      <w:tr w14:paraId="14FB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FCCCB">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E7154">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4C2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在职人员物业服务补贴（事业）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87B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6.21</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E8A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6.21</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52C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D27E">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75C3">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E74F">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2099">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87B5">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B91A">
            <w:pPr>
              <w:jc w:val="right"/>
              <w:rPr>
                <w:rFonts w:hint="default" w:ascii="Times New Roman" w:hAnsi="Times New Roman" w:eastAsia="宋体" w:cs="Times New Roman"/>
                <w:i w:val="0"/>
                <w:iCs w:val="0"/>
                <w:color w:val="000000"/>
                <w:sz w:val="18"/>
                <w:szCs w:val="18"/>
                <w:u w:val="none"/>
              </w:rPr>
            </w:pPr>
          </w:p>
        </w:tc>
      </w:tr>
      <w:tr w14:paraId="7000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EF064">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462F5">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675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规范性津贴补贴</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B7D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6F7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B5B1">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3F08">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075D">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CBE8">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298E">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7D08">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9934">
            <w:pPr>
              <w:jc w:val="right"/>
              <w:rPr>
                <w:rFonts w:hint="default" w:ascii="Times New Roman" w:hAnsi="Times New Roman" w:eastAsia="宋体" w:cs="Times New Roman"/>
                <w:i w:val="0"/>
                <w:iCs w:val="0"/>
                <w:color w:val="000000"/>
                <w:sz w:val="18"/>
                <w:szCs w:val="18"/>
                <w:u w:val="none"/>
              </w:rPr>
            </w:pPr>
          </w:p>
        </w:tc>
      </w:tr>
      <w:tr w14:paraId="1990C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4A293">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C04B7">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E8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国家保留津贴（行政）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F62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168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E5CA">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006C">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DA2C">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C648">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1814">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D42C">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C82F">
            <w:pPr>
              <w:jc w:val="right"/>
              <w:rPr>
                <w:rFonts w:hint="default" w:ascii="Times New Roman" w:hAnsi="Times New Roman" w:eastAsia="宋体" w:cs="Times New Roman"/>
                <w:i w:val="0"/>
                <w:iCs w:val="0"/>
                <w:color w:val="000000"/>
                <w:sz w:val="18"/>
                <w:szCs w:val="18"/>
                <w:u w:val="none"/>
              </w:rPr>
            </w:pPr>
          </w:p>
        </w:tc>
      </w:tr>
      <w:tr w14:paraId="01519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03573">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EF69D">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F2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国家保留津贴（事业）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E08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1.06</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2D6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1.06</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3A18">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B78E">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1A68">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DB71">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6847">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0C46">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5930">
            <w:pPr>
              <w:jc w:val="right"/>
              <w:rPr>
                <w:rFonts w:hint="default" w:ascii="Times New Roman" w:hAnsi="Times New Roman" w:eastAsia="宋体" w:cs="Times New Roman"/>
                <w:i w:val="0"/>
                <w:iCs w:val="0"/>
                <w:color w:val="000000"/>
                <w:sz w:val="18"/>
                <w:szCs w:val="18"/>
                <w:u w:val="none"/>
              </w:rPr>
            </w:pPr>
          </w:p>
        </w:tc>
      </w:tr>
      <w:tr w14:paraId="03A9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9ECDF">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59700">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4DF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失业保险</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36C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F5E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AF9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5CE9">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E24E">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9212">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8DA7">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9730">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873F">
            <w:pPr>
              <w:jc w:val="right"/>
              <w:rPr>
                <w:rFonts w:hint="default" w:ascii="Times New Roman" w:hAnsi="Times New Roman" w:eastAsia="宋体" w:cs="Times New Roman"/>
                <w:i w:val="0"/>
                <w:iCs w:val="0"/>
                <w:color w:val="000000"/>
                <w:sz w:val="18"/>
                <w:szCs w:val="18"/>
                <w:u w:val="none"/>
              </w:rPr>
            </w:pPr>
          </w:p>
        </w:tc>
      </w:tr>
      <w:tr w14:paraId="6877D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E48A2">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F2232">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09A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基础绩效奖（行政）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A6F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174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2.08</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9C3B">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9348">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9351">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5644">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BF12">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3D93">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6A11">
            <w:pPr>
              <w:jc w:val="right"/>
              <w:rPr>
                <w:rFonts w:hint="default" w:ascii="Times New Roman" w:hAnsi="Times New Roman" w:eastAsia="宋体" w:cs="Times New Roman"/>
                <w:i w:val="0"/>
                <w:iCs w:val="0"/>
                <w:color w:val="000000"/>
                <w:sz w:val="18"/>
                <w:szCs w:val="18"/>
                <w:u w:val="none"/>
              </w:rPr>
            </w:pPr>
          </w:p>
        </w:tc>
      </w:tr>
      <w:tr w14:paraId="37367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AECD0">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37C0">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35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在职人员公务通讯补贴</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530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D43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84A9">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345B">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2C7B">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8E00">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DD73">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EC80">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0817">
            <w:pPr>
              <w:jc w:val="right"/>
              <w:rPr>
                <w:rFonts w:hint="default" w:ascii="Times New Roman" w:hAnsi="Times New Roman" w:eastAsia="宋体" w:cs="Times New Roman"/>
                <w:i w:val="0"/>
                <w:iCs w:val="0"/>
                <w:color w:val="000000"/>
                <w:sz w:val="18"/>
                <w:szCs w:val="18"/>
                <w:u w:val="none"/>
              </w:rPr>
            </w:pPr>
          </w:p>
        </w:tc>
      </w:tr>
      <w:tr w14:paraId="42AB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CC274">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4439E">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9C0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奖励性绩效（行政）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A08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0.47</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47F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0.47</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0B97">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10B8">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3D30">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8ABE">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A4D4">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2807">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E2D2">
            <w:pPr>
              <w:jc w:val="right"/>
              <w:rPr>
                <w:rFonts w:hint="default" w:ascii="Times New Roman" w:hAnsi="Times New Roman" w:eastAsia="宋体" w:cs="Times New Roman"/>
                <w:i w:val="0"/>
                <w:iCs w:val="0"/>
                <w:color w:val="000000"/>
                <w:sz w:val="18"/>
                <w:szCs w:val="18"/>
                <w:u w:val="none"/>
              </w:rPr>
            </w:pPr>
          </w:p>
        </w:tc>
      </w:tr>
      <w:tr w14:paraId="77FB1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70510">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62BE7">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DDE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退休人员补贴</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13B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8AA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1BCB">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F181">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FB8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797F">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16E4">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4E3C">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DB43">
            <w:pPr>
              <w:jc w:val="right"/>
              <w:rPr>
                <w:rFonts w:hint="default" w:ascii="Times New Roman" w:hAnsi="Times New Roman" w:eastAsia="宋体" w:cs="Times New Roman"/>
                <w:i w:val="0"/>
                <w:iCs w:val="0"/>
                <w:color w:val="000000"/>
                <w:sz w:val="18"/>
                <w:szCs w:val="18"/>
                <w:u w:val="none"/>
              </w:rPr>
            </w:pPr>
          </w:p>
        </w:tc>
      </w:tr>
      <w:tr w14:paraId="0FCC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A7C4E">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2C1B1">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DD5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438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7B9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D88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5614">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C5C9">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0B75">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18D8">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1476">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DDA7">
            <w:pPr>
              <w:jc w:val="right"/>
              <w:rPr>
                <w:rFonts w:hint="default" w:ascii="Times New Roman" w:hAnsi="Times New Roman" w:eastAsia="宋体" w:cs="Times New Roman"/>
                <w:i w:val="0"/>
                <w:iCs w:val="0"/>
                <w:color w:val="000000"/>
                <w:sz w:val="18"/>
                <w:szCs w:val="18"/>
                <w:u w:val="none"/>
              </w:rPr>
            </w:pPr>
          </w:p>
        </w:tc>
      </w:tr>
      <w:tr w14:paraId="6BE8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4203B">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42348">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EF0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AB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23.01</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BF4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23.01</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D98F">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4836">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C0C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F881">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EA5D">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9C7D">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F7BD">
            <w:pPr>
              <w:jc w:val="right"/>
              <w:rPr>
                <w:rFonts w:hint="default" w:ascii="Times New Roman" w:hAnsi="Times New Roman" w:eastAsia="宋体" w:cs="Times New Roman"/>
                <w:i w:val="0"/>
                <w:iCs w:val="0"/>
                <w:color w:val="000000"/>
                <w:sz w:val="18"/>
                <w:szCs w:val="18"/>
                <w:u w:val="none"/>
              </w:rPr>
            </w:pPr>
          </w:p>
        </w:tc>
      </w:tr>
      <w:tr w14:paraId="6A729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EB679">
            <w:pPr>
              <w:rPr>
                <w:rFonts w:hint="default" w:ascii="Times New Roman" w:hAnsi="Times New Roman" w:eastAsia="宋体" w:cs="Times New Roman"/>
                <w:i w:val="0"/>
                <w:iCs w:val="0"/>
                <w:color w:val="000000"/>
                <w:sz w:val="18"/>
                <w:szCs w:val="18"/>
                <w:u w:val="none"/>
              </w:rPr>
            </w:pP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FF15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13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在职人员定额公用经费（行政）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A82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9A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95D7">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33A6">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B1AA">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2260">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7A1A">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5EA6">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E994">
            <w:pPr>
              <w:jc w:val="right"/>
              <w:rPr>
                <w:rFonts w:hint="default" w:ascii="Times New Roman" w:hAnsi="Times New Roman" w:eastAsia="宋体" w:cs="Times New Roman"/>
                <w:i w:val="0"/>
                <w:iCs w:val="0"/>
                <w:color w:val="000000"/>
                <w:sz w:val="18"/>
                <w:szCs w:val="18"/>
                <w:u w:val="none"/>
              </w:rPr>
            </w:pPr>
          </w:p>
        </w:tc>
      </w:tr>
      <w:tr w14:paraId="0933B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BE866">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28B8F">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F17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在职人员定额公用经费（事业）</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D0B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7.13</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5C0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7.13</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0E82">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7E0A">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876D">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16B2">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83E2">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80A5">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5892">
            <w:pPr>
              <w:jc w:val="right"/>
              <w:rPr>
                <w:rFonts w:hint="default" w:ascii="Times New Roman" w:hAnsi="Times New Roman" w:eastAsia="宋体" w:cs="Times New Roman"/>
                <w:i w:val="0"/>
                <w:iCs w:val="0"/>
                <w:color w:val="000000"/>
                <w:sz w:val="18"/>
                <w:szCs w:val="18"/>
                <w:u w:val="none"/>
              </w:rPr>
            </w:pPr>
          </w:p>
        </w:tc>
      </w:tr>
      <w:tr w14:paraId="4B5C8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3CE5D">
            <w:pPr>
              <w:rPr>
                <w:rFonts w:hint="default" w:ascii="Times New Roman" w:hAnsi="Times New Roman" w:eastAsia="宋体" w:cs="Times New Roman"/>
                <w:i w:val="0"/>
                <w:iCs w:val="0"/>
                <w:color w:val="000000"/>
                <w:sz w:val="18"/>
                <w:szCs w:val="18"/>
                <w:u w:val="none"/>
              </w:rPr>
            </w:pP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A556A">
            <w:pPr>
              <w:rPr>
                <w:rFonts w:hint="default" w:ascii="Times New Roman" w:hAnsi="Times New Roman" w:eastAsia="宋体" w:cs="Times New Roman"/>
                <w:i w:val="0"/>
                <w:iCs w:val="0"/>
                <w:color w:val="000000"/>
                <w:sz w:val="18"/>
                <w:szCs w:val="18"/>
                <w:u w:val="none"/>
              </w:rPr>
            </w:pPr>
          </w:p>
        </w:tc>
        <w:tc>
          <w:tcPr>
            <w:tcW w:w="3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2AF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在职人员公用经费公务交通补贴（行政）</w:t>
            </w:r>
          </w:p>
        </w:tc>
        <w:tc>
          <w:tcPr>
            <w:tcW w:w="1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95D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88C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8362">
            <w:pPr>
              <w:jc w:val="right"/>
              <w:rPr>
                <w:rFonts w:hint="default" w:ascii="Times New Roman" w:hAnsi="Times New Roman" w:eastAsia="宋体" w:cs="Times New Roman"/>
                <w:i w:val="0"/>
                <w:iCs w:val="0"/>
                <w:color w:val="000000"/>
                <w:sz w:val="18"/>
                <w:szCs w:val="1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87CE">
            <w:pPr>
              <w:jc w:val="right"/>
              <w:rPr>
                <w:rFonts w:hint="default" w:ascii="Times New Roman" w:hAnsi="Times New Roman" w:eastAsia="宋体" w:cs="Times New Roman"/>
                <w:i w:val="0"/>
                <w:iCs w:val="0"/>
                <w:color w:val="000000"/>
                <w:sz w:val="18"/>
                <w:szCs w:val="18"/>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4D29">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8F8E">
            <w:pPr>
              <w:jc w:val="right"/>
              <w:rPr>
                <w:rFonts w:hint="default" w:ascii="Times New Roman" w:hAnsi="Times New Roman" w:eastAsia="宋体" w:cs="Times New Roman"/>
                <w:i w:val="0"/>
                <w:iCs w:val="0"/>
                <w:color w:val="000000"/>
                <w:sz w:val="18"/>
                <w:szCs w:val="18"/>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C63F">
            <w:pPr>
              <w:jc w:val="right"/>
              <w:rPr>
                <w:rFonts w:hint="default" w:ascii="Times New Roman" w:hAnsi="Times New Roman" w:eastAsia="宋体" w:cs="Times New Roman"/>
                <w:i w:val="0"/>
                <w:iCs w:val="0"/>
                <w:color w:val="000000"/>
                <w:sz w:val="18"/>
                <w:szCs w:val="18"/>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331F">
            <w:pPr>
              <w:jc w:val="right"/>
              <w:rPr>
                <w:rFonts w:hint="default" w:ascii="Times New Roman" w:hAnsi="Times New Roman" w:eastAsia="宋体" w:cs="Times New Roman"/>
                <w:i w:val="0"/>
                <w:iCs w:val="0"/>
                <w:color w:val="000000"/>
                <w:sz w:val="18"/>
                <w:szCs w:val="18"/>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A568">
            <w:pPr>
              <w:jc w:val="right"/>
              <w:rPr>
                <w:rFonts w:hint="default" w:ascii="Times New Roman" w:hAnsi="Times New Roman" w:eastAsia="宋体" w:cs="Times New Roman"/>
                <w:i w:val="0"/>
                <w:iCs w:val="0"/>
                <w:color w:val="000000"/>
                <w:sz w:val="18"/>
                <w:szCs w:val="18"/>
                <w:u w:val="none"/>
              </w:rPr>
            </w:pPr>
          </w:p>
        </w:tc>
      </w:tr>
    </w:tbl>
    <w:p w14:paraId="3DC84046">
      <w:pPr>
        <w:adjustRightInd w:val="0"/>
        <w:snapToGrid w:val="0"/>
        <w:spacing w:line="360" w:lineRule="auto"/>
        <w:rPr>
          <w:rFonts w:hint="default" w:ascii="Times New Roman" w:hAnsi="Times New Roman" w:eastAsia="仿宋_GB2312" w:cs="Times New Roman"/>
          <w:sz w:val="10"/>
          <w:szCs w:val="10"/>
          <w:lang w:val="en-US" w:eastAsia="zh-CN"/>
        </w:rPr>
      </w:pPr>
    </w:p>
    <w:p w14:paraId="0433C016">
      <w:pPr>
        <w:adjustRightInd w:val="0"/>
        <w:snapToGrid w:val="0"/>
        <w:spacing w:line="360" w:lineRule="auto"/>
        <w:rPr>
          <w:rFonts w:hint="default" w:ascii="Times New Roman" w:hAnsi="Times New Roman" w:eastAsia="仿宋_GB2312" w:cs="Times New Roman"/>
          <w:sz w:val="10"/>
          <w:szCs w:val="10"/>
          <w:lang w:val="en-US" w:eastAsia="zh-CN"/>
        </w:rPr>
      </w:pPr>
    </w:p>
    <w:p w14:paraId="54E7E89F">
      <w:pPr>
        <w:adjustRightInd w:val="0"/>
        <w:snapToGrid w:val="0"/>
        <w:spacing w:line="360" w:lineRule="auto"/>
        <w:rPr>
          <w:rFonts w:hint="default" w:ascii="Times New Roman" w:hAnsi="Times New Roman" w:eastAsia="仿宋_GB2312" w:cs="Times New Roman"/>
          <w:sz w:val="10"/>
          <w:szCs w:val="10"/>
          <w:lang w:val="en-US" w:eastAsia="zh-CN"/>
        </w:rPr>
      </w:pPr>
    </w:p>
    <w:tbl>
      <w:tblPr>
        <w:tblStyle w:val="4"/>
        <w:tblW w:w="149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465"/>
        <w:gridCol w:w="2295"/>
        <w:gridCol w:w="535"/>
        <w:gridCol w:w="468"/>
        <w:gridCol w:w="1958"/>
        <w:gridCol w:w="834"/>
        <w:gridCol w:w="810"/>
        <w:gridCol w:w="1141"/>
        <w:gridCol w:w="643"/>
        <w:gridCol w:w="643"/>
        <w:gridCol w:w="643"/>
        <w:gridCol w:w="643"/>
        <w:gridCol w:w="571"/>
        <w:gridCol w:w="572"/>
        <w:gridCol w:w="572"/>
        <w:gridCol w:w="572"/>
        <w:gridCol w:w="997"/>
      </w:tblGrid>
      <w:tr w14:paraId="5B2A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14943" w:type="dxa"/>
            <w:gridSpan w:val="18"/>
            <w:tcBorders>
              <w:top w:val="nil"/>
              <w:left w:val="nil"/>
              <w:bottom w:val="nil"/>
              <w:right w:val="nil"/>
            </w:tcBorders>
            <w:shd w:val="clear" w:color="auto" w:fill="auto"/>
            <w:vAlign w:val="center"/>
          </w:tcPr>
          <w:p w14:paraId="4FC419B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预算08表</w:t>
            </w:r>
          </w:p>
        </w:tc>
      </w:tr>
      <w:tr w14:paraId="256D9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14943" w:type="dxa"/>
            <w:gridSpan w:val="18"/>
            <w:tcBorders>
              <w:top w:val="nil"/>
              <w:left w:val="nil"/>
              <w:bottom w:val="nil"/>
              <w:right w:val="nil"/>
            </w:tcBorders>
            <w:shd w:val="clear" w:color="auto" w:fill="auto"/>
            <w:vAlign w:val="center"/>
          </w:tcPr>
          <w:p w14:paraId="7AA9993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2024年支出经济分类汇总表</w:t>
            </w:r>
          </w:p>
        </w:tc>
      </w:tr>
      <w:tr w14:paraId="1055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3341" w:type="dxa"/>
            <w:gridSpan w:val="3"/>
            <w:tcBorders>
              <w:top w:val="nil"/>
              <w:left w:val="nil"/>
              <w:bottom w:val="nil"/>
              <w:right w:val="nil"/>
            </w:tcBorders>
            <w:shd w:val="clear" w:color="auto" w:fill="auto"/>
            <w:vAlign w:val="center"/>
          </w:tcPr>
          <w:p w14:paraId="5EE861F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部门名称：  </w:t>
            </w:r>
          </w:p>
        </w:tc>
        <w:tc>
          <w:tcPr>
            <w:tcW w:w="10605" w:type="dxa"/>
            <w:gridSpan w:val="14"/>
            <w:tcBorders>
              <w:top w:val="nil"/>
              <w:left w:val="nil"/>
              <w:bottom w:val="nil"/>
              <w:right w:val="nil"/>
            </w:tcBorders>
            <w:shd w:val="clear" w:color="auto" w:fill="auto"/>
            <w:vAlign w:val="center"/>
          </w:tcPr>
          <w:p w14:paraId="24E7FE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997" w:type="dxa"/>
            <w:tcBorders>
              <w:top w:val="nil"/>
              <w:left w:val="nil"/>
              <w:bottom w:val="nil"/>
              <w:right w:val="nil"/>
            </w:tcBorders>
            <w:shd w:val="clear" w:color="auto" w:fill="auto"/>
            <w:vAlign w:val="center"/>
          </w:tcPr>
          <w:p w14:paraId="0590A4E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单位：万元</w:t>
            </w:r>
          </w:p>
        </w:tc>
      </w:tr>
      <w:tr w14:paraId="2AC4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3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F28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部门预算经济分类  </w:t>
            </w:r>
          </w:p>
        </w:tc>
        <w:tc>
          <w:tcPr>
            <w:tcW w:w="29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5B6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政府预算经济分类</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64E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总计</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4F8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C97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9F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C13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上年结转结余</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BF8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财政专户管理资金收入</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B3E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事业收入</w:t>
            </w:r>
          </w:p>
        </w:tc>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B65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上级补助收入</w:t>
            </w:r>
          </w:p>
        </w:tc>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A6A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附属单位上缴收入</w:t>
            </w:r>
          </w:p>
        </w:tc>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8DD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事业单位经营收入</w:t>
            </w:r>
          </w:p>
        </w:tc>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2FE49">
            <w:pPr>
              <w:keepNext w:val="0"/>
              <w:keepLines w:val="0"/>
              <w:widowControl/>
              <w:suppressLineNumbers w:val="0"/>
              <w:jc w:val="center"/>
              <w:textAlignment w:val="center"/>
              <w:rPr>
                <w:rFonts w:hint="default" w:ascii="Times New Roman" w:hAnsi="Times New Roman" w:cs="Times New Roman"/>
              </w:rPr>
            </w:pPr>
            <w:r>
              <w:rPr>
                <w:rFonts w:ascii="宋体" w:hAnsi="宋体" w:eastAsia="宋体" w:cs="宋体"/>
                <w:i w:val="0"/>
                <w:iCs w:val="0"/>
                <w:color w:val="000000"/>
                <w:kern w:val="0"/>
                <w:sz w:val="18"/>
                <w:szCs w:val="18"/>
                <w:u w:val="none"/>
                <w:lang w:val="en-US" w:eastAsia="zh-CN" w:bidi="ar"/>
              </w:rPr>
              <w:t>其他收入</w:t>
            </w:r>
          </w:p>
        </w:tc>
      </w:tr>
      <w:tr w14:paraId="583D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5"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27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类</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9F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77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46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类</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E6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款</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AE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科目名称</w:t>
            </w: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63D0B">
            <w:pPr>
              <w:jc w:val="center"/>
              <w:rPr>
                <w:rFonts w:hint="default" w:ascii="Times New Roman" w:hAnsi="Times New Roman" w:eastAsia="宋体" w:cs="Times New Roman"/>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12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EB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其中：财政拨款</w:t>
            </w: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4365A">
            <w:pPr>
              <w:jc w:val="center"/>
              <w:rPr>
                <w:rFonts w:hint="default" w:ascii="Times New Roman" w:hAnsi="Times New Roman" w:eastAsia="宋体" w:cs="Times New Roman"/>
                <w:i w:val="0"/>
                <w:iCs w:val="0"/>
                <w:color w:val="000000"/>
                <w:sz w:val="18"/>
                <w:szCs w:val="1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6E2F5">
            <w:pPr>
              <w:jc w:val="center"/>
              <w:rPr>
                <w:rFonts w:hint="default" w:ascii="Times New Roman" w:hAnsi="Times New Roman" w:eastAsia="宋体" w:cs="Times New Roman"/>
                <w:i w:val="0"/>
                <w:iCs w:val="0"/>
                <w:color w:val="000000"/>
                <w:sz w:val="18"/>
                <w:szCs w:val="1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C63A4">
            <w:pPr>
              <w:jc w:val="center"/>
              <w:rPr>
                <w:rFonts w:hint="default" w:ascii="Times New Roman" w:hAnsi="Times New Roman" w:eastAsia="宋体" w:cs="Times New Roman"/>
                <w:i w:val="0"/>
                <w:iCs w:val="0"/>
                <w:color w:val="000000"/>
                <w:sz w:val="18"/>
                <w:szCs w:val="18"/>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683E4">
            <w:pPr>
              <w:jc w:val="center"/>
              <w:rPr>
                <w:rFonts w:hint="default" w:ascii="Times New Roman" w:hAnsi="Times New Roman" w:eastAsia="宋体" w:cs="Times New Roman"/>
                <w:i w:val="0"/>
                <w:iCs w:val="0"/>
                <w:color w:val="000000"/>
                <w:sz w:val="18"/>
                <w:szCs w:val="18"/>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A3FFC">
            <w:pPr>
              <w:jc w:val="center"/>
              <w:rPr>
                <w:rFonts w:hint="default" w:ascii="Times New Roman" w:hAnsi="Times New Roman" w:eastAsia="宋体" w:cs="Times New Roman"/>
                <w:i w:val="0"/>
                <w:iCs w:val="0"/>
                <w:color w:val="000000"/>
                <w:sz w:val="18"/>
                <w:szCs w:val="18"/>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F8EE6">
            <w:pPr>
              <w:jc w:val="center"/>
              <w:rPr>
                <w:rFonts w:hint="default" w:ascii="Times New Roman" w:hAnsi="Times New Roman" w:eastAsia="宋体" w:cs="Times New Roman"/>
                <w:i w:val="0"/>
                <w:iCs w:val="0"/>
                <w:color w:val="000000"/>
                <w:sz w:val="18"/>
                <w:szCs w:val="18"/>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B45BF">
            <w:pPr>
              <w:jc w:val="center"/>
              <w:rPr>
                <w:rFonts w:hint="default" w:ascii="Times New Roman" w:hAnsi="Times New Roman" w:eastAsia="宋体" w:cs="Times New Roman"/>
                <w:i w:val="0"/>
                <w:iCs w:val="0"/>
                <w:color w:val="000000"/>
                <w:sz w:val="18"/>
                <w:szCs w:val="18"/>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2023B">
            <w:pPr>
              <w:jc w:val="center"/>
              <w:rPr>
                <w:rFonts w:hint="default" w:ascii="Times New Roman" w:hAnsi="Times New Roman" w:eastAsia="宋体" w:cs="Times New Roman"/>
                <w:i w:val="0"/>
                <w:iCs w:val="0"/>
                <w:color w:val="000000"/>
                <w:sz w:val="18"/>
                <w:szCs w:val="18"/>
                <w:u w:val="none"/>
              </w:rPr>
            </w:pPr>
          </w:p>
        </w:tc>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A62F5">
            <w:pPr>
              <w:jc w:val="center"/>
              <w:rPr>
                <w:rFonts w:hint="default" w:ascii="Times New Roman" w:hAnsi="Times New Roman" w:cs="Times New Roman"/>
              </w:rPr>
            </w:pPr>
          </w:p>
        </w:tc>
      </w:tr>
      <w:tr w14:paraId="02171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5CBB">
            <w:pPr>
              <w:jc w:val="center"/>
              <w:rPr>
                <w:rFonts w:hint="default" w:ascii="Times New Roman" w:hAnsi="Times New Roman" w:eastAsia="宋体" w:cs="Times New Roman"/>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C96E">
            <w:pPr>
              <w:jc w:val="center"/>
              <w:rPr>
                <w:rFonts w:hint="default" w:ascii="Times New Roman" w:hAnsi="Times New Roman" w:eastAsia="宋体" w:cs="Times New Roman"/>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55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FB89">
            <w:pPr>
              <w:jc w:val="center"/>
              <w:rPr>
                <w:rFonts w:hint="default" w:ascii="Times New Roman" w:hAnsi="Times New Roman" w:eastAsia="宋体" w:cs="Times New Roman"/>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0785">
            <w:pPr>
              <w:jc w:val="cente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66BA">
            <w:pPr>
              <w:jc w:val="center"/>
              <w:rPr>
                <w:rFonts w:hint="default" w:ascii="Times New Roman" w:hAnsi="Times New Roman" w:eastAsia="宋体" w:cs="Times New Roman"/>
                <w:i w:val="0"/>
                <w:iCs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3D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935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715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C0C4">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AFF4">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4B0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3C5B">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30C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1F8F">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D3A6">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0C5C">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F66A">
            <w:pPr>
              <w:jc w:val="right"/>
              <w:rPr>
                <w:rFonts w:hint="default" w:ascii="Times New Roman" w:hAnsi="Times New Roman" w:cs="Times New Roman"/>
              </w:rPr>
            </w:pPr>
          </w:p>
        </w:tc>
      </w:tr>
      <w:tr w14:paraId="47A95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5B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AD31">
            <w:pPr>
              <w:jc w:val="center"/>
              <w:rPr>
                <w:rFonts w:hint="default" w:ascii="Times New Roman" w:hAnsi="Times New Roman" w:eastAsia="宋体" w:cs="Times New Roman"/>
                <w:i w:val="0"/>
                <w:iCs w:val="0"/>
                <w:color w:val="000000"/>
                <w:sz w:val="18"/>
                <w:szCs w:val="18"/>
                <w:u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AB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5249">
            <w:pPr>
              <w:jc w:val="center"/>
              <w:rPr>
                <w:rFonts w:hint="default" w:ascii="Times New Roman" w:hAnsi="Times New Roman" w:eastAsia="宋体" w:cs="Times New Roman"/>
                <w:i w:val="0"/>
                <w:iCs w:val="0"/>
                <w:color w:val="000000"/>
                <w:sz w:val="18"/>
                <w:szCs w:val="18"/>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2B36">
            <w:pPr>
              <w:jc w:val="cente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1184">
            <w:pPr>
              <w:jc w:val="center"/>
              <w:rPr>
                <w:rFonts w:hint="default" w:ascii="Times New Roman" w:hAnsi="Times New Roman" w:eastAsia="宋体" w:cs="Times New Roman"/>
                <w:i w:val="0"/>
                <w:iCs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7E0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489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239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AFC8">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DD1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9D9E">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191C">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5610">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EF8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41F6">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CA7E">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0C86">
            <w:pPr>
              <w:jc w:val="right"/>
              <w:rPr>
                <w:rFonts w:hint="default" w:ascii="Times New Roman" w:hAnsi="Times New Roman" w:cs="Times New Roman"/>
              </w:rPr>
            </w:pPr>
          </w:p>
        </w:tc>
      </w:tr>
      <w:tr w14:paraId="6D8F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B0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64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26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基本工资</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0F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6E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C9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7C6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95.70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031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95.70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FB35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95.70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838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2421">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5C68">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F7EC">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261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8DA9">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63B5">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EF27">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8998">
            <w:pPr>
              <w:jc w:val="right"/>
              <w:rPr>
                <w:rFonts w:hint="default" w:ascii="Times New Roman" w:hAnsi="Times New Roman" w:cs="Times New Roman"/>
              </w:rPr>
            </w:pPr>
          </w:p>
        </w:tc>
      </w:tr>
      <w:tr w14:paraId="793A7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62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FF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6B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基本工资</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EF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F1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56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600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ED9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184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93.49</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A62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46A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A2CC">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E407">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5F31">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9382">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698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8284">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E962">
            <w:pPr>
              <w:jc w:val="right"/>
              <w:rPr>
                <w:rFonts w:hint="default" w:ascii="Times New Roman" w:hAnsi="Times New Roman" w:cs="Times New Roman"/>
              </w:rPr>
            </w:pPr>
          </w:p>
        </w:tc>
      </w:tr>
      <w:tr w14:paraId="4ECC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6C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83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8D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津贴补贴</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7E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44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2E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CFA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325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66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35E9">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EE15">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1F11">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DE95">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559B">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CB6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B8C5">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B06B">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BD03">
            <w:pPr>
              <w:jc w:val="right"/>
              <w:rPr>
                <w:rFonts w:hint="default" w:ascii="Times New Roman" w:hAnsi="Times New Roman" w:cs="Times New Roman"/>
              </w:rPr>
            </w:pPr>
          </w:p>
        </w:tc>
      </w:tr>
      <w:tr w14:paraId="7D6E7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E2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64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0D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津贴补贴</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4A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F6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EB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EA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D4C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C9B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11.35</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64F1">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550A">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4B7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5857">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4E8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B06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4E9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807E">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5C9A">
            <w:pPr>
              <w:jc w:val="right"/>
              <w:rPr>
                <w:rFonts w:hint="default" w:ascii="Times New Roman" w:hAnsi="Times New Roman" w:cs="Times New Roman"/>
              </w:rPr>
            </w:pPr>
          </w:p>
        </w:tc>
      </w:tr>
      <w:tr w14:paraId="5987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77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07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44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奖金</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39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CD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75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工资奖金津补贴</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220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0FB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4D2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E87C">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ABE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BA4F">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5F6B0">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6E6B">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836F">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5AE5">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739F">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63FC">
            <w:pPr>
              <w:jc w:val="right"/>
              <w:rPr>
                <w:rFonts w:hint="default" w:ascii="Times New Roman" w:hAnsi="Times New Roman" w:cs="Times New Roman"/>
              </w:rPr>
            </w:pPr>
          </w:p>
        </w:tc>
      </w:tr>
      <w:tr w14:paraId="35FD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A6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8E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D1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奖金</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8E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A5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79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559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3E7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F52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35.55</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54EA">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C8FC">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5D49">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5A4C">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6DC6">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265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212A">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A14F">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D55F">
            <w:pPr>
              <w:jc w:val="right"/>
              <w:rPr>
                <w:rFonts w:hint="default" w:ascii="Times New Roman" w:hAnsi="Times New Roman" w:cs="Times New Roman"/>
              </w:rPr>
            </w:pPr>
          </w:p>
        </w:tc>
      </w:tr>
      <w:tr w14:paraId="0363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5C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75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51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伙食补助费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E8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9FD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9F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D4D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15E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17A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BAA6">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AFF4">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5369">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B9A8">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8334">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93DA">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E5D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DDAA">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08D9">
            <w:pPr>
              <w:jc w:val="right"/>
              <w:rPr>
                <w:rFonts w:hint="default" w:ascii="Times New Roman" w:hAnsi="Times New Roman" w:cs="Times New Roman"/>
              </w:rPr>
            </w:pPr>
          </w:p>
        </w:tc>
      </w:tr>
      <w:tr w14:paraId="12D51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CC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12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32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绩效工资</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B9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7B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70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B23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D1D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6CE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47.66</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6532">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74AE">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76A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76BB">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61C5">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B78F">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9DB9">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B90B">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95CB">
            <w:pPr>
              <w:jc w:val="right"/>
              <w:rPr>
                <w:rFonts w:hint="default" w:ascii="Times New Roman" w:hAnsi="Times New Roman" w:cs="Times New Roman"/>
              </w:rPr>
            </w:pPr>
          </w:p>
        </w:tc>
      </w:tr>
      <w:tr w14:paraId="20A0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F5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3B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71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4D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A6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64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559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95A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5F5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5.22</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AFB8">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E5D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171A">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796D">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37F4">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FCD4">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8CBA">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5270">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CF86">
            <w:pPr>
              <w:jc w:val="right"/>
              <w:rPr>
                <w:rFonts w:hint="default" w:ascii="Times New Roman" w:hAnsi="Times New Roman" w:cs="Times New Roman"/>
              </w:rPr>
            </w:pPr>
          </w:p>
        </w:tc>
      </w:tr>
      <w:tr w14:paraId="1C89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C7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B2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42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机关事业单位基本养老保险缴费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88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F3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DA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5B1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32E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5C2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29.69</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A87F">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E799">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21F6">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CA52">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24801">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95F1">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022D">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3395">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D769">
            <w:pPr>
              <w:jc w:val="right"/>
              <w:rPr>
                <w:rFonts w:hint="default" w:ascii="Times New Roman" w:hAnsi="Times New Roman" w:cs="Times New Roman"/>
              </w:rPr>
            </w:pPr>
          </w:p>
        </w:tc>
      </w:tr>
      <w:tr w14:paraId="11B2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0D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FA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FD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职工基本医疗保险缴费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8F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08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D5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9C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790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F90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2.45</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E3C2">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3519">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5CF2">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5AC8">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009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A67">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EF96">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D0B9">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7249">
            <w:pPr>
              <w:jc w:val="right"/>
              <w:rPr>
                <w:rFonts w:hint="default" w:ascii="Times New Roman" w:hAnsi="Times New Roman" w:cs="Times New Roman"/>
              </w:rPr>
            </w:pPr>
          </w:p>
        </w:tc>
      </w:tr>
      <w:tr w14:paraId="290B4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37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69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DE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职工基本医疗保险缴费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D8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FA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49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903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A9C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E0E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13.92</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703F">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3C76">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754D">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BF29">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5B75">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B14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6412">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44D3">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4C4C">
            <w:pPr>
              <w:jc w:val="right"/>
              <w:rPr>
                <w:rFonts w:hint="default" w:ascii="Times New Roman" w:hAnsi="Times New Roman" w:cs="Times New Roman"/>
              </w:rPr>
            </w:pPr>
          </w:p>
        </w:tc>
      </w:tr>
      <w:tr w14:paraId="00AF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88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36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70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其他社会保障缴费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94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B6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07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社会保障缴费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C1C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C57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DA6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6E86">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37E3">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D98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EABB">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5857">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8A1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432D">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C799">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0F1F">
            <w:pPr>
              <w:jc w:val="right"/>
              <w:rPr>
                <w:rFonts w:hint="default" w:ascii="Times New Roman" w:hAnsi="Times New Roman" w:cs="Times New Roman"/>
              </w:rPr>
            </w:pPr>
          </w:p>
        </w:tc>
      </w:tr>
      <w:tr w14:paraId="2381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EB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05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99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其他社会保障缴费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5B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170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5F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458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080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A70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01A7">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A56D">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ED33">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AE81">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D13E">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DB90">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B98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709D">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39E8">
            <w:pPr>
              <w:jc w:val="right"/>
              <w:rPr>
                <w:rFonts w:hint="default" w:ascii="Times New Roman" w:hAnsi="Times New Roman" w:cs="Times New Roman"/>
              </w:rPr>
            </w:pPr>
          </w:p>
        </w:tc>
      </w:tr>
      <w:tr w14:paraId="6829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6E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E6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16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61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22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03</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B7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3E8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C7D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7FD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5CE3">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948F">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68F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532A">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83DB">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518A">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F3A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30F4">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72E8">
            <w:pPr>
              <w:jc w:val="right"/>
              <w:rPr>
                <w:rFonts w:hint="default" w:ascii="Times New Roman" w:hAnsi="Times New Roman" w:cs="Times New Roman"/>
              </w:rPr>
            </w:pPr>
          </w:p>
        </w:tc>
      </w:tr>
      <w:tr w14:paraId="2E6EE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20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1E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6C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住房公积金</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E0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67D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E2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643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AE7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D84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C601">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6D1A">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00D6">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F8A9">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DFC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C73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BA9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CA88">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D7DC">
            <w:pPr>
              <w:jc w:val="right"/>
              <w:rPr>
                <w:rFonts w:hint="default" w:ascii="Times New Roman" w:hAnsi="Times New Roman" w:cs="Times New Roman"/>
              </w:rPr>
            </w:pPr>
          </w:p>
        </w:tc>
      </w:tr>
      <w:tr w14:paraId="75DF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81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70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7B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E4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043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4C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EA2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4B5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C5D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C625">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27FD">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1D37">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6837">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DB19">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E63D">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ECC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D9B4">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FB7F">
            <w:pPr>
              <w:jc w:val="right"/>
              <w:rPr>
                <w:rFonts w:hint="default" w:ascii="Times New Roman" w:hAnsi="Times New Roman" w:cs="Times New Roman"/>
              </w:rPr>
            </w:pPr>
          </w:p>
        </w:tc>
      </w:tr>
      <w:tr w14:paraId="1575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A4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24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D4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印刷费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0E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14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2D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EC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C8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AE3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CDB1">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977A">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A81F">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329B">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5650">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511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2DE7">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79AC">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E278">
            <w:pPr>
              <w:jc w:val="right"/>
              <w:rPr>
                <w:rFonts w:hint="default" w:ascii="Times New Roman" w:hAnsi="Times New Roman" w:cs="Times New Roman"/>
              </w:rPr>
            </w:pPr>
          </w:p>
        </w:tc>
      </w:tr>
      <w:tr w14:paraId="73D4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53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F1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68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65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77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D5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CBA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8EB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BA0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EF7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1B64">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98D1">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7B1B">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38E0">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095D">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1432">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7FAE">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2D6A">
            <w:pPr>
              <w:jc w:val="right"/>
              <w:rPr>
                <w:rFonts w:hint="default" w:ascii="Times New Roman" w:hAnsi="Times New Roman" w:cs="Times New Roman"/>
              </w:rPr>
            </w:pPr>
          </w:p>
        </w:tc>
      </w:tr>
      <w:tr w14:paraId="234A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59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70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59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D2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06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09</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B6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1A5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127.67</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0E9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127.67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429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127.67</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0C0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2215">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3EDA">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6109">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F483">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DFE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146D">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652C">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93A9">
            <w:pPr>
              <w:jc w:val="right"/>
              <w:rPr>
                <w:rFonts w:hint="default" w:ascii="Times New Roman" w:hAnsi="Times New Roman" w:cs="Times New Roman"/>
              </w:rPr>
            </w:pPr>
          </w:p>
        </w:tc>
      </w:tr>
      <w:tr w14:paraId="09E1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3C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F9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13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BE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08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EF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F71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030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B81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98EB">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8C6E">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3BB0">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1094">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6457">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9072">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6EA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92DF">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122B">
            <w:pPr>
              <w:jc w:val="right"/>
              <w:rPr>
                <w:rFonts w:hint="default" w:ascii="Times New Roman" w:hAnsi="Times New Roman" w:cs="Times New Roman"/>
              </w:rPr>
            </w:pPr>
          </w:p>
        </w:tc>
      </w:tr>
      <w:tr w14:paraId="0368E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85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29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34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福利费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58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502</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D7D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E1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办公经费</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001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0.82</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F35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2C3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0.82</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5989">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DD8">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8CB7">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C146">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C6C">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FBF8">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45D4">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C4A9">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3C63">
            <w:pPr>
              <w:jc w:val="right"/>
              <w:rPr>
                <w:rFonts w:hint="default" w:ascii="Times New Roman" w:hAnsi="Times New Roman" w:cs="Times New Roman"/>
              </w:rPr>
            </w:pPr>
          </w:p>
        </w:tc>
      </w:tr>
      <w:tr w14:paraId="38C9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E3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13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C7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福利费</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A6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505</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CB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79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97A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11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FB4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1BAE">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8564">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6E32">
            <w:pPr>
              <w:jc w:val="right"/>
              <w:rPr>
                <w:rFonts w:hint="default" w:ascii="Times New Roman" w:hAnsi="Times New Roman" w:eastAsia="宋体" w:cs="Times New Roman"/>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3910">
            <w:pPr>
              <w:jc w:val="right"/>
              <w:rPr>
                <w:rFonts w:hint="default" w:ascii="Times New Roman" w:hAnsi="Times New Roman" w:eastAsia="宋体" w:cs="Times New Roman"/>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5F10">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93DA">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F71B">
            <w:pPr>
              <w:jc w:val="right"/>
              <w:rPr>
                <w:rFonts w:hint="default" w:ascii="Times New Roman" w:hAnsi="Times New Roman" w:eastAsia="宋体" w:cs="Times New Roman"/>
                <w:i w:val="0"/>
                <w:iCs w:val="0"/>
                <w:color w:val="000000"/>
                <w:sz w:val="18"/>
                <w:szCs w:val="18"/>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A45F">
            <w:pPr>
              <w:jc w:val="right"/>
              <w:rPr>
                <w:rFonts w:hint="default" w:ascii="Times New Roman" w:hAnsi="Times New Roman" w:eastAsia="宋体" w:cs="Times New Roman"/>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90CE">
            <w:pPr>
              <w:jc w:val="right"/>
              <w:rPr>
                <w:rFonts w:hint="default" w:ascii="Times New Roman" w:hAnsi="Times New Roman" w:cs="Times New Roman"/>
              </w:rPr>
            </w:pPr>
          </w:p>
        </w:tc>
      </w:tr>
    </w:tbl>
    <w:p w14:paraId="48CCE620">
      <w:pPr>
        <w:adjustRightInd w:val="0"/>
        <w:snapToGrid w:val="0"/>
        <w:spacing w:line="360" w:lineRule="auto"/>
        <w:rPr>
          <w:rFonts w:hint="default" w:ascii="Times New Roman" w:hAnsi="Times New Roman" w:eastAsia="仿宋_GB2312" w:cs="Times New Roman"/>
          <w:sz w:val="32"/>
          <w:szCs w:val="32"/>
          <w:lang w:val="en-US" w:eastAsia="zh-CN"/>
        </w:rPr>
      </w:pPr>
    </w:p>
    <w:p w14:paraId="7D4E8736">
      <w:pPr>
        <w:adjustRightInd w:val="0"/>
        <w:snapToGrid w:val="0"/>
        <w:spacing w:line="360" w:lineRule="auto"/>
        <w:ind w:firstLine="632" w:firstLineChars="200"/>
        <w:rPr>
          <w:rFonts w:hint="default" w:ascii="Times New Roman" w:hAnsi="Times New Roman" w:eastAsia="仿宋_GB2312" w:cs="Times New Roman"/>
          <w:sz w:val="32"/>
          <w:szCs w:val="32"/>
          <w:lang w:val="en-US" w:eastAsia="zh-CN"/>
        </w:rPr>
      </w:pPr>
    </w:p>
    <w:p w14:paraId="6A5A3F36">
      <w:pPr>
        <w:adjustRightInd w:val="0"/>
        <w:snapToGrid w:val="0"/>
        <w:spacing w:line="360" w:lineRule="auto"/>
        <w:ind w:firstLine="632" w:firstLineChars="200"/>
        <w:rPr>
          <w:rFonts w:hint="default" w:ascii="Times New Roman" w:hAnsi="Times New Roman" w:eastAsia="仿宋_GB2312" w:cs="Times New Roman"/>
          <w:sz w:val="32"/>
          <w:szCs w:val="32"/>
          <w:lang w:val="en-US" w:eastAsia="zh-CN"/>
        </w:rPr>
      </w:pPr>
    </w:p>
    <w:p w14:paraId="1C2A239E">
      <w:pPr>
        <w:adjustRightInd w:val="0"/>
        <w:snapToGrid w:val="0"/>
        <w:spacing w:line="360" w:lineRule="auto"/>
        <w:ind w:firstLine="632" w:firstLineChars="200"/>
        <w:rPr>
          <w:rFonts w:hint="default" w:ascii="Times New Roman" w:hAnsi="Times New Roman" w:eastAsia="仿宋_GB2312" w:cs="Times New Roman"/>
          <w:sz w:val="32"/>
          <w:szCs w:val="32"/>
          <w:lang w:val="en-US" w:eastAsia="zh-CN"/>
        </w:rPr>
      </w:pPr>
    </w:p>
    <w:p w14:paraId="68811043">
      <w:pPr>
        <w:adjustRightInd w:val="0"/>
        <w:snapToGrid w:val="0"/>
        <w:spacing w:line="360" w:lineRule="auto"/>
        <w:ind w:firstLine="632" w:firstLineChars="200"/>
        <w:rPr>
          <w:rFonts w:hint="default" w:ascii="Times New Roman" w:hAnsi="Times New Roman" w:eastAsia="仿宋_GB2312" w:cs="Times New Roman"/>
          <w:sz w:val="32"/>
          <w:szCs w:val="32"/>
          <w:lang w:val="en-US" w:eastAsia="zh-CN"/>
        </w:rPr>
      </w:pPr>
    </w:p>
    <w:p w14:paraId="517F096F">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5B94DC4D">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tbl>
      <w:tblPr>
        <w:tblStyle w:val="4"/>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36"/>
        <w:gridCol w:w="2436"/>
        <w:gridCol w:w="2437"/>
        <w:gridCol w:w="2437"/>
        <w:gridCol w:w="2437"/>
        <w:gridCol w:w="2437"/>
      </w:tblGrid>
      <w:tr w14:paraId="516FA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4620" w:type="dxa"/>
            <w:gridSpan w:val="6"/>
            <w:tcBorders>
              <w:top w:val="nil"/>
              <w:left w:val="nil"/>
              <w:bottom w:val="nil"/>
              <w:right w:val="nil"/>
            </w:tcBorders>
            <w:shd w:val="clear" w:color="auto" w:fill="auto"/>
            <w:vAlign w:val="center"/>
          </w:tcPr>
          <w:p w14:paraId="468D2CE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预算09表</w:t>
            </w:r>
          </w:p>
        </w:tc>
      </w:tr>
      <w:tr w14:paraId="1C4B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4620" w:type="dxa"/>
            <w:gridSpan w:val="6"/>
            <w:tcBorders>
              <w:top w:val="nil"/>
              <w:left w:val="nil"/>
              <w:bottom w:val="nil"/>
              <w:right w:val="nil"/>
            </w:tcBorders>
            <w:shd w:val="clear" w:color="auto" w:fill="auto"/>
            <w:vAlign w:val="center"/>
          </w:tcPr>
          <w:p w14:paraId="330D999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2024年一般公共预算“三公”经费预算表</w:t>
            </w:r>
          </w:p>
        </w:tc>
      </w:tr>
      <w:tr w14:paraId="0F6F3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2436" w:type="dxa"/>
            <w:tcBorders>
              <w:top w:val="nil"/>
              <w:left w:val="nil"/>
              <w:bottom w:val="nil"/>
              <w:right w:val="nil"/>
            </w:tcBorders>
            <w:shd w:val="clear" w:color="auto" w:fill="auto"/>
            <w:vAlign w:val="center"/>
          </w:tcPr>
          <w:p w14:paraId="7692BE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9747" w:type="dxa"/>
            <w:gridSpan w:val="4"/>
            <w:tcBorders>
              <w:top w:val="nil"/>
              <w:left w:val="nil"/>
              <w:bottom w:val="nil"/>
              <w:right w:val="nil"/>
            </w:tcBorders>
            <w:shd w:val="clear" w:color="auto" w:fill="auto"/>
            <w:vAlign w:val="center"/>
          </w:tcPr>
          <w:p w14:paraId="04BB1B9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焦作市马村区住房和城乡建设局</w:t>
            </w:r>
          </w:p>
        </w:tc>
        <w:tc>
          <w:tcPr>
            <w:tcW w:w="2437" w:type="dxa"/>
            <w:tcBorders>
              <w:top w:val="nil"/>
              <w:left w:val="nil"/>
              <w:bottom w:val="nil"/>
              <w:right w:val="nil"/>
            </w:tcBorders>
            <w:shd w:val="clear" w:color="auto" w:fill="auto"/>
            <w:vAlign w:val="center"/>
          </w:tcPr>
          <w:p w14:paraId="460B91C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69D18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2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CEA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“三公”经费合计</w:t>
            </w:r>
          </w:p>
        </w:tc>
        <w:tc>
          <w:tcPr>
            <w:tcW w:w="2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B92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因公出国（境）费</w:t>
            </w:r>
          </w:p>
        </w:tc>
        <w:tc>
          <w:tcPr>
            <w:tcW w:w="7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470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公务用车购置及运行费</w:t>
            </w:r>
          </w:p>
        </w:tc>
        <w:tc>
          <w:tcPr>
            <w:tcW w:w="2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0D5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公务接待费</w:t>
            </w:r>
          </w:p>
        </w:tc>
      </w:tr>
      <w:tr w14:paraId="33DA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77D31">
            <w:pPr>
              <w:jc w:val="center"/>
              <w:rPr>
                <w:rFonts w:hint="default" w:ascii="Times New Roman" w:hAnsi="Times New Roman" w:eastAsia="宋体" w:cs="Times New Roman"/>
                <w:i w:val="0"/>
                <w:iCs w:val="0"/>
                <w:color w:val="000000"/>
                <w:sz w:val="18"/>
                <w:szCs w:val="18"/>
                <w:u w:val="none"/>
              </w:rPr>
            </w:pPr>
          </w:p>
        </w:tc>
        <w:tc>
          <w:tcPr>
            <w:tcW w:w="2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D6A82">
            <w:pPr>
              <w:jc w:val="center"/>
              <w:rPr>
                <w:rFonts w:hint="default" w:ascii="Times New Roman" w:hAnsi="Times New Roman" w:eastAsia="宋体" w:cs="Times New Roman"/>
                <w:i w:val="0"/>
                <w:iCs w:val="0"/>
                <w:color w:val="000000"/>
                <w:sz w:val="18"/>
                <w:szCs w:val="18"/>
                <w:u w:val="none"/>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6C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AE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公务用车购置费</w:t>
            </w: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3F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公务用车运行费</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54FF6">
            <w:pPr>
              <w:jc w:val="center"/>
              <w:rPr>
                <w:rFonts w:hint="default" w:ascii="Times New Roman" w:hAnsi="Times New Roman" w:eastAsia="宋体" w:cs="Times New Roman"/>
                <w:i w:val="0"/>
                <w:iCs w:val="0"/>
                <w:color w:val="000000"/>
                <w:sz w:val="18"/>
                <w:szCs w:val="18"/>
                <w:u w:val="none"/>
              </w:rPr>
            </w:pPr>
          </w:p>
        </w:tc>
      </w:tr>
      <w:tr w14:paraId="0D184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4DCD">
            <w:pPr>
              <w:jc w:val="right"/>
              <w:rPr>
                <w:rFonts w:hint="default" w:ascii="Times New Roman" w:hAnsi="Times New Roman" w:eastAsia="宋体" w:cs="Times New Roman"/>
                <w:i w:val="0"/>
                <w:iCs w:val="0"/>
                <w:color w:val="000000"/>
                <w:sz w:val="18"/>
                <w:szCs w:val="18"/>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FFA7">
            <w:pPr>
              <w:jc w:val="right"/>
              <w:rPr>
                <w:rFonts w:hint="default" w:ascii="Times New Roman" w:hAnsi="Times New Roman" w:eastAsia="宋体" w:cs="Times New Roman"/>
                <w:i w:val="0"/>
                <w:iCs w:val="0"/>
                <w:color w:val="000000"/>
                <w:sz w:val="18"/>
                <w:szCs w:val="18"/>
                <w:u w:val="none"/>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1307">
            <w:pPr>
              <w:jc w:val="right"/>
              <w:rPr>
                <w:rFonts w:hint="default" w:ascii="Times New Roman" w:hAnsi="Times New Roman" w:eastAsia="宋体" w:cs="Times New Roman"/>
                <w:i w:val="0"/>
                <w:iCs w:val="0"/>
                <w:color w:val="000000"/>
                <w:sz w:val="18"/>
                <w:szCs w:val="18"/>
                <w:u w:val="none"/>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2B58">
            <w:pPr>
              <w:jc w:val="right"/>
              <w:rPr>
                <w:rFonts w:hint="default" w:ascii="Times New Roman" w:hAnsi="Times New Roman" w:eastAsia="宋体" w:cs="Times New Roman"/>
                <w:i w:val="0"/>
                <w:iCs w:val="0"/>
                <w:color w:val="000000"/>
                <w:sz w:val="18"/>
                <w:szCs w:val="18"/>
                <w:u w:val="none"/>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3C5C">
            <w:pPr>
              <w:jc w:val="right"/>
              <w:rPr>
                <w:rFonts w:hint="default" w:ascii="Times New Roman" w:hAnsi="Times New Roman" w:eastAsia="宋体" w:cs="Times New Roman"/>
                <w:i w:val="0"/>
                <w:iCs w:val="0"/>
                <w:color w:val="000000"/>
                <w:sz w:val="18"/>
                <w:szCs w:val="18"/>
                <w:u w:val="none"/>
              </w:rPr>
            </w:pPr>
          </w:p>
        </w:tc>
        <w:tc>
          <w:tcPr>
            <w:tcW w:w="2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8C01">
            <w:pPr>
              <w:jc w:val="right"/>
              <w:rPr>
                <w:rFonts w:hint="default" w:ascii="Times New Roman" w:hAnsi="Times New Roman" w:eastAsia="宋体" w:cs="Times New Roman"/>
                <w:i w:val="0"/>
                <w:iCs w:val="0"/>
                <w:color w:val="000000"/>
                <w:sz w:val="18"/>
                <w:szCs w:val="18"/>
                <w:u w:val="none"/>
              </w:rPr>
            </w:pPr>
          </w:p>
        </w:tc>
      </w:tr>
      <w:tr w14:paraId="32D13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9" w:hRule="atLeast"/>
        </w:trPr>
        <w:tc>
          <w:tcPr>
            <w:tcW w:w="14620" w:type="dxa"/>
            <w:gridSpan w:val="6"/>
            <w:tcBorders>
              <w:top w:val="nil"/>
              <w:left w:val="nil"/>
              <w:bottom w:val="nil"/>
              <w:right w:val="nil"/>
            </w:tcBorders>
            <w:shd w:val="clear" w:color="auto" w:fill="auto"/>
            <w:vAlign w:val="center"/>
          </w:tcPr>
          <w:p w14:paraId="0A8DD0E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按照党中央、国务院有关规定及部门预算管理有关规定，“三公”经费包括因公出国（境）费、公务用车购置及运行费和公务接待费。（1）因公出国（境）费，指单位工作人员公务出国（境）的住宿费、差旅费、伙食补助费、杂费、培训费等支出。（2）公务用车购置及运行费，指单位公务用车购置费及租用费、燃料费、维修费、过路过桥费、保险费、安全奖励费用等支出，公务用车指用于履行公务的机动车辆，包括一般公务用车和执法执勤用车。（3）公务接待费，指单位按规定开支的各类公务接待（含外宾接待）支出。</w:t>
            </w:r>
          </w:p>
        </w:tc>
      </w:tr>
    </w:tbl>
    <w:p w14:paraId="508F9975">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3A05A144">
      <w:pPr>
        <w:adjustRightInd w:val="0"/>
        <w:snapToGrid w:val="0"/>
        <w:spacing w:line="360" w:lineRule="auto"/>
        <w:ind w:firstLine="632" w:firstLineChars="200"/>
        <w:rPr>
          <w:rFonts w:hint="default" w:ascii="Times New Roman" w:hAnsi="Times New Roman" w:eastAsia="仿宋_GB2312" w:cs="Times New Roman"/>
          <w:sz w:val="10"/>
          <w:szCs w:val="10"/>
          <w:lang w:val="en-US" w:eastAsia="zh-CN"/>
        </w:rPr>
      </w:pPr>
      <w:r>
        <w:rPr>
          <w:rFonts w:hint="default" w:ascii="Times New Roman" w:hAnsi="Times New Roman" w:eastAsia="仿宋_GB2312" w:cs="Times New Roman"/>
          <w:sz w:val="32"/>
          <w:szCs w:val="32"/>
          <w:highlight w:val="none"/>
        </w:rPr>
        <w:t>说明：我</w:t>
      </w:r>
      <w:r>
        <w:rPr>
          <w:rFonts w:hint="default" w:ascii="Times New Roman" w:hAnsi="Times New Roman" w:eastAsia="仿宋_GB2312" w:cs="Times New Roman"/>
          <w:sz w:val="32"/>
          <w:szCs w:val="32"/>
          <w:highlight w:val="none"/>
          <w:lang w:eastAsia="zh-CN"/>
        </w:rPr>
        <w:t>部门</w:t>
      </w:r>
      <w:r>
        <w:rPr>
          <w:rFonts w:hint="default" w:ascii="Times New Roman" w:hAnsi="Times New Roman" w:eastAsia="仿宋_GB2312" w:cs="Times New Roman"/>
          <w:sz w:val="32"/>
          <w:szCs w:val="32"/>
          <w:highlight w:val="none"/>
        </w:rPr>
        <w:t>没有使用“三公”经费预算安排的支出，故本表无数据。</w:t>
      </w:r>
    </w:p>
    <w:p w14:paraId="398458E6">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B210498">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29C6ADF5">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3E2F295B">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B631FAA">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77417536">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47FD6A3F">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643B95E3">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3B1B60AE">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63C96074">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5156F599">
      <w:pPr>
        <w:adjustRightInd w:val="0"/>
        <w:snapToGrid w:val="0"/>
        <w:spacing w:line="360" w:lineRule="auto"/>
        <w:rPr>
          <w:rFonts w:hint="default" w:ascii="Times New Roman" w:hAnsi="Times New Roman" w:eastAsia="仿宋_GB2312" w:cs="Times New Roman"/>
          <w:sz w:val="10"/>
          <w:szCs w:val="10"/>
          <w:lang w:val="en-US" w:eastAsia="zh-CN"/>
        </w:rPr>
      </w:pPr>
    </w:p>
    <w:p w14:paraId="0ABCD458">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6AE470E2">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tbl>
      <w:tblPr>
        <w:tblStyle w:val="4"/>
        <w:tblpPr w:leftFromText="180" w:rightFromText="180" w:vertAnchor="text" w:horzAnchor="page" w:tblpXSpec="center" w:tblpY="189"/>
        <w:tblOverlap w:val="never"/>
        <w:tblW w:w="14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5"/>
        <w:gridCol w:w="545"/>
        <w:gridCol w:w="546"/>
        <w:gridCol w:w="1023"/>
        <w:gridCol w:w="1679"/>
        <w:gridCol w:w="1159"/>
        <w:gridCol w:w="1159"/>
        <w:gridCol w:w="1023"/>
        <w:gridCol w:w="1160"/>
        <w:gridCol w:w="1160"/>
        <w:gridCol w:w="1161"/>
        <w:gridCol w:w="1160"/>
        <w:gridCol w:w="1160"/>
        <w:gridCol w:w="1160"/>
      </w:tblGrid>
      <w:tr w14:paraId="410B1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14640" w:type="dxa"/>
            <w:gridSpan w:val="14"/>
            <w:tcBorders>
              <w:top w:val="nil"/>
              <w:left w:val="nil"/>
              <w:bottom w:val="nil"/>
              <w:right w:val="nil"/>
            </w:tcBorders>
            <w:shd w:val="clear" w:color="auto" w:fill="auto"/>
            <w:vAlign w:val="center"/>
          </w:tcPr>
          <w:p w14:paraId="32F694E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预算10表</w:t>
            </w:r>
          </w:p>
        </w:tc>
      </w:tr>
      <w:tr w14:paraId="348C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4640" w:type="dxa"/>
            <w:gridSpan w:val="14"/>
            <w:tcBorders>
              <w:top w:val="nil"/>
              <w:left w:val="nil"/>
              <w:bottom w:val="nil"/>
              <w:right w:val="nil"/>
            </w:tcBorders>
            <w:shd w:val="clear" w:color="auto" w:fill="auto"/>
            <w:vAlign w:val="center"/>
          </w:tcPr>
          <w:p w14:paraId="6E45A3C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2024年政府性基金支出预算表</w:t>
            </w:r>
          </w:p>
        </w:tc>
      </w:tr>
      <w:tr w14:paraId="55D4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636" w:type="dxa"/>
            <w:gridSpan w:val="3"/>
            <w:tcBorders>
              <w:top w:val="nil"/>
              <w:left w:val="nil"/>
              <w:bottom w:val="nil"/>
              <w:right w:val="nil"/>
            </w:tcBorders>
            <w:shd w:val="clear" w:color="auto" w:fill="auto"/>
            <w:vAlign w:val="center"/>
          </w:tcPr>
          <w:p w14:paraId="0CA8B60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1844" w:type="dxa"/>
            <w:gridSpan w:val="10"/>
            <w:tcBorders>
              <w:top w:val="nil"/>
              <w:left w:val="nil"/>
              <w:bottom w:val="nil"/>
              <w:right w:val="nil"/>
            </w:tcBorders>
            <w:shd w:val="clear" w:color="auto" w:fill="auto"/>
            <w:vAlign w:val="center"/>
          </w:tcPr>
          <w:p w14:paraId="43A2D73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60" w:type="dxa"/>
            <w:tcBorders>
              <w:top w:val="nil"/>
              <w:left w:val="nil"/>
              <w:bottom w:val="nil"/>
              <w:right w:val="nil"/>
            </w:tcBorders>
            <w:shd w:val="clear" w:color="auto" w:fill="auto"/>
            <w:vAlign w:val="center"/>
          </w:tcPr>
          <w:p w14:paraId="300A5AD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4DD48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63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4E7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10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E45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1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D58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38E4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6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CFB9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34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FB6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14:paraId="4DD51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6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ECD15">
            <w:pPr>
              <w:jc w:val="center"/>
              <w:rPr>
                <w:rFonts w:hint="default" w:ascii="Times New Roman" w:hAnsi="Times New Roman" w:eastAsia="宋体" w:cs="Times New Roman"/>
                <w:i w:val="0"/>
                <w:iCs w:val="0"/>
                <w:color w:val="000000"/>
                <w:sz w:val="18"/>
                <w:szCs w:val="18"/>
                <w:u w:val="none"/>
              </w:rPr>
            </w:pPr>
          </w:p>
        </w:tc>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C88C1">
            <w:pPr>
              <w:jc w:val="center"/>
              <w:rPr>
                <w:rFonts w:hint="default" w:ascii="Times New Roman" w:hAnsi="Times New Roman" w:eastAsia="宋体" w:cs="Times New Roman"/>
                <w:i w:val="0"/>
                <w:iCs w:val="0"/>
                <w:color w:val="000000"/>
                <w:sz w:val="18"/>
                <w:szCs w:val="18"/>
                <w:u w:val="none"/>
              </w:rPr>
            </w:pPr>
          </w:p>
        </w:tc>
        <w:tc>
          <w:tcPr>
            <w:tcW w:w="1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448BF">
            <w:pPr>
              <w:jc w:val="center"/>
              <w:rPr>
                <w:rFonts w:hint="default" w:ascii="Times New Roman" w:hAnsi="Times New Roman" w:eastAsia="宋体" w:cs="Times New Roman"/>
                <w:i w:val="0"/>
                <w:iCs w:val="0"/>
                <w:color w:val="000000"/>
                <w:sz w:val="18"/>
                <w:szCs w:val="18"/>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AA45E">
            <w:pPr>
              <w:jc w:val="center"/>
              <w:rPr>
                <w:rFonts w:hint="default" w:ascii="Times New Roman" w:hAnsi="Times New Roman" w:eastAsia="宋体" w:cs="Times New Roman"/>
                <w:i w:val="0"/>
                <w:iCs w:val="0"/>
                <w:color w:val="000000"/>
                <w:sz w:val="18"/>
                <w:szCs w:val="18"/>
                <w:u w:val="none"/>
              </w:rPr>
            </w:pP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74D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2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12C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23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4FA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7E1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0CB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997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14:paraId="0114D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8B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48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07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1EEEF">
            <w:pPr>
              <w:jc w:val="center"/>
              <w:rPr>
                <w:rFonts w:hint="default" w:ascii="Times New Roman" w:hAnsi="Times New Roman" w:eastAsia="宋体" w:cs="Times New Roman"/>
                <w:i w:val="0"/>
                <w:iCs w:val="0"/>
                <w:color w:val="000000"/>
                <w:sz w:val="18"/>
                <w:szCs w:val="18"/>
                <w:u w:val="none"/>
              </w:rPr>
            </w:pPr>
          </w:p>
        </w:tc>
        <w:tc>
          <w:tcPr>
            <w:tcW w:w="1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8831D">
            <w:pPr>
              <w:jc w:val="center"/>
              <w:rPr>
                <w:rFonts w:hint="default" w:ascii="Times New Roman" w:hAnsi="Times New Roman" w:eastAsia="宋体" w:cs="Times New Roman"/>
                <w:i w:val="0"/>
                <w:iCs w:val="0"/>
                <w:color w:val="000000"/>
                <w:sz w:val="18"/>
                <w:szCs w:val="18"/>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C450">
            <w:pPr>
              <w:jc w:val="center"/>
              <w:rPr>
                <w:rFonts w:hint="default" w:ascii="Times New Roman" w:hAnsi="Times New Roman" w:eastAsia="宋体" w:cs="Times New Roman"/>
                <w:i w:val="0"/>
                <w:iCs w:val="0"/>
                <w:color w:val="000000"/>
                <w:sz w:val="18"/>
                <w:szCs w:val="18"/>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ECDDF">
            <w:pPr>
              <w:jc w:val="center"/>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C2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86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2E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E8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0E429">
            <w:pPr>
              <w:jc w:val="center"/>
              <w:rPr>
                <w:rFonts w:hint="default" w:ascii="Times New Roman" w:hAnsi="Times New Roman" w:eastAsia="宋体" w:cs="Times New Roman"/>
                <w:i w:val="0"/>
                <w:iCs w:val="0"/>
                <w:color w:val="000000"/>
                <w:sz w:val="18"/>
                <w:szCs w:val="18"/>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D0DA3">
            <w:pPr>
              <w:jc w:val="center"/>
              <w:rPr>
                <w:rFonts w:hint="default" w:ascii="Times New Roman" w:hAnsi="Times New Roman" w:eastAsia="宋体" w:cs="Times New Roman"/>
                <w:i w:val="0"/>
                <w:iCs w:val="0"/>
                <w:color w:val="000000"/>
                <w:sz w:val="18"/>
                <w:szCs w:val="18"/>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14EEB">
            <w:pPr>
              <w:jc w:val="center"/>
              <w:rPr>
                <w:rFonts w:hint="default" w:ascii="Times New Roman" w:hAnsi="Times New Roman" w:eastAsia="宋体" w:cs="Times New Roman"/>
                <w:i w:val="0"/>
                <w:iCs w:val="0"/>
                <w:color w:val="000000"/>
                <w:sz w:val="18"/>
                <w:szCs w:val="18"/>
                <w:u w:val="none"/>
              </w:rPr>
            </w:pPr>
          </w:p>
        </w:tc>
      </w:tr>
      <w:tr w14:paraId="46A95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D9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3FFB">
            <w:pPr>
              <w:jc w:val="center"/>
              <w:rPr>
                <w:rFonts w:hint="default" w:ascii="Times New Roman" w:hAnsi="Times New Roman" w:eastAsia="宋体" w:cs="Times New Roman"/>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828A">
            <w:pPr>
              <w:jc w:val="center"/>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68BC">
            <w:pPr>
              <w:jc w:val="center"/>
              <w:rPr>
                <w:rFonts w:hint="default" w:ascii="Times New Roman" w:hAnsi="Times New Roman" w:eastAsia="宋体" w:cs="Times New Roman"/>
                <w:i w:val="0"/>
                <w:iCs w:val="0"/>
                <w:color w:val="000000"/>
                <w:sz w:val="18"/>
                <w:szCs w:val="18"/>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80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0EDD">
            <w:pPr>
              <w:jc w:val="right"/>
              <w:rPr>
                <w:rFonts w:hint="default" w:ascii="Times New Roman" w:hAnsi="Times New Roman" w:eastAsia="宋体" w:cs="Times New Roman"/>
                <w:i w:val="0"/>
                <w:iCs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F586">
            <w:pPr>
              <w:jc w:val="right"/>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EFB9">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16A5">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8946">
            <w:pPr>
              <w:jc w:val="right"/>
              <w:rPr>
                <w:rFonts w:hint="default" w:ascii="Times New Roman" w:hAnsi="Times New Roman" w:eastAsia="宋体" w:cs="Times New Roman"/>
                <w:i w:val="0"/>
                <w:iCs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0ABA">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D707">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9703">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F905">
            <w:pPr>
              <w:jc w:val="right"/>
              <w:rPr>
                <w:rFonts w:hint="default" w:ascii="Times New Roman" w:hAnsi="Times New Roman" w:eastAsia="宋体" w:cs="Times New Roman"/>
                <w:i w:val="0"/>
                <w:iCs w:val="0"/>
                <w:color w:val="000000"/>
                <w:sz w:val="18"/>
                <w:szCs w:val="18"/>
                <w:u w:val="none"/>
              </w:rPr>
            </w:pPr>
          </w:p>
        </w:tc>
      </w:tr>
      <w:tr w14:paraId="60FD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AFDF">
            <w:pPr>
              <w:rPr>
                <w:rFonts w:hint="default" w:ascii="Times New Roman" w:hAnsi="Times New Roman" w:eastAsia="宋体" w:cs="Times New Roman"/>
                <w:i w:val="0"/>
                <w:iCs w:val="0"/>
                <w:color w:val="000000"/>
                <w:sz w:val="18"/>
                <w:szCs w:val="18"/>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AAC8">
            <w:pPr>
              <w:rPr>
                <w:rFonts w:hint="default" w:ascii="Times New Roman" w:hAnsi="Times New Roman" w:eastAsia="宋体" w:cs="Times New Roman"/>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B501">
            <w:pPr>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75C9">
            <w:pPr>
              <w:rPr>
                <w:rFonts w:hint="default" w:ascii="Times New Roman" w:hAnsi="Times New Roman" w:eastAsia="宋体" w:cs="Times New Roman"/>
                <w:i w:val="0"/>
                <w:iCs w:val="0"/>
                <w:color w:val="000000"/>
                <w:sz w:val="18"/>
                <w:szCs w:val="18"/>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C69D">
            <w:pPr>
              <w:rPr>
                <w:rFonts w:hint="default" w:ascii="Times New Roman" w:hAnsi="Times New Roman" w:eastAsia="宋体" w:cs="Times New Roman"/>
                <w:i w:val="0"/>
                <w:iCs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AA20">
            <w:pPr>
              <w:jc w:val="right"/>
              <w:rPr>
                <w:rFonts w:hint="default" w:ascii="Times New Roman" w:hAnsi="Times New Roman" w:eastAsia="宋体" w:cs="Times New Roman"/>
                <w:i w:val="0"/>
                <w:iCs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F0E5">
            <w:pPr>
              <w:jc w:val="right"/>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A30B">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EDE4">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FC23">
            <w:pPr>
              <w:jc w:val="right"/>
              <w:rPr>
                <w:rFonts w:hint="default" w:ascii="Times New Roman" w:hAnsi="Times New Roman" w:eastAsia="宋体" w:cs="Times New Roman"/>
                <w:i w:val="0"/>
                <w:iCs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05C0">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88A3">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2FD0">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B334">
            <w:pPr>
              <w:jc w:val="right"/>
              <w:rPr>
                <w:rFonts w:hint="default" w:ascii="Times New Roman" w:hAnsi="Times New Roman" w:eastAsia="宋体" w:cs="Times New Roman"/>
                <w:i w:val="0"/>
                <w:iCs w:val="0"/>
                <w:color w:val="000000"/>
                <w:sz w:val="18"/>
                <w:szCs w:val="18"/>
                <w:u w:val="none"/>
              </w:rPr>
            </w:pPr>
          </w:p>
        </w:tc>
      </w:tr>
      <w:tr w14:paraId="62C5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F140">
            <w:pPr>
              <w:rPr>
                <w:rFonts w:hint="default" w:ascii="Times New Roman" w:hAnsi="Times New Roman" w:eastAsia="宋体" w:cs="Times New Roman"/>
                <w:i w:val="0"/>
                <w:iCs w:val="0"/>
                <w:color w:val="000000"/>
                <w:sz w:val="18"/>
                <w:szCs w:val="18"/>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425C">
            <w:pPr>
              <w:rPr>
                <w:rFonts w:hint="default" w:ascii="Times New Roman" w:hAnsi="Times New Roman" w:eastAsia="宋体" w:cs="Times New Roman"/>
                <w:i w:val="0"/>
                <w:iCs w:val="0"/>
                <w:color w:val="000000"/>
                <w:sz w:val="18"/>
                <w:szCs w:val="18"/>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D89E">
            <w:pPr>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78BD">
            <w:pPr>
              <w:rPr>
                <w:rFonts w:hint="default" w:ascii="Times New Roman" w:hAnsi="Times New Roman" w:eastAsia="宋体" w:cs="Times New Roman"/>
                <w:i w:val="0"/>
                <w:iCs w:val="0"/>
                <w:color w:val="000000"/>
                <w:sz w:val="18"/>
                <w:szCs w:val="18"/>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846A">
            <w:pPr>
              <w:rPr>
                <w:rFonts w:hint="default" w:ascii="Times New Roman" w:hAnsi="Times New Roman" w:eastAsia="宋体" w:cs="Times New Roman"/>
                <w:i w:val="0"/>
                <w:iCs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E851">
            <w:pPr>
              <w:jc w:val="right"/>
              <w:rPr>
                <w:rFonts w:hint="default" w:ascii="Times New Roman" w:hAnsi="Times New Roman" w:eastAsia="宋体" w:cs="Times New Roman"/>
                <w:i w:val="0"/>
                <w:iCs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E058">
            <w:pPr>
              <w:jc w:val="right"/>
              <w:rPr>
                <w:rFonts w:hint="default" w:ascii="Times New Roman" w:hAnsi="Times New Roman" w:eastAsia="宋体" w:cs="Times New Roman"/>
                <w:i w:val="0"/>
                <w:iCs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6CD1">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0F5B">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56BC">
            <w:pPr>
              <w:jc w:val="right"/>
              <w:rPr>
                <w:rFonts w:hint="default" w:ascii="Times New Roman" w:hAnsi="Times New Roman" w:eastAsia="宋体" w:cs="Times New Roman"/>
                <w:i w:val="0"/>
                <w:iCs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0999">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933D">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866A">
            <w:pPr>
              <w:jc w:val="right"/>
              <w:rPr>
                <w:rFonts w:hint="default" w:ascii="Times New Roman" w:hAnsi="Times New Roman" w:eastAsia="宋体" w:cs="Times New Roman"/>
                <w:i w:val="0"/>
                <w:iCs w:val="0"/>
                <w:color w:val="000000"/>
                <w:sz w:val="18"/>
                <w:szCs w:val="18"/>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173E">
            <w:pPr>
              <w:jc w:val="right"/>
              <w:rPr>
                <w:rFonts w:hint="default" w:ascii="Times New Roman" w:hAnsi="Times New Roman" w:eastAsia="宋体" w:cs="Times New Roman"/>
                <w:i w:val="0"/>
                <w:iCs w:val="0"/>
                <w:color w:val="000000"/>
                <w:sz w:val="18"/>
                <w:szCs w:val="18"/>
                <w:u w:val="none"/>
              </w:rPr>
            </w:pPr>
          </w:p>
        </w:tc>
      </w:tr>
    </w:tbl>
    <w:p w14:paraId="4E1215DF">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7C0B945A">
      <w:pPr>
        <w:adjustRightInd w:val="0"/>
        <w:snapToGrid w:val="0"/>
        <w:spacing w:line="360" w:lineRule="auto"/>
        <w:ind w:firstLine="632" w:firstLineChars="200"/>
        <w:rPr>
          <w:rFonts w:hint="default" w:ascii="Times New Roman" w:hAnsi="Times New Roman" w:eastAsia="仿宋_GB2312" w:cs="Times New Roman"/>
          <w:sz w:val="10"/>
          <w:szCs w:val="10"/>
          <w:lang w:val="en-US" w:eastAsia="zh-CN"/>
        </w:rPr>
      </w:pPr>
      <w:r>
        <w:rPr>
          <w:rFonts w:hint="default" w:ascii="Times New Roman" w:hAnsi="Times New Roman" w:eastAsia="仿宋_GB2312" w:cs="Times New Roman"/>
          <w:sz w:val="32"/>
          <w:szCs w:val="32"/>
          <w:highlight w:val="none"/>
        </w:rPr>
        <w:t>说明：我</w:t>
      </w:r>
      <w:r>
        <w:rPr>
          <w:rFonts w:hint="default" w:ascii="Times New Roman" w:hAnsi="Times New Roman" w:eastAsia="仿宋_GB2312" w:cs="Times New Roman"/>
          <w:sz w:val="32"/>
          <w:szCs w:val="32"/>
          <w:highlight w:val="none"/>
          <w:lang w:eastAsia="zh-CN"/>
        </w:rPr>
        <w:t>部门</w:t>
      </w:r>
      <w:r>
        <w:rPr>
          <w:rFonts w:hint="default" w:ascii="Times New Roman" w:hAnsi="Times New Roman" w:eastAsia="仿宋_GB2312" w:cs="Times New Roman"/>
          <w:sz w:val="32"/>
          <w:szCs w:val="32"/>
          <w:highlight w:val="none"/>
        </w:rPr>
        <w:t>没有使用政府性基金预算安排的支出，故本表无数据。</w:t>
      </w:r>
    </w:p>
    <w:p w14:paraId="5768D902">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271885D4">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47D34DA7">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58EC3D04">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0D4AD4E0">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3FCE6C89">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23701A7D">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295549B0">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6F391D87">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35E2EBBA">
      <w:pPr>
        <w:adjustRightInd w:val="0"/>
        <w:snapToGrid w:val="0"/>
        <w:spacing w:line="360" w:lineRule="auto"/>
        <w:ind w:firstLine="412" w:firstLineChars="200"/>
        <w:rPr>
          <w:rFonts w:hint="default" w:ascii="Times New Roman" w:hAnsi="Times New Roman" w:eastAsia="仿宋_GB2312" w:cs="Times New Roman"/>
          <w:sz w:val="21"/>
          <w:szCs w:val="21"/>
          <w:lang w:val="en-US" w:eastAsia="zh-CN"/>
        </w:rPr>
      </w:pPr>
    </w:p>
    <w:p w14:paraId="258E574F">
      <w:pPr>
        <w:adjustRightInd w:val="0"/>
        <w:snapToGrid w:val="0"/>
        <w:spacing w:line="360" w:lineRule="auto"/>
        <w:rPr>
          <w:rFonts w:hint="default" w:ascii="Times New Roman" w:hAnsi="Times New Roman" w:eastAsia="仿宋_GB2312" w:cs="Times New Roman"/>
          <w:sz w:val="10"/>
          <w:szCs w:val="10"/>
          <w:lang w:val="en-US" w:eastAsia="zh-CN"/>
        </w:rPr>
      </w:pPr>
    </w:p>
    <w:p w14:paraId="58513CCC">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597FA428">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tbl>
      <w:tblPr>
        <w:tblStyle w:val="4"/>
        <w:tblW w:w="14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516"/>
        <w:gridCol w:w="516"/>
        <w:gridCol w:w="1896"/>
        <w:gridCol w:w="1589"/>
        <w:gridCol w:w="641"/>
        <w:gridCol w:w="615"/>
        <w:gridCol w:w="954"/>
        <w:gridCol w:w="1098"/>
        <w:gridCol w:w="1098"/>
        <w:gridCol w:w="1098"/>
        <w:gridCol w:w="1097"/>
        <w:gridCol w:w="1488"/>
        <w:gridCol w:w="1418"/>
      </w:tblGrid>
      <w:tr w14:paraId="01736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14540" w:type="dxa"/>
            <w:gridSpan w:val="14"/>
            <w:tcBorders>
              <w:top w:val="nil"/>
              <w:left w:val="nil"/>
              <w:bottom w:val="nil"/>
              <w:right w:val="nil"/>
            </w:tcBorders>
            <w:shd w:val="clear" w:color="auto" w:fill="auto"/>
            <w:vAlign w:val="center"/>
          </w:tcPr>
          <w:p w14:paraId="79A272B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预算11表</w:t>
            </w:r>
          </w:p>
        </w:tc>
      </w:tr>
      <w:tr w14:paraId="58C96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4540" w:type="dxa"/>
            <w:gridSpan w:val="14"/>
            <w:tcBorders>
              <w:top w:val="nil"/>
              <w:left w:val="nil"/>
              <w:bottom w:val="nil"/>
              <w:right w:val="nil"/>
            </w:tcBorders>
            <w:shd w:val="clear" w:color="auto" w:fill="auto"/>
            <w:vAlign w:val="center"/>
          </w:tcPr>
          <w:p w14:paraId="54996D5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2024年国有资本经营支出预算表</w:t>
            </w:r>
          </w:p>
        </w:tc>
      </w:tr>
      <w:tr w14:paraId="144D1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548" w:type="dxa"/>
            <w:gridSpan w:val="3"/>
            <w:tcBorders>
              <w:top w:val="nil"/>
              <w:left w:val="nil"/>
              <w:bottom w:val="nil"/>
              <w:right w:val="nil"/>
            </w:tcBorders>
            <w:shd w:val="clear" w:color="auto" w:fill="auto"/>
            <w:vAlign w:val="center"/>
          </w:tcPr>
          <w:p w14:paraId="4A8B77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1574" w:type="dxa"/>
            <w:gridSpan w:val="10"/>
            <w:tcBorders>
              <w:top w:val="nil"/>
              <w:left w:val="nil"/>
              <w:bottom w:val="nil"/>
              <w:right w:val="nil"/>
            </w:tcBorders>
            <w:shd w:val="clear" w:color="auto" w:fill="auto"/>
            <w:vAlign w:val="center"/>
          </w:tcPr>
          <w:p w14:paraId="49BC11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418" w:type="dxa"/>
            <w:tcBorders>
              <w:top w:val="nil"/>
              <w:left w:val="nil"/>
              <w:bottom w:val="nil"/>
              <w:right w:val="nil"/>
            </w:tcBorders>
            <w:shd w:val="clear" w:color="auto" w:fill="auto"/>
            <w:vAlign w:val="center"/>
          </w:tcPr>
          <w:p w14:paraId="5BD5365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629D6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154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1B5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科目编码</w:t>
            </w:r>
          </w:p>
        </w:tc>
        <w:tc>
          <w:tcPr>
            <w:tcW w:w="18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1FE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单位代码</w:t>
            </w:r>
          </w:p>
        </w:tc>
        <w:tc>
          <w:tcPr>
            <w:tcW w:w="1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325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单位（科目名称）</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9AB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D97E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基本支出  </w:t>
            </w:r>
          </w:p>
        </w:tc>
        <w:tc>
          <w:tcPr>
            <w:tcW w:w="4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11A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r>
      <w:tr w14:paraId="07360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154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89453">
            <w:pPr>
              <w:jc w:val="center"/>
              <w:rPr>
                <w:rFonts w:hint="default" w:ascii="Times New Roman" w:hAnsi="Times New Roman" w:eastAsia="宋体" w:cs="Times New Roman"/>
                <w:i w:val="0"/>
                <w:iCs w:val="0"/>
                <w:color w:val="000000"/>
                <w:sz w:val="18"/>
                <w:szCs w:val="18"/>
                <w:u w:val="none"/>
              </w:rPr>
            </w:pP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5EE0C">
            <w:pPr>
              <w:jc w:val="center"/>
              <w:rPr>
                <w:rFonts w:hint="default" w:ascii="Times New Roman" w:hAnsi="Times New Roman" w:eastAsia="宋体" w:cs="Times New Roman"/>
                <w:i w:val="0"/>
                <w:iCs w:val="0"/>
                <w:color w:val="000000"/>
                <w:sz w:val="18"/>
                <w:szCs w:val="18"/>
                <w:u w:val="none"/>
              </w:rPr>
            </w:pPr>
          </w:p>
        </w:tc>
        <w:tc>
          <w:tcPr>
            <w:tcW w:w="1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76A9B">
            <w:pPr>
              <w:jc w:val="center"/>
              <w:rPr>
                <w:rFonts w:hint="default" w:ascii="Times New Roman" w:hAnsi="Times New Roman" w:eastAsia="宋体" w:cs="Times New Roman"/>
                <w:i w:val="0"/>
                <w:iCs w:val="0"/>
                <w:color w:val="000000"/>
                <w:sz w:val="18"/>
                <w:szCs w:val="18"/>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4CF2F">
            <w:pPr>
              <w:jc w:val="center"/>
              <w:rPr>
                <w:rFonts w:hint="default" w:ascii="Times New Roman" w:hAnsi="Times New Roman" w:eastAsia="宋体" w:cs="Times New Roman"/>
                <w:i w:val="0"/>
                <w:iCs w:val="0"/>
                <w:color w:val="000000"/>
                <w:sz w:val="18"/>
                <w:szCs w:val="18"/>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7E7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5B9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2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690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36C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小计</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1DC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其他运转类</w:t>
            </w:r>
          </w:p>
        </w:tc>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DEE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r>
      <w:tr w14:paraId="012C0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BF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21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款</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E3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8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CFA6F">
            <w:pPr>
              <w:jc w:val="center"/>
              <w:rPr>
                <w:rFonts w:hint="default" w:ascii="Times New Roman" w:hAnsi="Times New Roman" w:eastAsia="宋体" w:cs="Times New Roman"/>
                <w:i w:val="0"/>
                <w:iCs w:val="0"/>
                <w:color w:val="000000"/>
                <w:sz w:val="18"/>
                <w:szCs w:val="18"/>
                <w:u w:val="none"/>
              </w:rPr>
            </w:pPr>
          </w:p>
        </w:tc>
        <w:tc>
          <w:tcPr>
            <w:tcW w:w="1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2EEA6">
            <w:pPr>
              <w:jc w:val="center"/>
              <w:rPr>
                <w:rFonts w:hint="default" w:ascii="Times New Roman" w:hAnsi="Times New Roman" w:eastAsia="宋体" w:cs="Times New Roman"/>
                <w:i w:val="0"/>
                <w:iCs w:val="0"/>
                <w:color w:val="000000"/>
                <w:sz w:val="18"/>
                <w:szCs w:val="18"/>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C811A">
            <w:pPr>
              <w:jc w:val="center"/>
              <w:rPr>
                <w:rFonts w:hint="default" w:ascii="Times New Roman" w:hAnsi="Times New Roman" w:eastAsia="宋体" w:cs="Times New Roman"/>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E72F2">
            <w:pPr>
              <w:jc w:val="center"/>
              <w:rPr>
                <w:rFonts w:hint="default" w:ascii="Times New Roman" w:hAnsi="Times New Roman" w:eastAsia="宋体" w:cs="Times New Roman"/>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F3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工资福利支出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E5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对个人和家庭的补助</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B2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商品和服务支出</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1A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资本性支出</w:t>
            </w: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94AAF">
            <w:pPr>
              <w:jc w:val="center"/>
              <w:rPr>
                <w:rFonts w:hint="default" w:ascii="Times New Roman" w:hAnsi="Times New Roman" w:eastAsia="宋体" w:cs="Times New Roman"/>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29DC0">
            <w:pPr>
              <w:jc w:val="center"/>
              <w:rPr>
                <w:rFonts w:hint="default" w:ascii="Times New Roman" w:hAnsi="Times New Roman" w:eastAsia="宋体" w:cs="Times New Roman"/>
                <w:i w:val="0"/>
                <w:iCs w:val="0"/>
                <w:color w:val="000000"/>
                <w:sz w:val="18"/>
                <w:szCs w:val="18"/>
                <w:u w:val="none"/>
              </w:rPr>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EA5C7">
            <w:pPr>
              <w:jc w:val="center"/>
              <w:rPr>
                <w:rFonts w:hint="default" w:ascii="Times New Roman" w:hAnsi="Times New Roman" w:eastAsia="宋体" w:cs="Times New Roman"/>
                <w:i w:val="0"/>
                <w:iCs w:val="0"/>
                <w:color w:val="000000"/>
                <w:sz w:val="18"/>
                <w:szCs w:val="18"/>
                <w:u w:val="none"/>
              </w:rPr>
            </w:pPr>
          </w:p>
        </w:tc>
      </w:tr>
      <w:tr w14:paraId="2CD1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48B8">
            <w:pPr>
              <w:rPr>
                <w:rFonts w:hint="default" w:ascii="Times New Roman" w:hAnsi="Times New Roman" w:eastAsia="宋体" w:cs="Times New Roman"/>
                <w:i w:val="0"/>
                <w:iCs w:val="0"/>
                <w:color w:val="000000"/>
                <w:sz w:val="18"/>
                <w:szCs w:val="18"/>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B9CE">
            <w:pPr>
              <w:rPr>
                <w:rFonts w:hint="default" w:ascii="Times New Roman" w:hAnsi="Times New Roman" w:eastAsia="宋体" w:cs="Times New Roman"/>
                <w:i w:val="0"/>
                <w:iCs w:val="0"/>
                <w:color w:val="000000"/>
                <w:sz w:val="18"/>
                <w:szCs w:val="18"/>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38E7">
            <w:pPr>
              <w:rPr>
                <w:rFonts w:hint="default" w:ascii="Times New Roman" w:hAnsi="Times New Roman" w:eastAsia="宋体" w:cs="Times New Roman"/>
                <w:i w:val="0"/>
                <w:iCs w:val="0"/>
                <w:color w:val="000000"/>
                <w:sz w:val="18"/>
                <w:szCs w:val="18"/>
                <w:u w:val="none"/>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FA75">
            <w:pPr>
              <w:jc w:val="center"/>
              <w:rPr>
                <w:rFonts w:hint="default" w:ascii="Times New Roman" w:hAnsi="Times New Roman" w:eastAsia="宋体" w:cs="Times New Roman"/>
                <w:i w:val="0"/>
                <w:iCs w:val="0"/>
                <w:color w:val="000000"/>
                <w:sz w:val="18"/>
                <w:szCs w:val="18"/>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42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76F3">
            <w:pPr>
              <w:jc w:val="right"/>
              <w:rPr>
                <w:rFonts w:hint="default" w:ascii="Times New Roman" w:hAnsi="Times New Roman" w:eastAsia="宋体" w:cs="Times New Roman"/>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E9C6">
            <w:pPr>
              <w:jc w:val="right"/>
              <w:rPr>
                <w:rFonts w:hint="default" w:ascii="Times New Roman" w:hAnsi="Times New Roman" w:eastAsia="宋体" w:cs="Times New Roman"/>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F759">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47F0">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66D5">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9C3B">
            <w:pPr>
              <w:jc w:val="right"/>
              <w:rPr>
                <w:rFonts w:hint="default" w:ascii="Times New Roman" w:hAnsi="Times New Roman" w:eastAsia="宋体" w:cs="Times New Roman"/>
                <w:i w:val="0"/>
                <w:iCs w:val="0"/>
                <w:color w:val="000000"/>
                <w:sz w:val="18"/>
                <w:szCs w:val="18"/>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37D6">
            <w:pPr>
              <w:jc w:val="right"/>
              <w:rPr>
                <w:rFonts w:hint="default" w:ascii="Times New Roman" w:hAnsi="Times New Roman" w:eastAsia="宋体" w:cs="Times New Roman"/>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2016">
            <w:pPr>
              <w:jc w:val="right"/>
              <w:rPr>
                <w:rFonts w:hint="default" w:ascii="Times New Roman" w:hAnsi="Times New Roman" w:eastAsia="宋体" w:cs="Times New Roman"/>
                <w:i w:val="0"/>
                <w:iCs w:val="0"/>
                <w:color w:val="000000"/>
                <w:sz w:val="18"/>
                <w:szCs w:val="18"/>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2749">
            <w:pPr>
              <w:jc w:val="right"/>
              <w:rPr>
                <w:rFonts w:hint="default" w:ascii="Times New Roman" w:hAnsi="Times New Roman" w:eastAsia="宋体" w:cs="Times New Roman"/>
                <w:i w:val="0"/>
                <w:iCs w:val="0"/>
                <w:color w:val="000000"/>
                <w:sz w:val="18"/>
                <w:szCs w:val="18"/>
                <w:u w:val="none"/>
              </w:rPr>
            </w:pPr>
          </w:p>
        </w:tc>
      </w:tr>
      <w:tr w14:paraId="7BCB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BD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6EEF">
            <w:pPr>
              <w:jc w:val="center"/>
              <w:rPr>
                <w:rFonts w:hint="default" w:ascii="Times New Roman" w:hAnsi="Times New Roman" w:eastAsia="宋体" w:cs="Times New Roman"/>
                <w:i w:val="0"/>
                <w:iCs w:val="0"/>
                <w:color w:val="000000"/>
                <w:sz w:val="18"/>
                <w:szCs w:val="18"/>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0EBF">
            <w:pPr>
              <w:jc w:val="center"/>
              <w:rPr>
                <w:rFonts w:hint="default" w:ascii="Times New Roman" w:hAnsi="Times New Roman" w:eastAsia="宋体" w:cs="Times New Roman"/>
                <w:i w:val="0"/>
                <w:iCs w:val="0"/>
                <w:color w:val="000000"/>
                <w:sz w:val="18"/>
                <w:szCs w:val="18"/>
                <w:u w:val="none"/>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AE38">
            <w:pPr>
              <w:rPr>
                <w:rFonts w:hint="default" w:ascii="Times New Roman" w:hAnsi="Times New Roman" w:eastAsia="宋体" w:cs="Times New Roman"/>
                <w:i w:val="0"/>
                <w:iCs w:val="0"/>
                <w:color w:val="000000"/>
                <w:sz w:val="18"/>
                <w:szCs w:val="18"/>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0F01">
            <w:pPr>
              <w:rPr>
                <w:rFonts w:hint="default" w:ascii="Times New Roman" w:hAnsi="Times New Roman" w:eastAsia="宋体" w:cs="Times New Roman"/>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375F">
            <w:pPr>
              <w:jc w:val="right"/>
              <w:rPr>
                <w:rFonts w:hint="default" w:ascii="Times New Roman" w:hAnsi="Times New Roman" w:eastAsia="宋体" w:cs="Times New Roman"/>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BCEA">
            <w:pPr>
              <w:jc w:val="right"/>
              <w:rPr>
                <w:rFonts w:hint="default" w:ascii="Times New Roman" w:hAnsi="Times New Roman" w:eastAsia="宋体" w:cs="Times New Roman"/>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C39B">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D826">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CF2E">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DFF7">
            <w:pPr>
              <w:jc w:val="right"/>
              <w:rPr>
                <w:rFonts w:hint="default" w:ascii="Times New Roman" w:hAnsi="Times New Roman" w:eastAsia="宋体" w:cs="Times New Roman"/>
                <w:i w:val="0"/>
                <w:iCs w:val="0"/>
                <w:color w:val="000000"/>
                <w:sz w:val="18"/>
                <w:szCs w:val="18"/>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1845">
            <w:pPr>
              <w:jc w:val="right"/>
              <w:rPr>
                <w:rFonts w:hint="default" w:ascii="Times New Roman" w:hAnsi="Times New Roman" w:eastAsia="宋体" w:cs="Times New Roman"/>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2E91">
            <w:pPr>
              <w:jc w:val="right"/>
              <w:rPr>
                <w:rFonts w:hint="default" w:ascii="Times New Roman" w:hAnsi="Times New Roman" w:eastAsia="宋体" w:cs="Times New Roman"/>
                <w:i w:val="0"/>
                <w:iCs w:val="0"/>
                <w:color w:val="000000"/>
                <w:sz w:val="18"/>
                <w:szCs w:val="18"/>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92D9">
            <w:pPr>
              <w:jc w:val="right"/>
              <w:rPr>
                <w:rFonts w:hint="default" w:ascii="Times New Roman" w:hAnsi="Times New Roman" w:eastAsia="宋体" w:cs="Times New Roman"/>
                <w:i w:val="0"/>
                <w:iCs w:val="0"/>
                <w:color w:val="000000"/>
                <w:sz w:val="18"/>
                <w:szCs w:val="18"/>
                <w:u w:val="none"/>
              </w:rPr>
            </w:pPr>
          </w:p>
        </w:tc>
      </w:tr>
      <w:tr w14:paraId="1C210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9978">
            <w:pPr>
              <w:rPr>
                <w:rFonts w:hint="default" w:ascii="Times New Roman" w:hAnsi="Times New Roman" w:eastAsia="宋体" w:cs="Times New Roman"/>
                <w:i w:val="0"/>
                <w:iCs w:val="0"/>
                <w:color w:val="000000"/>
                <w:sz w:val="18"/>
                <w:szCs w:val="18"/>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D27B">
            <w:pPr>
              <w:rPr>
                <w:rFonts w:hint="default" w:ascii="Times New Roman" w:hAnsi="Times New Roman" w:eastAsia="宋体" w:cs="Times New Roman"/>
                <w:i w:val="0"/>
                <w:iCs w:val="0"/>
                <w:color w:val="000000"/>
                <w:sz w:val="18"/>
                <w:szCs w:val="18"/>
                <w:u w:val="none"/>
              </w:rPr>
            </w:pP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930D">
            <w:pPr>
              <w:rPr>
                <w:rFonts w:hint="default" w:ascii="Times New Roman" w:hAnsi="Times New Roman" w:eastAsia="宋体" w:cs="Times New Roman"/>
                <w:i w:val="0"/>
                <w:iCs w:val="0"/>
                <w:color w:val="000000"/>
                <w:sz w:val="18"/>
                <w:szCs w:val="18"/>
                <w:u w:val="none"/>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10CB">
            <w:pPr>
              <w:rPr>
                <w:rFonts w:hint="default" w:ascii="Times New Roman" w:hAnsi="Times New Roman" w:eastAsia="宋体" w:cs="Times New Roman"/>
                <w:i w:val="0"/>
                <w:iCs w:val="0"/>
                <w:color w:val="000000"/>
                <w:sz w:val="18"/>
                <w:szCs w:val="18"/>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AD48">
            <w:pPr>
              <w:rPr>
                <w:rFonts w:hint="default" w:ascii="Times New Roman" w:hAnsi="Times New Roman" w:eastAsia="宋体" w:cs="Times New Roman"/>
                <w:i w:val="0"/>
                <w:iCs w:val="0"/>
                <w:color w:val="000000"/>
                <w:sz w:val="18"/>
                <w:szCs w:val="18"/>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DC84">
            <w:pPr>
              <w:jc w:val="right"/>
              <w:rPr>
                <w:rFonts w:hint="default" w:ascii="Times New Roman" w:hAnsi="Times New Roman" w:eastAsia="宋体" w:cs="Times New Roman"/>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C30F">
            <w:pPr>
              <w:jc w:val="right"/>
              <w:rPr>
                <w:rFonts w:hint="default" w:ascii="Times New Roman" w:hAnsi="Times New Roman" w:eastAsia="宋体" w:cs="Times New Roman"/>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BC42">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E3BF">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BCFE">
            <w:pPr>
              <w:jc w:val="right"/>
              <w:rPr>
                <w:rFonts w:hint="default" w:ascii="Times New Roman" w:hAnsi="Times New Roman" w:eastAsia="宋体" w:cs="Times New Roman"/>
                <w:i w:val="0"/>
                <w:iCs w:val="0"/>
                <w:color w:val="000000"/>
                <w:sz w:val="18"/>
                <w:szCs w:val="18"/>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4CD0">
            <w:pPr>
              <w:jc w:val="right"/>
              <w:rPr>
                <w:rFonts w:hint="default" w:ascii="Times New Roman" w:hAnsi="Times New Roman" w:eastAsia="宋体" w:cs="Times New Roman"/>
                <w:i w:val="0"/>
                <w:iCs w:val="0"/>
                <w:color w:val="000000"/>
                <w:sz w:val="18"/>
                <w:szCs w:val="18"/>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5F5C">
            <w:pPr>
              <w:jc w:val="right"/>
              <w:rPr>
                <w:rFonts w:hint="default" w:ascii="Times New Roman" w:hAnsi="Times New Roman" w:eastAsia="宋体" w:cs="Times New Roman"/>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D84E">
            <w:pPr>
              <w:jc w:val="right"/>
              <w:rPr>
                <w:rFonts w:hint="default" w:ascii="Times New Roman" w:hAnsi="Times New Roman" w:eastAsia="宋体" w:cs="Times New Roman"/>
                <w:i w:val="0"/>
                <w:iCs w:val="0"/>
                <w:color w:val="000000"/>
                <w:sz w:val="18"/>
                <w:szCs w:val="18"/>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598A">
            <w:pPr>
              <w:jc w:val="right"/>
              <w:rPr>
                <w:rFonts w:hint="default" w:ascii="Times New Roman" w:hAnsi="Times New Roman" w:eastAsia="宋体" w:cs="Times New Roman"/>
                <w:i w:val="0"/>
                <w:iCs w:val="0"/>
                <w:color w:val="000000"/>
                <w:sz w:val="18"/>
                <w:szCs w:val="18"/>
                <w:u w:val="none"/>
              </w:rPr>
            </w:pPr>
          </w:p>
        </w:tc>
      </w:tr>
    </w:tbl>
    <w:p w14:paraId="40454F86">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3A2C5331">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2B922648">
      <w:pPr>
        <w:adjustRightInd w:val="0"/>
        <w:snapToGrid w:val="0"/>
        <w:spacing w:line="360" w:lineRule="auto"/>
        <w:ind w:firstLine="632" w:firstLineChars="200"/>
        <w:rPr>
          <w:rFonts w:hint="default" w:ascii="Times New Roman" w:hAnsi="Times New Roman" w:eastAsia="仿宋_GB2312" w:cs="Times New Roman"/>
          <w:sz w:val="10"/>
          <w:szCs w:val="10"/>
          <w:lang w:val="en-US" w:eastAsia="zh-CN"/>
        </w:rPr>
      </w:pPr>
      <w:r>
        <w:rPr>
          <w:rFonts w:hint="default" w:ascii="Times New Roman" w:hAnsi="Times New Roman" w:eastAsia="仿宋_GB2312" w:cs="Times New Roman"/>
          <w:sz w:val="32"/>
          <w:szCs w:val="32"/>
          <w:highlight w:val="none"/>
        </w:rPr>
        <w:t>说明：我</w:t>
      </w:r>
      <w:r>
        <w:rPr>
          <w:rFonts w:hint="default" w:ascii="Times New Roman" w:hAnsi="Times New Roman" w:eastAsia="仿宋_GB2312" w:cs="Times New Roman"/>
          <w:sz w:val="32"/>
          <w:szCs w:val="32"/>
          <w:highlight w:val="none"/>
          <w:lang w:eastAsia="zh-CN"/>
        </w:rPr>
        <w:t>部门</w:t>
      </w:r>
      <w:r>
        <w:rPr>
          <w:rFonts w:hint="default" w:ascii="Times New Roman" w:hAnsi="Times New Roman" w:eastAsia="仿宋_GB2312" w:cs="Times New Roman"/>
          <w:sz w:val="32"/>
          <w:szCs w:val="32"/>
          <w:highlight w:val="none"/>
        </w:rPr>
        <w:t>没有使用国有资本经营预算安排的支出，故本表无数据。</w:t>
      </w:r>
    </w:p>
    <w:p w14:paraId="5232520A">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2781FEB9">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B534D8B">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72913AA1">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48F8F165">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516615D">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6A71D92">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7A9AF413">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37E6F7BD">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C9F8237">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5774B85E">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34D8DB2">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44AFAC75">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A058D23">
      <w:pPr>
        <w:adjustRightInd w:val="0"/>
        <w:snapToGrid w:val="0"/>
        <w:spacing w:line="360" w:lineRule="auto"/>
        <w:rPr>
          <w:rFonts w:hint="default" w:ascii="Times New Roman" w:hAnsi="Times New Roman" w:eastAsia="仿宋_GB2312" w:cs="Times New Roman"/>
          <w:sz w:val="10"/>
          <w:szCs w:val="10"/>
          <w:lang w:val="en-US" w:eastAsia="zh-CN"/>
        </w:rPr>
      </w:pPr>
    </w:p>
    <w:p w14:paraId="17868E75">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tbl>
      <w:tblPr>
        <w:tblStyle w:val="4"/>
        <w:tblW w:w="146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5"/>
        <w:gridCol w:w="2766"/>
        <w:gridCol w:w="2772"/>
        <w:gridCol w:w="1146"/>
        <w:gridCol w:w="1306"/>
        <w:gridCol w:w="828"/>
        <w:gridCol w:w="865"/>
        <w:gridCol w:w="660"/>
        <w:gridCol w:w="758"/>
        <w:gridCol w:w="865"/>
        <w:gridCol w:w="647"/>
        <w:gridCol w:w="980"/>
      </w:tblGrid>
      <w:tr w14:paraId="1573F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688" w:type="dxa"/>
            <w:gridSpan w:val="12"/>
            <w:tcBorders>
              <w:top w:val="nil"/>
              <w:left w:val="nil"/>
              <w:bottom w:val="nil"/>
              <w:right w:val="nil"/>
            </w:tcBorders>
            <w:shd w:val="clear" w:color="auto" w:fill="auto"/>
            <w:vAlign w:val="center"/>
          </w:tcPr>
          <w:p w14:paraId="75FF005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预算12表</w:t>
            </w:r>
          </w:p>
        </w:tc>
      </w:tr>
      <w:tr w14:paraId="18648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4688" w:type="dxa"/>
            <w:gridSpan w:val="12"/>
            <w:tcBorders>
              <w:top w:val="nil"/>
              <w:left w:val="nil"/>
              <w:bottom w:val="nil"/>
              <w:right w:val="nil"/>
            </w:tcBorders>
            <w:shd w:val="clear" w:color="auto" w:fill="auto"/>
            <w:vAlign w:val="center"/>
          </w:tcPr>
          <w:p w14:paraId="036FD8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2024年项目支出预算表</w:t>
            </w:r>
          </w:p>
        </w:tc>
      </w:tr>
      <w:tr w14:paraId="193E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95" w:type="dxa"/>
            <w:tcBorders>
              <w:top w:val="nil"/>
              <w:left w:val="nil"/>
              <w:bottom w:val="nil"/>
              <w:right w:val="nil"/>
            </w:tcBorders>
            <w:shd w:val="clear" w:color="auto" w:fill="auto"/>
            <w:vAlign w:val="center"/>
          </w:tcPr>
          <w:p w14:paraId="37CCDAF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12613" w:type="dxa"/>
            <w:gridSpan w:val="10"/>
            <w:tcBorders>
              <w:top w:val="nil"/>
              <w:left w:val="nil"/>
              <w:bottom w:val="nil"/>
              <w:right w:val="nil"/>
            </w:tcBorders>
            <w:shd w:val="clear" w:color="auto" w:fill="auto"/>
            <w:vAlign w:val="center"/>
          </w:tcPr>
          <w:p w14:paraId="38908B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980" w:type="dxa"/>
            <w:tcBorders>
              <w:top w:val="nil"/>
              <w:left w:val="nil"/>
              <w:bottom w:val="nil"/>
              <w:right w:val="nil"/>
            </w:tcBorders>
            <w:shd w:val="clear" w:color="auto" w:fill="auto"/>
            <w:vAlign w:val="center"/>
          </w:tcPr>
          <w:p w14:paraId="1912207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36E87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D7C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类型</w:t>
            </w:r>
          </w:p>
        </w:tc>
        <w:tc>
          <w:tcPr>
            <w:tcW w:w="2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3ED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4DC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项目单位</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780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D95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本年拨款</w:t>
            </w:r>
          </w:p>
        </w:tc>
        <w:tc>
          <w:tcPr>
            <w:tcW w:w="22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FC8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财政拨款结转结余</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5BC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DCD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r>
      <w:tr w14:paraId="79140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D2DF6">
            <w:pPr>
              <w:jc w:val="center"/>
              <w:rPr>
                <w:rFonts w:hint="default" w:ascii="Times New Roman" w:hAnsi="Times New Roman" w:eastAsia="宋体" w:cs="Times New Roman"/>
                <w:i w:val="0"/>
                <w:iCs w:val="0"/>
                <w:color w:val="000000"/>
                <w:sz w:val="18"/>
                <w:szCs w:val="18"/>
                <w:u w:val="none"/>
              </w:rPr>
            </w:pPr>
          </w:p>
        </w:tc>
        <w:tc>
          <w:tcPr>
            <w:tcW w:w="2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02E75">
            <w:pPr>
              <w:jc w:val="center"/>
              <w:rPr>
                <w:rFonts w:hint="default" w:ascii="Times New Roman" w:hAnsi="Times New Roman" w:eastAsia="宋体" w:cs="Times New Roman"/>
                <w:i w:val="0"/>
                <w:iCs w:val="0"/>
                <w:color w:val="000000"/>
                <w:sz w:val="18"/>
                <w:szCs w:val="18"/>
                <w:u w:val="none"/>
              </w:rPr>
            </w:pP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FCC5">
            <w:pPr>
              <w:jc w:val="center"/>
              <w:rPr>
                <w:rFonts w:hint="default" w:ascii="Times New Roman" w:hAnsi="Times New Roman" w:eastAsia="宋体" w:cs="Times New Roman"/>
                <w:i w:val="0"/>
                <w:iCs w:val="0"/>
                <w:color w:val="000000"/>
                <w:sz w:val="18"/>
                <w:szCs w:val="18"/>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225FC">
            <w:pPr>
              <w:jc w:val="center"/>
              <w:rPr>
                <w:rFonts w:hint="default" w:ascii="Times New Roman" w:hAnsi="Times New Roman" w:eastAsia="宋体" w:cs="Times New Roman"/>
                <w:i w:val="0"/>
                <w:iCs w:val="0"/>
                <w:color w:val="000000"/>
                <w:sz w:val="18"/>
                <w:szCs w:val="18"/>
                <w:u w:val="none"/>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CB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46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5D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BD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一般公共预算</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ED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政府性基金预算</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8B5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国有资本经营预算</w:t>
            </w: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E71D4">
            <w:pPr>
              <w:jc w:val="center"/>
              <w:rPr>
                <w:rFonts w:hint="default" w:ascii="Times New Roman" w:hAnsi="Times New Roman" w:eastAsia="宋体" w:cs="Times New Roman"/>
                <w:i w:val="0"/>
                <w:iCs w:val="0"/>
                <w:color w:val="000000"/>
                <w:sz w:val="18"/>
                <w:szCs w:val="18"/>
                <w:u w:val="none"/>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DEFB1">
            <w:pPr>
              <w:jc w:val="center"/>
              <w:rPr>
                <w:rFonts w:hint="default" w:ascii="Times New Roman" w:hAnsi="Times New Roman" w:cs="Times New Roman"/>
              </w:rPr>
            </w:pPr>
          </w:p>
        </w:tc>
      </w:tr>
      <w:tr w14:paraId="1D87C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0C94">
            <w:pPr>
              <w:rPr>
                <w:rFonts w:hint="default" w:ascii="Times New Roman" w:hAnsi="Times New Roman" w:eastAsia="宋体" w:cs="Times New Roman"/>
                <w:i w:val="0"/>
                <w:iCs w:val="0"/>
                <w:color w:val="000000"/>
                <w:sz w:val="18"/>
                <w:szCs w:val="18"/>
                <w:u w:val="none"/>
              </w:rPr>
            </w:pP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9E40">
            <w:pPr>
              <w:rPr>
                <w:rFonts w:hint="default" w:ascii="Times New Roman" w:hAnsi="Times New Roman" w:eastAsia="宋体" w:cs="Times New Roman"/>
                <w:i w:val="0"/>
                <w:iCs w:val="0"/>
                <w:color w:val="000000"/>
                <w:sz w:val="18"/>
                <w:szCs w:val="18"/>
                <w:u w:val="none"/>
              </w:rPr>
            </w:pP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7E02">
            <w:pPr>
              <w:rPr>
                <w:rFonts w:hint="default" w:ascii="Times New Roman" w:hAnsi="Times New Roman" w:eastAsia="宋体" w:cs="Times New Roman"/>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918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954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260C">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ED5D">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8E44">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F0AF">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3820">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EDAF">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17D0">
            <w:pPr>
              <w:jc w:val="right"/>
              <w:rPr>
                <w:rFonts w:hint="default" w:ascii="Times New Roman" w:hAnsi="Times New Roman" w:cs="Times New Roman"/>
              </w:rPr>
            </w:pPr>
          </w:p>
        </w:tc>
      </w:tr>
      <w:tr w14:paraId="4E05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D549">
            <w:pPr>
              <w:rPr>
                <w:rFonts w:hint="default" w:ascii="Times New Roman" w:hAnsi="Times New Roman" w:eastAsia="宋体" w:cs="Times New Roman"/>
                <w:i w:val="0"/>
                <w:iCs w:val="0"/>
                <w:color w:val="000000"/>
                <w:sz w:val="18"/>
                <w:szCs w:val="18"/>
                <w:u w:val="none"/>
              </w:rPr>
            </w:pP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F27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72B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1D3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F25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52E7">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4A45">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E532">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AC39">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27D2">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22B8">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48BE">
            <w:pPr>
              <w:jc w:val="right"/>
              <w:rPr>
                <w:rFonts w:hint="default" w:ascii="Times New Roman" w:hAnsi="Times New Roman" w:cs="Times New Roman"/>
              </w:rPr>
            </w:pPr>
          </w:p>
        </w:tc>
      </w:tr>
      <w:tr w14:paraId="569B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B96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30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2024年救济金</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1D7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14B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0.19</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4AB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0.19</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F727">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808D">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B57F">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07B0">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815C">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3EDC">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DF2F">
            <w:pPr>
              <w:jc w:val="right"/>
              <w:rPr>
                <w:rFonts w:hint="default" w:ascii="Times New Roman" w:hAnsi="Times New Roman" w:cs="Times New Roman"/>
              </w:rPr>
            </w:pPr>
          </w:p>
        </w:tc>
      </w:tr>
      <w:tr w14:paraId="18AFF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96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666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2024年城区防汛物资购置</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3F0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CEA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D2C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9892">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A3EC">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61E8">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96C7">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846D">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6090">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B16E">
            <w:pPr>
              <w:jc w:val="right"/>
              <w:rPr>
                <w:rFonts w:hint="default" w:ascii="Times New Roman" w:hAnsi="Times New Roman" w:cs="Times New Roman"/>
              </w:rPr>
            </w:pPr>
          </w:p>
        </w:tc>
      </w:tr>
      <w:tr w14:paraId="1E38D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344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E69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2024年外聘人员工资</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AD2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F64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E42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D1F4">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DD34">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3385">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4D3D">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E9B7">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3DEF">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5EBA">
            <w:pPr>
              <w:jc w:val="right"/>
              <w:rPr>
                <w:rFonts w:hint="default" w:ascii="Times New Roman" w:hAnsi="Times New Roman" w:cs="Times New Roman"/>
              </w:rPr>
            </w:pPr>
          </w:p>
        </w:tc>
      </w:tr>
      <w:tr w14:paraId="0179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B2B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95A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2024年绿化管理及维护费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6E1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866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100.20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E1D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100.20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3703">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CEB8">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C951">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7BAE">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FC11">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80A7">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E70E">
            <w:pPr>
              <w:jc w:val="right"/>
              <w:rPr>
                <w:rFonts w:hint="default" w:ascii="Times New Roman" w:hAnsi="Times New Roman" w:cs="Times New Roman"/>
              </w:rPr>
            </w:pPr>
          </w:p>
        </w:tc>
      </w:tr>
      <w:tr w14:paraId="71E7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4B5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6CD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2024年绿化维护及保洁费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66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B6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3D9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F7DB">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C6B9">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B3BD">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04F7">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6147">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7531">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E447">
            <w:pPr>
              <w:jc w:val="right"/>
              <w:rPr>
                <w:rFonts w:hint="default" w:ascii="Times New Roman" w:hAnsi="Times New Roman" w:cs="Times New Roman"/>
              </w:rPr>
            </w:pPr>
          </w:p>
        </w:tc>
      </w:tr>
      <w:tr w14:paraId="58224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42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F7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2024年农村危房改造中央补助资金</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2F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58E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25.30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EAE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25.30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6A1B">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2617">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6F76">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7EDA">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074E">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98E2">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3701">
            <w:pPr>
              <w:jc w:val="right"/>
              <w:rPr>
                <w:rFonts w:hint="default" w:ascii="Times New Roman" w:hAnsi="Times New Roman" w:cs="Times New Roman"/>
              </w:rPr>
            </w:pPr>
          </w:p>
        </w:tc>
      </w:tr>
      <w:tr w14:paraId="6A16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23F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C7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2024年市政维护费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A8B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009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7CC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1DFA">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2526">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93BF">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1B0F">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2E3B">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BD84">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E7E9">
            <w:pPr>
              <w:jc w:val="right"/>
              <w:rPr>
                <w:rFonts w:hint="default" w:ascii="Times New Roman" w:hAnsi="Times New Roman" w:cs="Times New Roman"/>
              </w:rPr>
            </w:pPr>
          </w:p>
        </w:tc>
      </w:tr>
      <w:tr w14:paraId="4F0C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C42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2E3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2024年排水清淤</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E9C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2FE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A0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77B5">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EE8A">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72B6">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26C3">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9BA4">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B342">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96B9">
            <w:pPr>
              <w:jc w:val="right"/>
              <w:rPr>
                <w:rFonts w:hint="default" w:ascii="Times New Roman" w:hAnsi="Times New Roman" w:cs="Times New Roman"/>
              </w:rPr>
            </w:pPr>
          </w:p>
        </w:tc>
      </w:tr>
      <w:tr w14:paraId="20C6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C3A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22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2024年电费及维护费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2D8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E93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3C6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F34C">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0D8F">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1B0F">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9EE4">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DFB6">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4175">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5A86">
            <w:pPr>
              <w:jc w:val="right"/>
              <w:rPr>
                <w:rFonts w:hint="default" w:ascii="Times New Roman" w:hAnsi="Times New Roman" w:cs="Times New Roman"/>
              </w:rPr>
            </w:pPr>
          </w:p>
        </w:tc>
      </w:tr>
      <w:tr w14:paraId="3464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C90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特定目标类</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CA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2024年土地租赁费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B47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595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86A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A362">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C579">
            <w:pPr>
              <w:jc w:val="right"/>
              <w:rPr>
                <w:rFonts w:hint="default" w:ascii="Times New Roman" w:hAnsi="Times New Roman" w:eastAsia="宋体"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AD4C">
            <w:pPr>
              <w:jc w:val="right"/>
              <w:rPr>
                <w:rFonts w:hint="default" w:ascii="Times New Roman" w:hAnsi="Times New Roman" w:eastAsia="宋体" w:cs="Times New Roman"/>
                <w:i w:val="0"/>
                <w:iCs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0588">
            <w:pPr>
              <w:jc w:val="right"/>
              <w:rPr>
                <w:rFonts w:hint="default" w:ascii="Times New Roman" w:hAnsi="Times New Roman" w:eastAsia="宋体" w:cs="Times New Roman"/>
                <w:i w:val="0"/>
                <w:iCs w:val="0"/>
                <w:color w:val="000000"/>
                <w:sz w:val="18"/>
                <w:szCs w:val="18"/>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927C">
            <w:pPr>
              <w:jc w:val="right"/>
              <w:rPr>
                <w:rFonts w:hint="default" w:ascii="Times New Roman" w:hAnsi="Times New Roman" w:eastAsia="宋体" w:cs="Times New Roman"/>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B36A">
            <w:pPr>
              <w:jc w:val="right"/>
              <w:rPr>
                <w:rFonts w:hint="default" w:ascii="Times New Roman" w:hAnsi="Times New Roman" w:eastAsia="宋体" w:cs="Times New Roman"/>
                <w:i w:val="0"/>
                <w:iCs w:val="0"/>
                <w:color w:val="000000"/>
                <w:sz w:val="18"/>
                <w:szCs w:val="18"/>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B6D4">
            <w:pPr>
              <w:jc w:val="right"/>
              <w:rPr>
                <w:rFonts w:hint="default" w:ascii="Times New Roman" w:hAnsi="Times New Roman" w:cs="Times New Roman"/>
              </w:rPr>
            </w:pPr>
          </w:p>
        </w:tc>
      </w:tr>
    </w:tbl>
    <w:p w14:paraId="17E7CCED">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402BCD57">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tbl>
      <w:tblPr>
        <w:tblStyle w:val="4"/>
        <w:tblW w:w="13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69"/>
        <w:gridCol w:w="4763"/>
        <w:gridCol w:w="1"/>
        <w:gridCol w:w="4367"/>
      </w:tblGrid>
      <w:tr w14:paraId="0A67D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13100" w:type="dxa"/>
            <w:gridSpan w:val="4"/>
            <w:tcBorders>
              <w:top w:val="nil"/>
              <w:left w:val="nil"/>
              <w:bottom w:val="nil"/>
              <w:right w:val="nil"/>
            </w:tcBorders>
            <w:shd w:val="clear" w:color="auto" w:fill="auto"/>
            <w:vAlign w:val="center"/>
          </w:tcPr>
          <w:p w14:paraId="0EAD37D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预算13表</w:t>
            </w:r>
          </w:p>
        </w:tc>
      </w:tr>
      <w:tr w14:paraId="24B30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jc w:val="center"/>
        </w:trPr>
        <w:tc>
          <w:tcPr>
            <w:tcW w:w="13100" w:type="dxa"/>
            <w:gridSpan w:val="4"/>
            <w:tcBorders>
              <w:top w:val="nil"/>
              <w:left w:val="nil"/>
              <w:bottom w:val="nil"/>
              <w:right w:val="nil"/>
            </w:tcBorders>
            <w:shd w:val="clear" w:color="auto" w:fill="auto"/>
            <w:vAlign w:val="center"/>
          </w:tcPr>
          <w:p w14:paraId="5BE45A0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2024年机关（机构）运行经费</w:t>
            </w:r>
          </w:p>
        </w:tc>
      </w:tr>
      <w:tr w14:paraId="51ED7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jc w:val="center"/>
        </w:trPr>
        <w:tc>
          <w:tcPr>
            <w:tcW w:w="3969" w:type="dxa"/>
            <w:tcBorders>
              <w:top w:val="nil"/>
              <w:left w:val="nil"/>
              <w:bottom w:val="nil"/>
              <w:right w:val="nil"/>
            </w:tcBorders>
            <w:shd w:val="clear" w:color="auto" w:fill="auto"/>
            <w:vAlign w:val="center"/>
          </w:tcPr>
          <w:p w14:paraId="5B2A81E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4764" w:type="dxa"/>
            <w:gridSpan w:val="2"/>
            <w:tcBorders>
              <w:top w:val="nil"/>
              <w:left w:val="nil"/>
              <w:bottom w:val="nil"/>
              <w:right w:val="nil"/>
            </w:tcBorders>
            <w:shd w:val="clear" w:color="auto" w:fill="auto"/>
            <w:vAlign w:val="center"/>
          </w:tcPr>
          <w:p w14:paraId="0BE4BCB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4367" w:type="dxa"/>
            <w:tcBorders>
              <w:top w:val="nil"/>
              <w:left w:val="nil"/>
              <w:bottom w:val="nil"/>
              <w:right w:val="nil"/>
            </w:tcBorders>
            <w:shd w:val="clear" w:color="auto" w:fill="auto"/>
            <w:vAlign w:val="center"/>
          </w:tcPr>
          <w:p w14:paraId="7A8D859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0563D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8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098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部门预算支出经济分类科目</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771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机构运行经费支出</w:t>
            </w:r>
          </w:p>
        </w:tc>
      </w:tr>
      <w:tr w14:paraId="35E5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FC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科目编码</w:t>
            </w:r>
          </w:p>
        </w:tc>
        <w:tc>
          <w:tcPr>
            <w:tcW w:w="4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27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科目名称</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1BA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r>
      <w:tr w14:paraId="1AD7F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16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30106</w:t>
            </w:r>
          </w:p>
        </w:tc>
        <w:tc>
          <w:tcPr>
            <w:tcW w:w="4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F71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伙食补助费</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9DEE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r w14:paraId="66973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C1B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30201</w:t>
            </w:r>
          </w:p>
        </w:tc>
        <w:tc>
          <w:tcPr>
            <w:tcW w:w="4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C8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D86F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4.30</w:t>
            </w:r>
          </w:p>
        </w:tc>
      </w:tr>
      <w:tr w14:paraId="47C9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19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30202</w:t>
            </w:r>
          </w:p>
        </w:tc>
        <w:tc>
          <w:tcPr>
            <w:tcW w:w="4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B82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印刷费</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AB09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r>
      <w:tr w14:paraId="34D3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5E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30213</w:t>
            </w:r>
          </w:p>
        </w:tc>
        <w:tc>
          <w:tcPr>
            <w:tcW w:w="4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F69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166F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r>
      <w:tr w14:paraId="040D6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3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1B6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30299</w:t>
            </w:r>
          </w:p>
        </w:tc>
        <w:tc>
          <w:tcPr>
            <w:tcW w:w="4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ECC9">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其他商品和服务支出</w:t>
            </w:r>
          </w:p>
        </w:tc>
        <w:tc>
          <w:tcPr>
            <w:tcW w:w="4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4CF4F">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0.50</w:t>
            </w:r>
          </w:p>
        </w:tc>
      </w:tr>
    </w:tbl>
    <w:p w14:paraId="099CB763">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10967C3">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2A0A58C">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778ACCFA">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298BFF86">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4A14C5E4">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75E5BCE0">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8E56F44">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869C6B1">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9A0A520">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1618005A">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2AB2C90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sectPr>
          <w:pgSz w:w="16838" w:h="11906" w:orient="landscape"/>
          <w:pgMar w:top="1531" w:right="1134" w:bottom="1531" w:left="1134" w:header="851" w:footer="992" w:gutter="0"/>
          <w:pgBorders>
            <w:top w:val="none" w:sz="0" w:space="0"/>
            <w:left w:val="none" w:sz="0" w:space="0"/>
            <w:bottom w:val="none" w:sz="0" w:space="0"/>
            <w:right w:val="none" w:sz="0" w:space="0"/>
          </w:pgBorders>
          <w:cols w:space="0" w:num="1"/>
          <w:rtlGutter w:val="0"/>
          <w:docGrid w:type="linesAndChars" w:linePitch="327" w:charSpace="-1011"/>
        </w:sectPr>
      </w:pPr>
    </w:p>
    <w:tbl>
      <w:tblPr>
        <w:tblStyle w:val="4"/>
        <w:tblW w:w="97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4"/>
        <w:gridCol w:w="1140"/>
        <w:gridCol w:w="2025"/>
        <w:gridCol w:w="1260"/>
        <w:gridCol w:w="4240"/>
      </w:tblGrid>
      <w:tr w14:paraId="4C9C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9" w:type="dxa"/>
            <w:gridSpan w:val="5"/>
            <w:tcBorders>
              <w:top w:val="nil"/>
              <w:left w:val="nil"/>
              <w:bottom w:val="nil"/>
              <w:right w:val="nil"/>
            </w:tcBorders>
            <w:shd w:val="clear" w:color="auto" w:fill="auto"/>
            <w:noWrap/>
            <w:vAlign w:val="center"/>
          </w:tcPr>
          <w:p w14:paraId="7D501E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预算14表</w:t>
            </w:r>
          </w:p>
        </w:tc>
      </w:tr>
      <w:tr w14:paraId="69B47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789" w:type="dxa"/>
            <w:gridSpan w:val="5"/>
            <w:tcBorders>
              <w:top w:val="nil"/>
              <w:left w:val="nil"/>
              <w:bottom w:val="nil"/>
              <w:right w:val="nil"/>
            </w:tcBorders>
            <w:shd w:val="clear" w:color="auto" w:fill="auto"/>
            <w:vAlign w:val="center"/>
          </w:tcPr>
          <w:p w14:paraId="62EC2EF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宋体" w:hAnsi="宋体" w:eastAsia="宋体" w:cs="宋体"/>
                <w:b/>
                <w:bCs/>
                <w:i w:val="0"/>
                <w:iCs w:val="0"/>
                <w:color w:val="000000"/>
                <w:kern w:val="0"/>
                <w:sz w:val="38"/>
                <w:szCs w:val="38"/>
                <w:u w:val="none"/>
                <w:lang w:val="en-US" w:eastAsia="zh-CN" w:bidi="ar"/>
              </w:rPr>
              <w:t>本级部门(单位)整体绩效目标表</w:t>
            </w:r>
          </w:p>
        </w:tc>
      </w:tr>
      <w:tr w14:paraId="5069D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1FC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b/>
                <w:bCs/>
                <w:i w:val="0"/>
                <w:iCs w:val="0"/>
                <w:color w:val="000000"/>
                <w:kern w:val="0"/>
                <w:sz w:val="24"/>
                <w:szCs w:val="24"/>
                <w:u w:val="none"/>
                <w:lang w:val="en-US" w:eastAsia="zh-CN" w:bidi="ar"/>
              </w:rPr>
              <w:t>（2024年度）</w:t>
            </w:r>
          </w:p>
        </w:tc>
      </w:tr>
      <w:tr w14:paraId="57493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4B7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部门（单位）名称  </w:t>
            </w:r>
          </w:p>
        </w:tc>
        <w:tc>
          <w:tcPr>
            <w:tcW w:w="75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380A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r>
      <w:tr w14:paraId="18E74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75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年度履职目标</w:t>
            </w:r>
          </w:p>
        </w:tc>
        <w:tc>
          <w:tcPr>
            <w:tcW w:w="86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C0EE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（一）负责全区城镇中低收入群体住房保障工作。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（二）负责推进全区住房制度改革和住房发展工作。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(三)  监督管理全区房地产市场。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（四）监督管理全区建筑市场，规范市场各方主体行为。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（五）承担房屋建筑和市政基础设施工程建设质量安全监管工作。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（六）承担规范城市设计、工程勘察设计市场秩序，监督管理全区城市设计、工程勘察设计质量工作。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（七）负责建立科学规范的工程建设标准体系。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（八）指导全区城市建设工作。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（九）负责规范和指导全区村镇建设工作。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（十）负责推进全区建筑节能、城镇减排和墙体材料革新工作。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（十一）开展住房和城乡建设领域的对外交流合作。 </w:t>
            </w:r>
          </w:p>
        </w:tc>
      </w:tr>
      <w:tr w14:paraId="5128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3EE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8A7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1D2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1489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24848">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DB4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机关日常运转建设工作</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3E3D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重点工作调研和督查督办，拟订全区住房城乡建设行业中长期发展规划，组织开展住房城乡建设行业发展研究。承担机关有关规范性文件合法性审查和清理工作；负责机关重大行政执法决定的法制审核工作；组织开展法治宣传教育；承担行政复议、行政应诉有关工作</w:t>
            </w:r>
          </w:p>
        </w:tc>
      </w:tr>
      <w:tr w14:paraId="5674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71C93">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B9F8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住房保障和房地产市场监管</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B21D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研究住房保障发展方向，建立和完善住房保障体系；编制全区保障性住房发展规划和年度计划并监督实施；拟订各类棚户区改造相关政策并监督实施；负责组织住房保障项目审查，监督检查保障性安居工程项目建设进度和质量</w:t>
            </w:r>
          </w:p>
        </w:tc>
      </w:tr>
      <w:tr w14:paraId="3EE77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BB59E">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450E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建筑市场监管和村镇建设</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C3FF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房屋建筑和市政基础设施工程质量、施工安全的监督管理；拟订建筑工程质量、建筑安全生产和建筑工程竣工验收备案的政策、制度并监督实施；组织或参与工程重大质量、安全事故的调查处理；负责全区房屋建筑和市政基础设施质量与安全监督机构的业务指导和管理；</w:t>
            </w:r>
          </w:p>
        </w:tc>
      </w:tr>
      <w:tr w14:paraId="1E3DC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3C71E">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25C5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城市建设和项目管理</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C29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指导全区城市综合交通、城市轨道交通等公共交通的规划和建设；指导全区城市公园、游园等园林绿化的规划和建设。组织实施全区城市基础设施建设标准规范、质量评价体系；参与拟订全区城市建设专项资金使用计划；负责城市市政基础设施建设项目行业审查工作；承担马村区百城建设提质工程工作领导小组日常工作</w:t>
            </w:r>
          </w:p>
        </w:tc>
      </w:tr>
      <w:tr w14:paraId="2EECB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F88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预算情况  </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E2E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部门预算总额（万元）</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486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671.86</w:t>
            </w:r>
          </w:p>
        </w:tc>
      </w:tr>
      <w:tr w14:paraId="7E12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87E3F">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45B0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1、资金来源：（1）政府预算资金</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915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671.86</w:t>
            </w:r>
          </w:p>
        </w:tc>
      </w:tr>
      <w:tr w14:paraId="4BA35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526A7">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81E7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（2）财政专户管理资金</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AA909">
            <w:pPr>
              <w:jc w:val="center"/>
              <w:rPr>
                <w:rFonts w:hint="default" w:ascii="Times New Roman" w:hAnsi="Times New Roman" w:eastAsia="宋体" w:cs="Times New Roman"/>
                <w:i w:val="0"/>
                <w:iCs w:val="0"/>
                <w:color w:val="000000"/>
                <w:sz w:val="18"/>
                <w:szCs w:val="18"/>
                <w:u w:val="none"/>
              </w:rPr>
            </w:pPr>
          </w:p>
        </w:tc>
      </w:tr>
      <w:tr w14:paraId="0CCE7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6FC8F">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4D9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（3）单位资金</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BD24B">
            <w:pPr>
              <w:jc w:val="center"/>
              <w:rPr>
                <w:rFonts w:hint="default" w:ascii="Times New Roman" w:hAnsi="Times New Roman" w:eastAsia="宋体" w:cs="Times New Roman"/>
                <w:i w:val="0"/>
                <w:iCs w:val="0"/>
                <w:color w:val="000000"/>
                <w:sz w:val="18"/>
                <w:szCs w:val="18"/>
                <w:u w:val="none"/>
                <w:lang w:val="en-US"/>
              </w:rPr>
            </w:pPr>
          </w:p>
        </w:tc>
      </w:tr>
      <w:tr w14:paraId="2D6B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F1FC7">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D4B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2、资金结构：（1）基本支出</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049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336.17</w:t>
            </w:r>
          </w:p>
        </w:tc>
      </w:tr>
      <w:tr w14:paraId="47F3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F2982">
            <w:pPr>
              <w:jc w:val="center"/>
              <w:rPr>
                <w:rFonts w:hint="default" w:ascii="Times New Roman" w:hAnsi="Times New Roman" w:eastAsia="宋体" w:cs="Times New Roman"/>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00BA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（2）项目支出</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A2D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r>
      <w:tr w14:paraId="6FF7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38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AF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C1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13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8E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指标值说明</w:t>
            </w:r>
          </w:p>
        </w:tc>
      </w:tr>
      <w:tr w14:paraId="30A9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DA1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投入管理指标  </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3FF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工作目标管理  </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19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年度履职目标相关性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07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相关</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0D0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年度履职目标是否符合国家、省委省政府战略部署和发展规划，与国家、省宏观政策、行业政策一致；2.年度履职目标是否与部门职责、工作规划和重点工作相关；3.确定的预算项目是否合理，是否与工作目标密切相关；4.工作任务和项目预算安排是否合理。</w:t>
            </w:r>
          </w:p>
        </w:tc>
      </w:tr>
      <w:tr w14:paraId="0BE75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560C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643E4">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FC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工作任务科学性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75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科学</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74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工作任务是否有明确的绩效目标，绩效目标是否与部门年度履职目标一致，是否能体现工作任务的产出和效果；2.工作任务对应的预算项目是否有明确的绩效目标，绩效目标是否与部门职责目标、工作任务目标一致，是否能体现预算项目的产出和效果</w:t>
            </w:r>
          </w:p>
        </w:tc>
      </w:tr>
      <w:tr w14:paraId="6542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705B2">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BF59C">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46D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绩效指标合理性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A21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合理</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8A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工作任务、预算项目绩效指标设置是否准确反映部门绩效完成情况；2.工作任务、预算项目绩效指标是否清晰、细化、可评价、可衡量；3.工作任务、预算项目绩效指标的评价标准是否清晰、可衡量；4.是否与部门年度的任务数或计划数相对应。</w:t>
            </w:r>
          </w:p>
        </w:tc>
      </w:tr>
      <w:tr w14:paraId="0CF8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B2F2E">
            <w:pPr>
              <w:jc w:val="center"/>
              <w:rPr>
                <w:rFonts w:hint="default" w:ascii="Times New Roman" w:hAnsi="Times New Roman" w:eastAsia="宋体" w:cs="Times New Roman"/>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899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预算和财务管理  </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849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预算编制完整性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1E7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完整</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313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1.部门所有收入是否全部纳入部门预算；2.部门支出预算是否统筹各类资金来源，全部纳入部门预算管理。</w:t>
            </w:r>
          </w:p>
        </w:tc>
      </w:tr>
      <w:tr w14:paraId="56640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F8D2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DB96C">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36B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专项资金细化率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701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B30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专项资金细化率=（已细化到具体市县和承担单位的资金数/部门参与分配资金总数）×100%。</w:t>
            </w:r>
          </w:p>
        </w:tc>
      </w:tr>
      <w:tr w14:paraId="149A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FCB68">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E68A0">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90E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BD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A5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预算执行率=（预算完成数/预算数）×100%。预算完成数指部门实际执行的预算数；预算数指财政部门批复的本年度部门的（调整）预算数。</w:t>
            </w:r>
          </w:p>
        </w:tc>
      </w:tr>
      <w:tr w14:paraId="6E253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26983">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20BE5">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65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预算调整率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D71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E5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调整率=（预算调整数-年初预算数）/年初预算数×100%。预算调整数：部门在本年度内涉及预算的追加、追减或结构调整的资金总和（因落实国家政策、发生不可抗力、上级部门或本级党委政府临时交办而产生的调整除外）。</w:t>
            </w:r>
          </w:p>
        </w:tc>
      </w:tr>
      <w:tr w14:paraId="7662A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75700">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EAC0E">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4F7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结转结余率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DFF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95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结转结余率=结转结余总额/预算数*100%。结转结余总额是指部门本年度的结转结余资金之和。预算数是指财政部门批复的本年度部门的（调整）预算数。</w:t>
            </w:r>
          </w:p>
        </w:tc>
      </w:tr>
      <w:tr w14:paraId="6B89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1E10F">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83B0D">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BB2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FBC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A8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“三公经费”控制率=本年度“三公经费”实际支出数/“三公经费”预算数*100%</w:t>
            </w:r>
          </w:p>
        </w:tc>
      </w:tr>
      <w:tr w14:paraId="0D5BB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5E28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76560">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326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政府采购执行率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8F2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843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政府采购执行率=（实际政府采购金额/政府采购预算数）×100%。政府采购预算：采购机关根据事业发展计划和行政任务编制的、并经过规定程序批准的年度政府采购计划。</w:t>
            </w:r>
          </w:p>
        </w:tc>
      </w:tr>
      <w:tr w14:paraId="4E7B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57753">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2EED9">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35E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决算真实性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E70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真实</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E3F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反映本部门决算工作情况。决算编制数据是否账表一致，即决算报表数据与会计账簿数据是否一致。</w:t>
            </w:r>
          </w:p>
        </w:tc>
      </w:tr>
      <w:tr w14:paraId="2AF72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9729A">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E3FD1">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0F0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资金使用合规性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610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合规</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31A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是否按照相关法律法规以及资金管理办法规定的用途使用预算资金，用以反映和考核部门(单位）预算资金的规范运行情况。1.是否符合国家财经法规和财务管理制度规定以及有关专项资金管理办法的规定；2.资金的拨付是否有完整的审批程序和手续；3.项目的重大开支是否经过评估论证；4.是否符合部门预算批复的用途；5.是否存在截留支出情况；6.是否存在挤占支出情况；7.是否存在挪用支出情况；8.是否存在虚列支出情况。</w:t>
            </w:r>
          </w:p>
        </w:tc>
      </w:tr>
      <w:tr w14:paraId="34532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470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C6BC7">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567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管理制度健全性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26C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健全</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F78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为加强预算管理，规范财务行为而制定的管理制度是否健全完整，用以反映和考核部门（单位）预算管理制度为完成主要职责或促成事业发展的保障情况。1.是否已制定或具有预算资金管理办法、内部管理制度、会计核算制度、会计岗位制度等管理制度；2.相关管理制度是否得到有效执行。</w:t>
            </w:r>
          </w:p>
        </w:tc>
      </w:tr>
      <w:tr w14:paraId="23804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7C20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81601">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F13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预决算信息公开性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908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公开</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43B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是否按照政府信息公开有关规定公开部门预算、执行、决算、监督、绩效等相关预决算信息，用以反映和考核部门（单位）预决算管理的公开透明情况。1.是否按规定内容公开预决算信息；2.是否按规定时限公开预决算信息。</w:t>
            </w:r>
          </w:p>
        </w:tc>
      </w:tr>
      <w:tr w14:paraId="6197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931E0">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0DE7C">
            <w:pPr>
              <w:jc w:val="center"/>
              <w:rPr>
                <w:rFonts w:hint="default" w:ascii="Times New Roman" w:hAnsi="Times New Roman" w:eastAsia="宋体" w:cs="Times New Roman"/>
                <w:i w:val="0"/>
                <w:iCs w:val="0"/>
                <w:color w:val="000000"/>
                <w:sz w:val="18"/>
                <w:szCs w:val="18"/>
                <w:u w:val="none"/>
              </w:rPr>
            </w:pPr>
          </w:p>
        </w:tc>
        <w:tc>
          <w:tcPr>
            <w:tcW w:w="2025" w:type="dxa"/>
            <w:tcBorders>
              <w:top w:val="nil"/>
              <w:left w:val="nil"/>
              <w:bottom w:val="nil"/>
              <w:right w:val="nil"/>
            </w:tcBorders>
            <w:shd w:val="clear" w:color="auto" w:fill="auto"/>
            <w:vAlign w:val="center"/>
          </w:tcPr>
          <w:p w14:paraId="7B9FB3B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资产管理规范性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55A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A2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的资产配置、使用是否合规，处置是否规范，收入是否及时足额上缴，用以反映和考核部门（单位）资产管理的规范程度。1.资产是否及时规范入账，资产报表数据与会计账簿数据是否相符，资产实物与财务账、资产账是否相符；2.新增资产是否符合规定程序和规定标准，新增资产是否考虑闲置存量资产；3.资产对外有偿使用（出租出借等）、对外投资、担保、资产处置等事项是否按规定报批；4.资产收益是否及时足额上交财政。</w:t>
            </w:r>
          </w:p>
        </w:tc>
      </w:tr>
      <w:tr w14:paraId="019B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271F2">
            <w:pPr>
              <w:jc w:val="center"/>
              <w:rPr>
                <w:rFonts w:hint="default" w:ascii="Times New Roman" w:hAnsi="Times New Roman" w:eastAsia="宋体" w:cs="Times New Roman"/>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570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绩效管理  </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42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绩效监控完成率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86B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322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部门（单位）按要求实施绩效监控的项目数量占应实施绩效监控项目总数的比重。部门绩效监控完成率=已完成绩效监控项目数量/部门项目总数*100%</w:t>
            </w:r>
          </w:p>
        </w:tc>
      </w:tr>
      <w:tr w14:paraId="63DF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F6497">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9C722">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20A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绩效自评完成率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8A7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A6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部门（单位）按要求实施绩效自评的项目数量占应实施绩效自评项目总数的比重。部门绩效自评完成率=已完成评价项目数量/部门项目总数*100%</w:t>
            </w:r>
          </w:p>
        </w:tc>
      </w:tr>
      <w:tr w14:paraId="4F247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34FB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74B0B">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7F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部门绩效评价完成率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B60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B75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部门重点绩效评价项目评价完成情况。部门绩效评价完成率=已完成评价项目数量/部门重点绩效评价项目数*100%</w:t>
            </w:r>
          </w:p>
        </w:tc>
      </w:tr>
      <w:tr w14:paraId="56438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E8061">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E9C5A">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70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评价结果应用率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2CA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777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绩效监控、单位自评、部门绩效评价、财政重点绩效评价结果应用情况。评价结果应用率=评价提出的意见建议采纳数/提出的意见建议总数*100%</w:t>
            </w:r>
          </w:p>
        </w:tc>
      </w:tr>
      <w:tr w14:paraId="6C49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9F1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产出指标  </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E8C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重点工作任务完成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DB3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城市建设</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0E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D05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全区城市综合交通公共交通的规划和建设有效提升；全区城市公园、游园等园林绿化的规划和建设明显改善,例如：纬北路，建兴路，白鹭湖湿地公园等</w:t>
            </w:r>
          </w:p>
        </w:tc>
      </w:tr>
      <w:tr w14:paraId="5DE3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DF60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BAEEE">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F8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建筑市场监管</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98D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1F6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全区房屋建筑和市政基础设施质量与安全监督显著成效，例如：抗震房改造156户及危房改造267户</w:t>
            </w:r>
          </w:p>
        </w:tc>
      </w:tr>
      <w:tr w14:paraId="48400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ABC39">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01AAA">
            <w:pPr>
              <w:jc w:val="center"/>
              <w:rPr>
                <w:rFonts w:hint="default" w:ascii="Times New Roman" w:hAnsi="Times New Roman" w:eastAsia="宋体" w:cs="Times New Roman"/>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6DB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住房保障</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CC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02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住房保障水平进一步提升，新增住房保障数量423户</w:t>
            </w:r>
          </w:p>
        </w:tc>
      </w:tr>
      <w:tr w14:paraId="76A82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28026">
            <w:pPr>
              <w:jc w:val="center"/>
              <w:rPr>
                <w:rFonts w:hint="default" w:ascii="Times New Roman" w:hAnsi="Times New Roman" w:eastAsia="宋体" w:cs="Times New Roman"/>
                <w:i w:val="0"/>
                <w:iCs w:val="0"/>
                <w:color w:val="000000"/>
                <w:sz w:val="18"/>
                <w:szCs w:val="1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8AC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履职目标实现</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8E0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城市建设和项目管理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FF7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885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反映本部门制定的年度工作目标达成情况。分项具体列示本部门年度工作目标达成情况，相关情况应予以细化、量化表述。</w:t>
            </w:r>
          </w:p>
        </w:tc>
      </w:tr>
      <w:tr w14:paraId="221C7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BD556">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540B8">
            <w:pPr>
              <w:jc w:val="center"/>
              <w:rPr>
                <w:rFonts w:hint="default" w:ascii="Times New Roman" w:hAnsi="Times New Roman" w:eastAsia="宋体" w:cs="Times New Roman"/>
                <w:i w:val="0"/>
                <w:iCs w:val="0"/>
                <w:color w:val="000000"/>
                <w:kern w:val="0"/>
                <w:sz w:val="18"/>
                <w:szCs w:val="18"/>
                <w:u w:val="none"/>
                <w:lang w:val="en-US" w:eastAsia="zh-CN" w:bidi="ar"/>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F3D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建筑市场监管和村镇建设</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B15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AC3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反映本部门制定的年度工作目标达成情况。分项具体列示本部门年度工作目标达成情况，相关情况应予以细化、量化表述。</w:t>
            </w:r>
          </w:p>
        </w:tc>
      </w:tr>
      <w:tr w14:paraId="767A4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6BD9C">
            <w:pPr>
              <w:jc w:val="center"/>
              <w:rPr>
                <w:rFonts w:hint="default" w:ascii="Times New Roman" w:hAnsi="Times New Roman" w:eastAsia="宋体" w:cs="Times New Roman"/>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D0D44">
            <w:pPr>
              <w:jc w:val="center"/>
              <w:rPr>
                <w:rFonts w:hint="default" w:ascii="Times New Roman" w:hAnsi="Times New Roman" w:eastAsia="宋体" w:cs="Times New Roman"/>
                <w:i w:val="0"/>
                <w:iCs w:val="0"/>
                <w:color w:val="000000"/>
                <w:kern w:val="0"/>
                <w:sz w:val="18"/>
                <w:szCs w:val="18"/>
                <w:u w:val="none"/>
                <w:lang w:val="en-US" w:eastAsia="zh-CN" w:bidi="ar"/>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CB2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住房保障和房地产市场监管</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B2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378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反映本部门制定的年度工作目标达成情况。分项具体列示本部门年度工作目标达成情况，相关情况应予以细化、量化表述。</w:t>
            </w:r>
          </w:p>
        </w:tc>
      </w:tr>
      <w:tr w14:paraId="66BFB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81A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效益指标  </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A9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履职效益</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A8F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提高部门素质及党性修养</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514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明显提高</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E32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反映部门履职对经济社会发展等所带来的直接或间接影响。可根据部门实际情况有选择的进行设置，并将三级指标细化为相应的个性化指标。</w:t>
            </w:r>
          </w:p>
        </w:tc>
      </w:tr>
      <w:tr w14:paraId="6738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227AE">
            <w:pPr>
              <w:jc w:val="center"/>
              <w:rPr>
                <w:rFonts w:hint="default" w:ascii="Times New Roman" w:hAnsi="Times New Roman" w:eastAsia="宋体" w:cs="Times New Roman"/>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7F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B15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 xml:space="preserve"> 服务对象满意度</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E53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4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F9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反映社会公众或服务对象在部门履职效果、解决民众关心的热点问题等方面的满意程度。可根据部门实际情况有选择的进行设置，并将三级指标细化为相应的个性化指标。</w:t>
            </w:r>
          </w:p>
        </w:tc>
      </w:tr>
    </w:tbl>
    <w:p w14:paraId="546FA9E6">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09C0972A">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5670A0D7">
      <w:pPr>
        <w:adjustRightInd w:val="0"/>
        <w:snapToGrid w:val="0"/>
        <w:spacing w:line="360" w:lineRule="auto"/>
        <w:ind w:firstLine="192" w:firstLineChars="200"/>
        <w:rPr>
          <w:rFonts w:hint="default" w:ascii="Times New Roman" w:hAnsi="Times New Roman" w:eastAsia="仿宋_GB2312" w:cs="Times New Roman"/>
          <w:sz w:val="10"/>
          <w:szCs w:val="10"/>
          <w:lang w:val="en-US" w:eastAsia="zh-CN"/>
        </w:rPr>
      </w:pPr>
    </w:p>
    <w:p w14:paraId="55937245">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7141A110">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66C73D87">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601CD7A4">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4545F7E6">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4AF7EC3A">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78BD847C">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2EB88E38">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55C553E5">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5A8E2573">
      <w:pPr>
        <w:adjustRightInd w:val="0"/>
        <w:snapToGrid w:val="0"/>
        <w:spacing w:line="360" w:lineRule="auto"/>
        <w:ind w:firstLine="472" w:firstLineChars="200"/>
        <w:rPr>
          <w:rFonts w:hint="default" w:ascii="Times New Roman" w:hAnsi="Times New Roman" w:eastAsia="仿宋_GB2312" w:cs="Times New Roman"/>
          <w:sz w:val="24"/>
          <w:szCs w:val="24"/>
          <w:lang w:val="en-US" w:eastAsia="zh-CN"/>
        </w:rPr>
      </w:pPr>
    </w:p>
    <w:p w14:paraId="4D1D1C20">
      <w:pPr>
        <w:rPr>
          <w:rFonts w:hint="default" w:ascii="Times New Roman" w:hAnsi="Times New Roman" w:eastAsia="宋体" w:cs="Times New Roman"/>
          <w:i w:val="0"/>
          <w:iCs w:val="0"/>
          <w:color w:val="000000"/>
          <w:sz w:val="22"/>
          <w:szCs w:val="22"/>
          <w:u w:val="none"/>
        </w:rPr>
        <w:sectPr>
          <w:pgSz w:w="11906" w:h="16838"/>
          <w:pgMar w:top="1134" w:right="1531" w:bottom="1134" w:left="1531" w:header="851" w:footer="992" w:gutter="0"/>
          <w:pgBorders>
            <w:top w:val="none" w:sz="0" w:space="0"/>
            <w:left w:val="none" w:sz="0" w:space="0"/>
            <w:bottom w:val="none" w:sz="0" w:space="0"/>
            <w:right w:val="none" w:sz="0" w:space="0"/>
          </w:pgBorders>
          <w:cols w:space="0" w:num="1"/>
          <w:rtlGutter w:val="0"/>
          <w:docGrid w:type="linesAndChars" w:linePitch="327" w:charSpace="-886"/>
        </w:sectPr>
      </w:pP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1545"/>
        <w:gridCol w:w="960"/>
        <w:gridCol w:w="825"/>
        <w:gridCol w:w="705"/>
        <w:gridCol w:w="600"/>
        <w:gridCol w:w="1095"/>
        <w:gridCol w:w="990"/>
        <w:gridCol w:w="1890"/>
        <w:gridCol w:w="1230"/>
        <w:gridCol w:w="1695"/>
        <w:gridCol w:w="795"/>
        <w:gridCol w:w="2128"/>
      </w:tblGrid>
      <w:tr w14:paraId="29F3A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890" w:type="dxa"/>
            <w:tcBorders>
              <w:top w:val="nil"/>
              <w:left w:val="nil"/>
              <w:bottom w:val="nil"/>
              <w:right w:val="nil"/>
            </w:tcBorders>
            <w:shd w:val="clear" w:color="auto" w:fill="auto"/>
            <w:noWrap/>
            <w:vAlign w:val="center"/>
          </w:tcPr>
          <w:p w14:paraId="4C8BC796">
            <w:pPr>
              <w:rPr>
                <w:rFonts w:hint="default" w:ascii="Times New Roman" w:hAnsi="Times New Roman" w:eastAsia="宋体" w:cs="Times New Roman"/>
                <w:i w:val="0"/>
                <w:iCs w:val="0"/>
                <w:color w:val="000000"/>
                <w:sz w:val="22"/>
                <w:szCs w:val="22"/>
                <w:u w:val="none"/>
              </w:rPr>
            </w:pPr>
          </w:p>
        </w:tc>
        <w:tc>
          <w:tcPr>
            <w:tcW w:w="1545" w:type="dxa"/>
            <w:tcBorders>
              <w:top w:val="nil"/>
              <w:left w:val="nil"/>
              <w:bottom w:val="nil"/>
              <w:right w:val="nil"/>
            </w:tcBorders>
            <w:shd w:val="clear" w:color="auto" w:fill="auto"/>
            <w:noWrap/>
            <w:vAlign w:val="center"/>
          </w:tcPr>
          <w:p w14:paraId="32364170">
            <w:pPr>
              <w:rPr>
                <w:rFonts w:hint="default" w:ascii="Times New Roman" w:hAnsi="Times New Roman" w:eastAsia="宋体" w:cs="Times New Roman"/>
                <w:i w:val="0"/>
                <w:iCs w:val="0"/>
                <w:color w:val="000000"/>
                <w:sz w:val="22"/>
                <w:szCs w:val="22"/>
                <w:u w:val="none"/>
              </w:rPr>
            </w:pPr>
          </w:p>
        </w:tc>
        <w:tc>
          <w:tcPr>
            <w:tcW w:w="960" w:type="dxa"/>
            <w:tcBorders>
              <w:top w:val="nil"/>
              <w:left w:val="nil"/>
              <w:bottom w:val="nil"/>
              <w:right w:val="nil"/>
            </w:tcBorders>
            <w:shd w:val="clear" w:color="auto" w:fill="auto"/>
            <w:noWrap/>
            <w:vAlign w:val="center"/>
          </w:tcPr>
          <w:p w14:paraId="670B7F1F">
            <w:pPr>
              <w:rPr>
                <w:rFonts w:hint="default" w:ascii="Times New Roman" w:hAnsi="Times New Roman" w:eastAsia="宋体" w:cs="Times New Roman"/>
                <w:i w:val="0"/>
                <w:iCs w:val="0"/>
                <w:color w:val="000000"/>
                <w:sz w:val="22"/>
                <w:szCs w:val="22"/>
                <w:u w:val="none"/>
              </w:rPr>
            </w:pPr>
          </w:p>
        </w:tc>
        <w:tc>
          <w:tcPr>
            <w:tcW w:w="825" w:type="dxa"/>
            <w:tcBorders>
              <w:top w:val="nil"/>
              <w:left w:val="nil"/>
              <w:bottom w:val="nil"/>
              <w:right w:val="nil"/>
            </w:tcBorders>
            <w:shd w:val="clear" w:color="auto" w:fill="auto"/>
            <w:noWrap/>
            <w:vAlign w:val="center"/>
          </w:tcPr>
          <w:p w14:paraId="7269CB5E">
            <w:pPr>
              <w:rPr>
                <w:rFonts w:hint="default" w:ascii="Times New Roman" w:hAnsi="Times New Roman" w:eastAsia="宋体" w:cs="Times New Roman"/>
                <w:i w:val="0"/>
                <w:iCs w:val="0"/>
                <w:color w:val="000000"/>
                <w:sz w:val="22"/>
                <w:szCs w:val="22"/>
                <w:u w:val="none"/>
              </w:rPr>
            </w:pPr>
          </w:p>
        </w:tc>
        <w:tc>
          <w:tcPr>
            <w:tcW w:w="705" w:type="dxa"/>
            <w:tcBorders>
              <w:top w:val="nil"/>
              <w:left w:val="nil"/>
              <w:bottom w:val="nil"/>
              <w:right w:val="nil"/>
            </w:tcBorders>
            <w:shd w:val="clear" w:color="auto" w:fill="auto"/>
            <w:noWrap/>
            <w:vAlign w:val="center"/>
          </w:tcPr>
          <w:p w14:paraId="3C97C74B">
            <w:pPr>
              <w:rPr>
                <w:rFonts w:hint="default" w:ascii="Times New Roman" w:hAnsi="Times New Roman" w:eastAsia="宋体" w:cs="Times New Roman"/>
                <w:i w:val="0"/>
                <w:iCs w:val="0"/>
                <w:color w:val="000000"/>
                <w:sz w:val="22"/>
                <w:szCs w:val="22"/>
                <w:u w:val="none"/>
              </w:rPr>
            </w:pPr>
          </w:p>
        </w:tc>
        <w:tc>
          <w:tcPr>
            <w:tcW w:w="600" w:type="dxa"/>
            <w:tcBorders>
              <w:top w:val="nil"/>
              <w:left w:val="nil"/>
              <w:bottom w:val="nil"/>
              <w:right w:val="nil"/>
            </w:tcBorders>
            <w:shd w:val="clear" w:color="auto" w:fill="auto"/>
            <w:noWrap/>
            <w:vAlign w:val="center"/>
          </w:tcPr>
          <w:p w14:paraId="04617A1F">
            <w:pPr>
              <w:rPr>
                <w:rFonts w:hint="default" w:ascii="Times New Roman" w:hAnsi="Times New Roman" w:eastAsia="宋体" w:cs="Times New Roman"/>
                <w:i w:val="0"/>
                <w:iCs w:val="0"/>
                <w:color w:val="000000"/>
                <w:sz w:val="22"/>
                <w:szCs w:val="22"/>
                <w:u w:val="none"/>
              </w:rPr>
            </w:pPr>
          </w:p>
        </w:tc>
        <w:tc>
          <w:tcPr>
            <w:tcW w:w="1095" w:type="dxa"/>
            <w:tcBorders>
              <w:top w:val="nil"/>
              <w:left w:val="nil"/>
              <w:bottom w:val="nil"/>
              <w:right w:val="nil"/>
            </w:tcBorders>
            <w:shd w:val="clear" w:color="auto" w:fill="auto"/>
            <w:noWrap/>
            <w:vAlign w:val="center"/>
          </w:tcPr>
          <w:p w14:paraId="350A8973">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14:paraId="5FB6EF57">
            <w:pPr>
              <w:rPr>
                <w:rFonts w:hint="default" w:ascii="Times New Roman" w:hAnsi="Times New Roman" w:eastAsia="宋体" w:cs="Times New Roman"/>
                <w:i w:val="0"/>
                <w:iCs w:val="0"/>
                <w:color w:val="000000"/>
                <w:sz w:val="22"/>
                <w:szCs w:val="22"/>
                <w:u w:val="none"/>
              </w:rPr>
            </w:pPr>
          </w:p>
        </w:tc>
        <w:tc>
          <w:tcPr>
            <w:tcW w:w="1890" w:type="dxa"/>
            <w:tcBorders>
              <w:top w:val="nil"/>
              <w:left w:val="nil"/>
              <w:bottom w:val="nil"/>
              <w:right w:val="nil"/>
            </w:tcBorders>
            <w:shd w:val="clear" w:color="auto" w:fill="auto"/>
            <w:noWrap/>
            <w:vAlign w:val="center"/>
          </w:tcPr>
          <w:p w14:paraId="1BB364EA">
            <w:pPr>
              <w:rPr>
                <w:rFonts w:hint="default" w:ascii="Times New Roman" w:hAnsi="Times New Roman" w:eastAsia="宋体" w:cs="Times New Roman"/>
                <w:i w:val="0"/>
                <w:iCs w:val="0"/>
                <w:color w:val="000000"/>
                <w:sz w:val="22"/>
                <w:szCs w:val="22"/>
                <w:u w:val="none"/>
              </w:rPr>
            </w:pPr>
          </w:p>
        </w:tc>
        <w:tc>
          <w:tcPr>
            <w:tcW w:w="1230" w:type="dxa"/>
            <w:tcBorders>
              <w:top w:val="nil"/>
              <w:left w:val="nil"/>
              <w:bottom w:val="nil"/>
              <w:right w:val="nil"/>
            </w:tcBorders>
            <w:shd w:val="clear" w:color="auto" w:fill="auto"/>
            <w:noWrap/>
            <w:vAlign w:val="center"/>
          </w:tcPr>
          <w:p w14:paraId="2FE0DF24">
            <w:pPr>
              <w:rPr>
                <w:rFonts w:hint="default" w:ascii="Times New Roman" w:hAnsi="Times New Roman" w:eastAsia="宋体" w:cs="Times New Roman"/>
                <w:i w:val="0"/>
                <w:iCs w:val="0"/>
                <w:color w:val="000000"/>
                <w:sz w:val="22"/>
                <w:szCs w:val="22"/>
                <w:u w:val="none"/>
              </w:rPr>
            </w:pPr>
          </w:p>
        </w:tc>
        <w:tc>
          <w:tcPr>
            <w:tcW w:w="1695" w:type="dxa"/>
            <w:tcBorders>
              <w:top w:val="nil"/>
              <w:left w:val="nil"/>
              <w:bottom w:val="nil"/>
              <w:right w:val="nil"/>
            </w:tcBorders>
            <w:shd w:val="clear" w:color="auto" w:fill="auto"/>
            <w:noWrap/>
            <w:vAlign w:val="center"/>
          </w:tcPr>
          <w:p w14:paraId="42CA17E3">
            <w:pPr>
              <w:rPr>
                <w:rFonts w:hint="default" w:ascii="Times New Roman" w:hAnsi="Times New Roman" w:eastAsia="宋体" w:cs="Times New Roman"/>
                <w:i w:val="0"/>
                <w:iCs w:val="0"/>
                <w:color w:val="000000"/>
                <w:sz w:val="22"/>
                <w:szCs w:val="22"/>
                <w:u w:val="none"/>
              </w:rPr>
            </w:pPr>
          </w:p>
        </w:tc>
        <w:tc>
          <w:tcPr>
            <w:tcW w:w="795" w:type="dxa"/>
            <w:tcBorders>
              <w:top w:val="nil"/>
              <w:left w:val="nil"/>
              <w:bottom w:val="nil"/>
              <w:right w:val="nil"/>
            </w:tcBorders>
            <w:shd w:val="clear" w:color="auto" w:fill="auto"/>
            <w:noWrap/>
            <w:vAlign w:val="center"/>
          </w:tcPr>
          <w:p w14:paraId="0F8464A5">
            <w:pPr>
              <w:rPr>
                <w:rFonts w:hint="default" w:ascii="Times New Roman" w:hAnsi="Times New Roman" w:eastAsia="宋体" w:cs="Times New Roman"/>
                <w:i w:val="0"/>
                <w:iCs w:val="0"/>
                <w:color w:val="000000"/>
                <w:sz w:val="22"/>
                <w:szCs w:val="22"/>
                <w:u w:val="none"/>
              </w:rPr>
            </w:pPr>
          </w:p>
        </w:tc>
        <w:tc>
          <w:tcPr>
            <w:tcW w:w="2128" w:type="dxa"/>
            <w:tcBorders>
              <w:top w:val="nil"/>
              <w:left w:val="nil"/>
              <w:bottom w:val="nil"/>
              <w:right w:val="nil"/>
            </w:tcBorders>
            <w:shd w:val="clear" w:color="auto" w:fill="auto"/>
            <w:noWrap/>
            <w:vAlign w:val="center"/>
          </w:tcPr>
          <w:p w14:paraId="7779A6C9">
            <w:pPr>
              <w:jc w:val="right"/>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z w:val="18"/>
                <w:szCs w:val="18"/>
                <w:u w:val="none"/>
              </w:rPr>
              <w:t>预算15表</w:t>
            </w:r>
          </w:p>
        </w:tc>
      </w:tr>
      <w:tr w14:paraId="1C19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15348" w:type="dxa"/>
            <w:gridSpan w:val="13"/>
            <w:tcBorders>
              <w:top w:val="nil"/>
              <w:left w:val="nil"/>
              <w:bottom w:val="nil"/>
              <w:right w:val="nil"/>
            </w:tcBorders>
            <w:shd w:val="clear" w:color="auto" w:fill="auto"/>
            <w:vAlign w:val="center"/>
          </w:tcPr>
          <w:p w14:paraId="6E6D2C3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ascii="宋体" w:hAnsi="宋体" w:eastAsia="宋体" w:cs="宋体"/>
                <w:b/>
                <w:bCs/>
                <w:i w:val="0"/>
                <w:iCs w:val="0"/>
                <w:color w:val="000000"/>
                <w:kern w:val="0"/>
                <w:sz w:val="38"/>
                <w:szCs w:val="38"/>
                <w:u w:val="none"/>
                <w:lang w:val="en-US" w:eastAsia="zh-CN" w:bidi="ar"/>
              </w:rPr>
              <w:t>2024年部门预算项目绩效目标表</w:t>
            </w:r>
          </w:p>
        </w:tc>
      </w:tr>
      <w:tr w14:paraId="46DE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890" w:type="dxa"/>
            <w:vMerge w:val="restart"/>
            <w:tcBorders>
              <w:top w:val="single" w:color="000000" w:sz="4" w:space="0"/>
              <w:left w:val="single" w:color="000000" w:sz="4" w:space="0"/>
              <w:bottom w:val="nil"/>
              <w:right w:val="single" w:color="000000" w:sz="4" w:space="0"/>
            </w:tcBorders>
            <w:shd w:val="clear" w:color="auto" w:fill="auto"/>
            <w:vAlign w:val="top"/>
          </w:tcPr>
          <w:p w14:paraId="67717A74">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单位编码</w:t>
            </w:r>
          </w:p>
        </w:tc>
        <w:tc>
          <w:tcPr>
            <w:tcW w:w="1545" w:type="dxa"/>
            <w:vMerge w:val="restart"/>
            <w:tcBorders>
              <w:top w:val="single" w:color="000000" w:sz="4" w:space="0"/>
              <w:left w:val="single" w:color="000000" w:sz="4" w:space="0"/>
              <w:bottom w:val="nil"/>
              <w:right w:val="single" w:color="000000" w:sz="4" w:space="0"/>
            </w:tcBorders>
            <w:shd w:val="clear" w:color="auto" w:fill="auto"/>
            <w:vAlign w:val="top"/>
          </w:tcPr>
          <w:p w14:paraId="6BA3E100">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项目单位</w:t>
            </w:r>
          </w:p>
        </w:tc>
        <w:tc>
          <w:tcPr>
            <w:tcW w:w="309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7B9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项目金额（万元）</w:t>
            </w:r>
          </w:p>
        </w:tc>
        <w:tc>
          <w:tcPr>
            <w:tcW w:w="982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CAAE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绩效目标</w:t>
            </w:r>
          </w:p>
        </w:tc>
      </w:tr>
      <w:tr w14:paraId="2ECC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890" w:type="dxa"/>
            <w:vMerge w:val="continue"/>
            <w:tcBorders>
              <w:top w:val="single" w:color="000000" w:sz="4" w:space="0"/>
              <w:left w:val="single" w:color="000000" w:sz="4" w:space="0"/>
              <w:bottom w:val="nil"/>
              <w:right w:val="single" w:color="000000" w:sz="4" w:space="0"/>
            </w:tcBorders>
            <w:shd w:val="clear" w:color="auto" w:fill="auto"/>
            <w:vAlign w:val="top"/>
          </w:tcPr>
          <w:p w14:paraId="21537E9F">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nil"/>
              <w:right w:val="single" w:color="000000" w:sz="4" w:space="0"/>
            </w:tcBorders>
            <w:shd w:val="clear" w:color="auto" w:fill="auto"/>
            <w:vAlign w:val="top"/>
          </w:tcPr>
          <w:p w14:paraId="6BAEB086">
            <w:pPr>
              <w:jc w:val="center"/>
              <w:rPr>
                <w:rFonts w:hint="default" w:ascii="Times New Roman" w:hAnsi="Times New Roman" w:eastAsia="宋体" w:cs="Times New Roman"/>
                <w:i w:val="0"/>
                <w:iCs w:val="0"/>
                <w:color w:val="000000"/>
                <w:sz w:val="18"/>
                <w:szCs w:val="18"/>
                <w:u w:val="none"/>
              </w:rPr>
            </w:pPr>
          </w:p>
        </w:tc>
        <w:tc>
          <w:tcPr>
            <w:tcW w:w="30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FDC20">
            <w:pPr>
              <w:jc w:val="center"/>
              <w:rPr>
                <w:rFonts w:hint="default" w:ascii="Times New Roman" w:hAnsi="Times New Roman" w:eastAsia="宋体" w:cs="Times New Roman"/>
                <w:i w:val="0"/>
                <w:iCs w:val="0"/>
                <w:color w:val="000000"/>
                <w:sz w:val="18"/>
                <w:szCs w:val="18"/>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CFB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成本指标  </w:t>
            </w:r>
          </w:p>
        </w:tc>
        <w:tc>
          <w:tcPr>
            <w:tcW w:w="3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49F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产出指标  </w:t>
            </w:r>
          </w:p>
        </w:tc>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F5F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效益指标  </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34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满意度指标  </w:t>
            </w:r>
          </w:p>
        </w:tc>
      </w:tr>
      <w:tr w14:paraId="2B69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7" w:hRule="atLeast"/>
        </w:trPr>
        <w:tc>
          <w:tcPr>
            <w:tcW w:w="890" w:type="dxa"/>
            <w:tcBorders>
              <w:top w:val="nil"/>
              <w:left w:val="single" w:color="000000" w:sz="4" w:space="0"/>
              <w:bottom w:val="single" w:color="000000" w:sz="4" w:space="0"/>
              <w:right w:val="single" w:color="000000" w:sz="4" w:space="0"/>
            </w:tcBorders>
            <w:shd w:val="clear" w:color="auto" w:fill="auto"/>
            <w:vAlign w:val="top"/>
          </w:tcPr>
          <w:p w14:paraId="41960E8D">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（项目编码）</w:t>
            </w:r>
          </w:p>
        </w:tc>
        <w:tc>
          <w:tcPr>
            <w:tcW w:w="1545" w:type="dxa"/>
            <w:tcBorders>
              <w:top w:val="nil"/>
              <w:left w:val="single" w:color="000000" w:sz="4" w:space="0"/>
              <w:bottom w:val="single" w:color="000000" w:sz="4" w:space="0"/>
              <w:right w:val="single" w:color="000000" w:sz="4" w:space="0"/>
            </w:tcBorders>
            <w:shd w:val="clear" w:color="auto" w:fill="auto"/>
            <w:vAlign w:val="top"/>
          </w:tcPr>
          <w:p w14:paraId="59E450A3">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7A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0F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政府预算资金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3D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FC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2D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A8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63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AB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4D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1D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03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r>
      <w:tr w14:paraId="6FE6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05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DF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F36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6C1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215E">
            <w:pPr>
              <w:jc w:val="right"/>
              <w:rPr>
                <w:rFonts w:hint="default" w:ascii="Times New Roman" w:hAnsi="Times New Roman" w:eastAsia="宋体" w:cs="Times New Roman"/>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CB02">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8AB4">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B9B6">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FFB3">
            <w:pPr>
              <w:rPr>
                <w:rFonts w:hint="default" w:ascii="Times New Roman" w:hAnsi="Times New Roman" w:eastAsia="宋体" w:cs="Times New Roman"/>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BC46">
            <w:pPr>
              <w:rPr>
                <w:rFonts w:hint="default" w:ascii="Times New Roman" w:hAnsi="Times New Roman" w:eastAsia="宋体" w:cs="Times New Roman"/>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2F03">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0A82">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A2D6">
            <w:pPr>
              <w:rPr>
                <w:rFonts w:hint="default" w:ascii="Times New Roman" w:hAnsi="Times New Roman" w:eastAsia="宋体" w:cs="Times New Roman"/>
                <w:i w:val="0"/>
                <w:iCs w:val="0"/>
                <w:color w:val="000000"/>
                <w:sz w:val="18"/>
                <w:szCs w:val="18"/>
                <w:u w:val="none"/>
              </w:rPr>
            </w:pPr>
          </w:p>
        </w:tc>
      </w:tr>
      <w:tr w14:paraId="7D56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E6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155001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A7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焦作市马村区住房和城乡建设局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0E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4A3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335.69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D3B6">
            <w:pPr>
              <w:jc w:val="right"/>
              <w:rPr>
                <w:rFonts w:hint="default" w:ascii="Times New Roman" w:hAnsi="Times New Roman" w:eastAsia="宋体" w:cs="Times New Roman"/>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5B59">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7F4C">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DB18">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E206">
            <w:pPr>
              <w:rPr>
                <w:rFonts w:hint="default" w:ascii="Times New Roman" w:hAnsi="Times New Roman" w:eastAsia="宋体" w:cs="Times New Roman"/>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F2E6">
            <w:pPr>
              <w:rPr>
                <w:rFonts w:hint="default" w:ascii="Times New Roman" w:hAnsi="Times New Roman" w:eastAsia="宋体" w:cs="Times New Roman"/>
                <w:i w:val="0"/>
                <w:iCs w:val="0"/>
                <w:color w:val="000000"/>
                <w:sz w:val="18"/>
                <w:szCs w:val="18"/>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9B02">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1DB5">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DDDF">
            <w:pPr>
              <w:rPr>
                <w:rFonts w:hint="default" w:ascii="Times New Roman" w:hAnsi="Times New Roman" w:eastAsia="宋体" w:cs="Times New Roman"/>
                <w:i w:val="0"/>
                <w:iCs w:val="0"/>
                <w:color w:val="000000"/>
                <w:sz w:val="18"/>
                <w:szCs w:val="18"/>
                <w:u w:val="none"/>
              </w:rPr>
            </w:pPr>
          </w:p>
        </w:tc>
      </w:tr>
      <w:tr w14:paraId="33C27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7A9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410804230000000091401</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743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2024年市政维护费</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507F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8ECF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7D137">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AA667">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C28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市政维护成本</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BA0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11C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城区主次干道市政设施维护</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B9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≥10条</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9BA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市政设施维护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79C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25C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r>
      <w:tr w14:paraId="2C6E0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6E2C0">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AB0BD">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E5695">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62AF7">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F51A3">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14368">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C72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BD0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1C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市政设施维护验收合格率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0F5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C7E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保障群众出行安全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E2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1F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城区居民满意度</w:t>
            </w:r>
          </w:p>
        </w:tc>
      </w:tr>
      <w:tr w14:paraId="5F3FE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EE2FF">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7E6EE">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99DA4">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888BC">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D40E8">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98C3">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50DF">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D997">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5FF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市政设施维护完成及时率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12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EB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道路维修保障了居民出行安全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20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254B">
            <w:pPr>
              <w:rPr>
                <w:rFonts w:hint="default" w:ascii="Times New Roman" w:hAnsi="Times New Roman" w:eastAsia="宋体" w:cs="Times New Roman"/>
                <w:i w:val="0"/>
                <w:iCs w:val="0"/>
                <w:color w:val="000000"/>
                <w:sz w:val="18"/>
                <w:szCs w:val="18"/>
                <w:u w:val="none"/>
              </w:rPr>
            </w:pPr>
          </w:p>
        </w:tc>
      </w:tr>
      <w:tr w14:paraId="53D0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B29CB">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3589">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47F2F">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C759B">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A9B3C">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3D72B">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1EC6">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E6AE">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66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城区主次干道维护条数</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8B3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≥10条</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7FAB">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8F29">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EA7A">
            <w:pPr>
              <w:rPr>
                <w:rFonts w:hint="default" w:ascii="Times New Roman" w:hAnsi="Times New Roman" w:eastAsia="宋体" w:cs="Times New Roman"/>
                <w:i w:val="0"/>
                <w:iCs w:val="0"/>
                <w:color w:val="000000"/>
                <w:sz w:val="18"/>
                <w:szCs w:val="18"/>
                <w:u w:val="none"/>
              </w:rPr>
            </w:pPr>
          </w:p>
        </w:tc>
      </w:tr>
      <w:tr w14:paraId="64C5C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F9C1C">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6972C">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D26A">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3CDE">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646DE">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5C1DF">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1ACA">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1AB6">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6F2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市政维护费验收合格率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30C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E757">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E3B8">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9033">
            <w:pPr>
              <w:rPr>
                <w:rFonts w:hint="default" w:ascii="Times New Roman" w:hAnsi="Times New Roman" w:eastAsia="宋体" w:cs="Times New Roman"/>
                <w:i w:val="0"/>
                <w:iCs w:val="0"/>
                <w:color w:val="000000"/>
                <w:sz w:val="18"/>
                <w:szCs w:val="18"/>
                <w:u w:val="none"/>
              </w:rPr>
            </w:pPr>
          </w:p>
        </w:tc>
      </w:tr>
      <w:tr w14:paraId="28BE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01C0">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22371">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C3073">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43045">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CC907">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9098F">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6830">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2A62">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8D3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市政维护及时率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721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8C4F">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0405">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1C7F">
            <w:pPr>
              <w:rPr>
                <w:rFonts w:hint="default" w:ascii="Times New Roman" w:hAnsi="Times New Roman" w:eastAsia="宋体" w:cs="Times New Roman"/>
                <w:i w:val="0"/>
                <w:iCs w:val="0"/>
                <w:color w:val="000000"/>
                <w:sz w:val="18"/>
                <w:szCs w:val="18"/>
                <w:u w:val="none"/>
              </w:rPr>
            </w:pPr>
          </w:p>
        </w:tc>
      </w:tr>
      <w:tr w14:paraId="7DD29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224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410804230000000091403</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FA9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2024年救济金</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C1A4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0.19</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BE1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0.19</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3FB25">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1FDF4">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B63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原马村建筑公司破产职工救济金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696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1900元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DD7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原马村建筑公司破产职工救助人数</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7C7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F81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保障原马村建筑破产职工生活</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EF2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287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原马村建筑公司破产职工满意度</w:t>
            </w:r>
          </w:p>
        </w:tc>
      </w:tr>
      <w:tr w14:paraId="5E534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F34D3">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84F84">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AFF43">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F6B95">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E79A2">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B7541">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3F0F">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F951">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D01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原马村建筑破产职工救济金发放准确率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498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6313">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48DD">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EFD7">
            <w:pPr>
              <w:rPr>
                <w:rFonts w:hint="default" w:ascii="Times New Roman" w:hAnsi="Times New Roman" w:eastAsia="宋体" w:cs="Times New Roman"/>
                <w:i w:val="0"/>
                <w:iCs w:val="0"/>
                <w:color w:val="000000"/>
                <w:sz w:val="18"/>
                <w:szCs w:val="18"/>
                <w:u w:val="none"/>
              </w:rPr>
            </w:pPr>
          </w:p>
        </w:tc>
      </w:tr>
      <w:tr w14:paraId="51308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4304F">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1FF08">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D4AD2">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E6E8C">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99452">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B7973">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4189">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85FE">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88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原马村建筑破产职工救助金发放及时率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1E1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79AC">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588C">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5E36">
            <w:pPr>
              <w:rPr>
                <w:rFonts w:hint="default" w:ascii="Times New Roman" w:hAnsi="Times New Roman" w:eastAsia="宋体" w:cs="Times New Roman"/>
                <w:i w:val="0"/>
                <w:iCs w:val="0"/>
                <w:color w:val="000000"/>
                <w:sz w:val="18"/>
                <w:szCs w:val="18"/>
                <w:u w:val="none"/>
              </w:rPr>
            </w:pPr>
          </w:p>
        </w:tc>
      </w:tr>
      <w:tr w14:paraId="3F39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CA1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410804230000000091404</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3D7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2024年排水清淤</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D552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FE04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ED129">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48FF1">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BC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排水清淤项目总成本</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55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D5C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城区道路河道清淤</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337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≥4500米</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3C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保障城区主次干道排水通畅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A8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31F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城区居民满意度</w:t>
            </w:r>
          </w:p>
        </w:tc>
      </w:tr>
      <w:tr w14:paraId="0B97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46D70">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54ECC">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6DFB2">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D8E35">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CD53">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11CA3">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A49E">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EBC5">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56E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排水清淤验收合格率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136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8544">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9FB2">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4D43">
            <w:pPr>
              <w:rPr>
                <w:rFonts w:hint="default" w:ascii="Times New Roman" w:hAnsi="Times New Roman" w:eastAsia="宋体" w:cs="Times New Roman"/>
                <w:i w:val="0"/>
                <w:iCs w:val="0"/>
                <w:color w:val="000000"/>
                <w:sz w:val="18"/>
                <w:szCs w:val="18"/>
                <w:u w:val="none"/>
              </w:rPr>
            </w:pPr>
          </w:p>
        </w:tc>
      </w:tr>
      <w:tr w14:paraId="3D153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7"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5DF43">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137DD">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8E98E">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A8798">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10110">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1E1EC">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9A4D">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B0D2">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07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排水清淤的及时率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EE2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BA9D">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4D01">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A115">
            <w:pPr>
              <w:rPr>
                <w:rFonts w:hint="default" w:ascii="Times New Roman" w:hAnsi="Times New Roman" w:eastAsia="宋体" w:cs="Times New Roman"/>
                <w:i w:val="0"/>
                <w:iCs w:val="0"/>
                <w:color w:val="000000"/>
                <w:sz w:val="18"/>
                <w:szCs w:val="18"/>
                <w:u w:val="none"/>
              </w:rPr>
            </w:pPr>
          </w:p>
        </w:tc>
      </w:tr>
      <w:tr w14:paraId="3F06A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7"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E04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410804230000000091405</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8A6E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2024年城区防汛物资购置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6B1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FB748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ECB86">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4DD10">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32C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购买防汛物资项目成本</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6BA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DD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购买救援支架、绳梯等防汛物资数量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EBE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≥50件</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8C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保障汛期居民安全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6D5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953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接受服务居民满意度</w:t>
            </w:r>
          </w:p>
        </w:tc>
      </w:tr>
      <w:tr w14:paraId="5FF5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6E3CE">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7034E">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BA5F9">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CED11">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304D1">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6683F">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DBE1">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C84B">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BEF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防汛物资验收合格率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58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0CBF">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D5D5">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2329">
            <w:pPr>
              <w:rPr>
                <w:rFonts w:hint="default" w:ascii="Times New Roman" w:hAnsi="Times New Roman" w:eastAsia="宋体" w:cs="Times New Roman"/>
                <w:i w:val="0"/>
                <w:iCs w:val="0"/>
                <w:color w:val="000000"/>
                <w:sz w:val="18"/>
                <w:szCs w:val="18"/>
                <w:u w:val="none"/>
              </w:rPr>
            </w:pPr>
          </w:p>
        </w:tc>
      </w:tr>
      <w:tr w14:paraId="34A0D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911C">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D8BC9">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CAAAE">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7EC44">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41DE">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FC91B">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E919">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2318">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8F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防汛物资交付及时率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BC2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7E2C">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91D8">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3358">
            <w:pPr>
              <w:rPr>
                <w:rFonts w:hint="default" w:ascii="Times New Roman" w:hAnsi="Times New Roman" w:eastAsia="宋体" w:cs="Times New Roman"/>
                <w:i w:val="0"/>
                <w:iCs w:val="0"/>
                <w:color w:val="000000"/>
                <w:sz w:val="18"/>
                <w:szCs w:val="18"/>
                <w:u w:val="none"/>
              </w:rPr>
            </w:pPr>
          </w:p>
        </w:tc>
      </w:tr>
      <w:tr w14:paraId="3D279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762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410804230000000091406</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E8A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2024年绿化维护及保洁费</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337A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317D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77CD5">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DDF11">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5E6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绿化维护及人员工资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B2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97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绿化人员出勤率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E30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849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改善城区绿化效益</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0DC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15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居民满意度</w:t>
            </w:r>
          </w:p>
        </w:tc>
      </w:tr>
      <w:tr w14:paraId="417C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A6BEF">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F4591">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AF65B">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4E725">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474B5">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E6FEC">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8FF0">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A93C">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8F6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绿化质量验收合格率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97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ED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提升老百姓居住生态效益指标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8F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AB86">
            <w:pPr>
              <w:rPr>
                <w:rFonts w:hint="default" w:ascii="Times New Roman" w:hAnsi="Times New Roman" w:eastAsia="宋体" w:cs="Times New Roman"/>
                <w:i w:val="0"/>
                <w:iCs w:val="0"/>
                <w:color w:val="000000"/>
                <w:sz w:val="18"/>
                <w:szCs w:val="18"/>
                <w:u w:val="none"/>
              </w:rPr>
            </w:pPr>
          </w:p>
        </w:tc>
      </w:tr>
      <w:tr w14:paraId="1E56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FBB12">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3BF1B">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9F4CA">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EBBB7">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966E2">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A400E">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F5F9">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23A4">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2B7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绿化工作人员人数</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4F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BFDA">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4CCD">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8CDD">
            <w:pPr>
              <w:rPr>
                <w:rFonts w:hint="default" w:ascii="Times New Roman" w:hAnsi="Times New Roman" w:eastAsia="宋体" w:cs="Times New Roman"/>
                <w:i w:val="0"/>
                <w:iCs w:val="0"/>
                <w:color w:val="000000"/>
                <w:sz w:val="18"/>
                <w:szCs w:val="18"/>
                <w:u w:val="none"/>
              </w:rPr>
            </w:pPr>
          </w:p>
        </w:tc>
      </w:tr>
      <w:tr w14:paraId="39500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339DA">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60F9B">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F7960">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F1E76">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76B1E">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09765">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69E0">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D500">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FB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城区绿化任务完成合格率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66F1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54C1">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EF30">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10C4">
            <w:pPr>
              <w:rPr>
                <w:rFonts w:hint="default" w:ascii="Times New Roman" w:hAnsi="Times New Roman" w:eastAsia="宋体" w:cs="Times New Roman"/>
                <w:i w:val="0"/>
                <w:iCs w:val="0"/>
                <w:color w:val="000000"/>
                <w:sz w:val="18"/>
                <w:szCs w:val="18"/>
                <w:u w:val="none"/>
              </w:rPr>
            </w:pPr>
          </w:p>
        </w:tc>
      </w:tr>
      <w:tr w14:paraId="2CA6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3CE38">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59508">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E95C9">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EF773">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7886F">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521B6">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44D2">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7DED">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7EB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城区绿化完成及时率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AC4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30EB">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1857">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01A7">
            <w:pPr>
              <w:rPr>
                <w:rFonts w:hint="default" w:ascii="Times New Roman" w:hAnsi="Times New Roman" w:eastAsia="宋体" w:cs="Times New Roman"/>
                <w:i w:val="0"/>
                <w:iCs w:val="0"/>
                <w:color w:val="000000"/>
                <w:sz w:val="18"/>
                <w:szCs w:val="18"/>
                <w:u w:val="none"/>
              </w:rPr>
            </w:pPr>
          </w:p>
        </w:tc>
      </w:tr>
      <w:tr w14:paraId="1C677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8AE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410804230000000091407</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833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2024年外聘人员工资</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869F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562A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56CC7">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4930B">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0C4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外聘人员工资及社保成本</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00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78.5万元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DA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外聘人员工作出勤率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D82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266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保障部门工作效率提升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EA0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3E7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聘用部门满意度</w:t>
            </w:r>
          </w:p>
        </w:tc>
      </w:tr>
      <w:tr w14:paraId="7DF5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86EBE">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8B9BD">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525B0">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58338">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E5F05">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38BBF">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55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工资发放标准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12B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2000元|月</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346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外聘人员工作任务完成率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550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012F">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0965">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D91C">
            <w:pPr>
              <w:rPr>
                <w:rFonts w:hint="default" w:ascii="Times New Roman" w:hAnsi="Times New Roman" w:eastAsia="宋体" w:cs="Times New Roman"/>
                <w:i w:val="0"/>
                <w:iCs w:val="0"/>
                <w:color w:val="000000"/>
                <w:sz w:val="18"/>
                <w:szCs w:val="18"/>
                <w:u w:val="none"/>
              </w:rPr>
            </w:pPr>
          </w:p>
        </w:tc>
      </w:tr>
      <w:tr w14:paraId="1365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B147A">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D0BA4">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F965C">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4D966">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8590F">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A1F1A">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22DA">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446B">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837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外聘人员数量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D30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F453">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D1A0">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B331">
            <w:pPr>
              <w:rPr>
                <w:rFonts w:hint="default" w:ascii="Times New Roman" w:hAnsi="Times New Roman" w:eastAsia="宋体" w:cs="Times New Roman"/>
                <w:i w:val="0"/>
                <w:iCs w:val="0"/>
                <w:color w:val="000000"/>
                <w:sz w:val="18"/>
                <w:szCs w:val="18"/>
                <w:u w:val="none"/>
              </w:rPr>
            </w:pPr>
          </w:p>
        </w:tc>
      </w:tr>
      <w:tr w14:paraId="7BF1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1AB96">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F797A">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0DF09">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F419F">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5F1D9">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9D35E">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87D4">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10BC">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B6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工资发放准确率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C67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7AAC">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1948">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1CEC">
            <w:pPr>
              <w:rPr>
                <w:rFonts w:hint="default" w:ascii="Times New Roman" w:hAnsi="Times New Roman" w:eastAsia="宋体" w:cs="Times New Roman"/>
                <w:i w:val="0"/>
                <w:iCs w:val="0"/>
                <w:color w:val="000000"/>
                <w:sz w:val="18"/>
                <w:szCs w:val="18"/>
                <w:u w:val="none"/>
              </w:rPr>
            </w:pPr>
          </w:p>
        </w:tc>
      </w:tr>
      <w:tr w14:paraId="0CD3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B74ED">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D3CB6">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82436">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FDA29">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5B25C">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D2A52">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5E0D">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BD5B">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205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081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B7A8">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8731">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9528">
            <w:pPr>
              <w:rPr>
                <w:rFonts w:hint="default" w:ascii="Times New Roman" w:hAnsi="Times New Roman" w:eastAsia="宋体" w:cs="Times New Roman"/>
                <w:i w:val="0"/>
                <w:iCs w:val="0"/>
                <w:color w:val="000000"/>
                <w:sz w:val="18"/>
                <w:szCs w:val="18"/>
                <w:u w:val="none"/>
              </w:rPr>
            </w:pPr>
          </w:p>
        </w:tc>
      </w:tr>
      <w:tr w14:paraId="4523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260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410804230000000091408</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98C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2024年绿化管理及维护费</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A12F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100.20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A15C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100.20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869AB">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81F6E">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96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绿园维护费及人员工资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A2F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≥100.2万元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70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维护人员数量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646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D4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提升公园环境</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A49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5F9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居民满意度</w:t>
            </w:r>
          </w:p>
        </w:tc>
      </w:tr>
      <w:tr w14:paraId="0E2A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6B408">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B8A17">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B67CF">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AE6CB">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86D1C">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FBF08">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E765">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35B3">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D2F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维护绿地面积</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1D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≥165亩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08C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提高绿化生态效益</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43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F8AD">
            <w:pPr>
              <w:rPr>
                <w:rFonts w:hint="default" w:ascii="Times New Roman" w:hAnsi="Times New Roman" w:eastAsia="宋体" w:cs="Times New Roman"/>
                <w:i w:val="0"/>
                <w:iCs w:val="0"/>
                <w:color w:val="000000"/>
                <w:sz w:val="18"/>
                <w:szCs w:val="18"/>
                <w:u w:val="none"/>
              </w:rPr>
            </w:pPr>
          </w:p>
        </w:tc>
      </w:tr>
      <w:tr w14:paraId="6B4C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BA238">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FD633">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631A1">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7B25E">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0F412">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6F58">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9A01">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845B">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8CD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绿园维护人员工资发放准确率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B1C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7956">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4BF0">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D4BC">
            <w:pPr>
              <w:rPr>
                <w:rFonts w:hint="default" w:ascii="Times New Roman" w:hAnsi="Times New Roman" w:eastAsia="宋体" w:cs="Times New Roman"/>
                <w:i w:val="0"/>
                <w:iCs w:val="0"/>
                <w:color w:val="000000"/>
                <w:sz w:val="18"/>
                <w:szCs w:val="18"/>
                <w:u w:val="none"/>
              </w:rPr>
            </w:pPr>
          </w:p>
        </w:tc>
      </w:tr>
      <w:tr w14:paraId="6715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7"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2C932">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80268">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409ED">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A7A8C">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F53A6">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235C9">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905F">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88A5">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7E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维护人员工资发放及时率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A21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CEEB">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2880">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45B7">
            <w:pPr>
              <w:rPr>
                <w:rFonts w:hint="default" w:ascii="Times New Roman" w:hAnsi="Times New Roman" w:eastAsia="宋体" w:cs="Times New Roman"/>
                <w:i w:val="0"/>
                <w:iCs w:val="0"/>
                <w:color w:val="000000"/>
                <w:sz w:val="18"/>
                <w:szCs w:val="18"/>
                <w:u w:val="none"/>
              </w:rPr>
            </w:pPr>
          </w:p>
        </w:tc>
      </w:tr>
      <w:tr w14:paraId="5D5D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11D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410804230000000091410</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010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2024年电费及维护费</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31C8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8ECE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93.00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91E97">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BCF06">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17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其中：路灯月均电费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E9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≥7万元\月</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554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城区主要干道路灯数量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F92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≥150盏</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E17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维护城区主要干道照明通行</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DF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维护通行</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D7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城区居民满意度</w:t>
            </w:r>
          </w:p>
        </w:tc>
      </w:tr>
      <w:tr w14:paraId="0FCF6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219BF">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95908">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9447A">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97272">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6B467">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976E0">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820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4EE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86C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亮灯及时率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F4E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D4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保障城区干道路灯照明用电</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0E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F179">
            <w:pPr>
              <w:rPr>
                <w:rFonts w:hint="default" w:ascii="Times New Roman" w:hAnsi="Times New Roman" w:eastAsia="宋体" w:cs="Times New Roman"/>
                <w:i w:val="0"/>
                <w:iCs w:val="0"/>
                <w:color w:val="000000"/>
                <w:sz w:val="18"/>
                <w:szCs w:val="18"/>
                <w:u w:val="none"/>
              </w:rPr>
            </w:pPr>
          </w:p>
        </w:tc>
      </w:tr>
      <w:tr w14:paraId="0927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840D3">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249CA">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2DC24">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A5EF4">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3315">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09DF7">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EB0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其中：路灯维护费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7BE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33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年修善更新路灯数量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CA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≥5盏</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B5E2">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685D">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4B1D">
            <w:pPr>
              <w:rPr>
                <w:rFonts w:hint="default" w:ascii="Times New Roman" w:hAnsi="Times New Roman" w:eastAsia="宋体" w:cs="Times New Roman"/>
                <w:i w:val="0"/>
                <w:iCs w:val="0"/>
                <w:color w:val="000000"/>
                <w:sz w:val="18"/>
                <w:szCs w:val="18"/>
                <w:u w:val="none"/>
              </w:rPr>
            </w:pPr>
          </w:p>
        </w:tc>
      </w:tr>
      <w:tr w14:paraId="68BBD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907D6">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C3829">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AC24B">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3A758">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A3E36">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25E87">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0210">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8E16">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690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城区路灯维护合格率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616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08E9">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2F10">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5C62">
            <w:pPr>
              <w:rPr>
                <w:rFonts w:hint="default" w:ascii="Times New Roman" w:hAnsi="Times New Roman" w:eastAsia="宋体" w:cs="Times New Roman"/>
                <w:i w:val="0"/>
                <w:iCs w:val="0"/>
                <w:color w:val="000000"/>
                <w:sz w:val="18"/>
                <w:szCs w:val="18"/>
                <w:u w:val="none"/>
              </w:rPr>
            </w:pPr>
          </w:p>
        </w:tc>
      </w:tr>
      <w:tr w14:paraId="790A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27931">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40677">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E842D">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BD03B">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20E54">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23CD6">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27E9">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B428">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295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城区路灯维护及时率</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07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E994">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7A46">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0860">
            <w:pPr>
              <w:rPr>
                <w:rFonts w:hint="default" w:ascii="Times New Roman" w:hAnsi="Times New Roman" w:eastAsia="宋体" w:cs="Times New Roman"/>
                <w:i w:val="0"/>
                <w:iCs w:val="0"/>
                <w:color w:val="000000"/>
                <w:sz w:val="18"/>
                <w:szCs w:val="18"/>
                <w:u w:val="none"/>
              </w:rPr>
            </w:pPr>
          </w:p>
        </w:tc>
      </w:tr>
      <w:tr w14:paraId="183BE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7E2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410804230000000091411</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F93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2024年土地租赁费</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F034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DF38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D8694">
            <w:pPr>
              <w:jc w:val="right"/>
              <w:rPr>
                <w:rFonts w:hint="default" w:ascii="Times New Roman" w:hAnsi="Times New Roman" w:eastAsia="宋体" w:cs="Times New Roman"/>
                <w:i w:val="0"/>
                <w:iCs w:val="0"/>
                <w:color w:val="000000"/>
                <w:sz w:val="18"/>
                <w:szCs w:val="18"/>
                <w:u w:val="none"/>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E8D60">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940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土地租赁费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36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≥11万元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0E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改善城区绿化面积</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BE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≥269.5亩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F76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保障城区公园游园的绿化</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1F3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763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租赁方满意度</w:t>
            </w:r>
          </w:p>
        </w:tc>
      </w:tr>
      <w:tr w14:paraId="17F3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45647">
            <w:pPr>
              <w:jc w:val="center"/>
              <w:rPr>
                <w:rFonts w:hint="default" w:ascii="Times New Roman" w:hAnsi="Times New Roman" w:eastAsia="宋体" w:cs="Times New Roman"/>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D9797">
            <w:pPr>
              <w:jc w:val="center"/>
              <w:rPr>
                <w:rFonts w:hint="default" w:ascii="Times New Roman" w:hAnsi="Times New Roman" w:eastAsia="宋体" w:cs="Times New Roman"/>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FEBC1">
            <w:pPr>
              <w:jc w:val="right"/>
              <w:rPr>
                <w:rFonts w:hint="default" w:ascii="Times New Roman" w:hAnsi="Times New Roman" w:eastAsia="宋体" w:cs="Times New Roman"/>
                <w:i w:val="0"/>
                <w:iCs w:val="0"/>
                <w:color w:val="000000"/>
                <w:sz w:val="18"/>
                <w:szCs w:val="1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5103D">
            <w:pPr>
              <w:jc w:val="right"/>
              <w:rPr>
                <w:rFonts w:hint="default" w:ascii="Times New Roman" w:hAnsi="Times New Roman" w:eastAsia="宋体" w:cs="Times New Roman"/>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80922">
            <w:pPr>
              <w:jc w:val="right"/>
              <w:rPr>
                <w:rFonts w:hint="default" w:ascii="Times New Roman" w:hAnsi="Times New Roman" w:eastAsia="宋体" w:cs="Times New Roman"/>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810C6">
            <w:pPr>
              <w:jc w:val="right"/>
              <w:rPr>
                <w:rFonts w:hint="default" w:ascii="Times New Roman" w:hAnsi="Times New Roman" w:eastAsia="宋体" w:cs="Times New Roman"/>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DB3F">
            <w:pPr>
              <w:rPr>
                <w:rFonts w:hint="default" w:ascii="Times New Roman" w:hAnsi="Times New Roman" w:eastAsia="宋体" w:cs="Times New Roman"/>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D3D4">
            <w:pPr>
              <w:rPr>
                <w:rFonts w:hint="default" w:ascii="Times New Roman" w:hAnsi="Times New Roman" w:eastAsia="宋体" w:cs="Times New Roman"/>
                <w:i w:val="0"/>
                <w:iCs w:val="0"/>
                <w:color w:val="000000"/>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C2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下马村、靳作、白庄土地租赁费</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104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≥3个村</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7FA4">
            <w:pPr>
              <w:rPr>
                <w:rFonts w:hint="default" w:ascii="Times New Roman" w:hAnsi="Times New Roman" w:eastAsia="宋体" w:cs="Times New Roman"/>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02DA">
            <w:pPr>
              <w:rPr>
                <w:rFonts w:hint="default" w:ascii="Times New Roman" w:hAnsi="Times New Roman" w:eastAsia="宋体" w:cs="Times New Roman"/>
                <w:i w:val="0"/>
                <w:iCs w:val="0"/>
                <w:color w:val="000000"/>
                <w:sz w:val="18"/>
                <w:szCs w:val="18"/>
                <w:u w:val="none"/>
              </w:rPr>
            </w:pP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D6D8">
            <w:pPr>
              <w:rPr>
                <w:rFonts w:hint="default" w:ascii="Times New Roman" w:hAnsi="Times New Roman" w:eastAsia="宋体" w:cs="Times New Roman"/>
                <w:i w:val="0"/>
                <w:iCs w:val="0"/>
                <w:color w:val="000000"/>
                <w:sz w:val="18"/>
                <w:szCs w:val="18"/>
                <w:u w:val="none"/>
              </w:rPr>
            </w:pPr>
          </w:p>
        </w:tc>
      </w:tr>
    </w:tbl>
    <w:p w14:paraId="569B7246">
      <w:pPr>
        <w:adjustRightInd w:val="0"/>
        <w:snapToGrid w:val="0"/>
        <w:spacing w:line="360" w:lineRule="auto"/>
        <w:rPr>
          <w:rFonts w:hint="default" w:ascii="Times New Roman" w:hAnsi="Times New Roman" w:eastAsia="仿宋_GB2312" w:cs="Times New Roman"/>
          <w:sz w:val="10"/>
          <w:szCs w:val="10"/>
          <w:lang w:val="en-US" w:eastAsia="zh-CN"/>
        </w:rPr>
        <w:sectPr>
          <w:pgSz w:w="16838" w:h="11906" w:orient="landscape"/>
          <w:pgMar w:top="1247" w:right="850" w:bottom="1247" w:left="850" w:header="851" w:footer="992" w:gutter="0"/>
          <w:pgBorders>
            <w:top w:val="none" w:sz="0" w:space="0"/>
            <w:left w:val="none" w:sz="0" w:space="0"/>
            <w:bottom w:val="none" w:sz="0" w:space="0"/>
            <w:right w:val="none" w:sz="0" w:space="0"/>
          </w:pgBorders>
          <w:cols w:space="0" w:num="1"/>
          <w:rtlGutter w:val="0"/>
          <w:docGrid w:type="linesAndChars" w:linePitch="327" w:charSpace="-886"/>
        </w:sectPr>
      </w:pPr>
    </w:p>
    <w:p w14:paraId="21F837E5">
      <w:pPr>
        <w:adjustRightInd w:val="0"/>
        <w:snapToGrid w:val="0"/>
        <w:spacing w:line="360" w:lineRule="auto"/>
        <w:rPr>
          <w:rFonts w:hint="default" w:ascii="Times New Roman" w:hAnsi="Times New Roman" w:eastAsia="仿宋_GB2312" w:cs="Times New Roman"/>
          <w:sz w:val="10"/>
          <w:szCs w:val="10"/>
          <w:lang w:val="en-US" w:eastAsia="zh-CN"/>
        </w:rPr>
      </w:pPr>
    </w:p>
    <w:sectPr>
      <w:pgSz w:w="11906" w:h="16838"/>
      <w:pgMar w:top="1134" w:right="1531" w:bottom="1134" w:left="1531" w:header="851" w:footer="992" w:gutter="0"/>
      <w:pgBorders>
        <w:top w:val="none" w:sz="0" w:space="0"/>
        <w:left w:val="none" w:sz="0" w:space="0"/>
        <w:bottom w:val="none" w:sz="0" w:space="0"/>
        <w:right w:val="none" w:sz="0" w:space="0"/>
      </w:pgBorders>
      <w:cols w:space="0" w:num="1"/>
      <w:rtlGutter w:val="0"/>
      <w:docGrid w:type="linesAndChars" w:linePitch="327" w:charSpace="-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小标宋简体">
    <w:altName w:val="宋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3"/>
  <w:drawingGridVerticalSpacing w:val="16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jMjk2ZDVmNDhhNzExMDIzYzIwZjdlMzllM2NmOGQifQ=="/>
  </w:docVars>
  <w:rsids>
    <w:rsidRoot w:val="20DD26A9"/>
    <w:rsid w:val="00853513"/>
    <w:rsid w:val="011E00A8"/>
    <w:rsid w:val="018206AA"/>
    <w:rsid w:val="02B80EB0"/>
    <w:rsid w:val="03B528D8"/>
    <w:rsid w:val="05150846"/>
    <w:rsid w:val="053F24AC"/>
    <w:rsid w:val="06926458"/>
    <w:rsid w:val="07B27637"/>
    <w:rsid w:val="08701AFE"/>
    <w:rsid w:val="09DD4D5C"/>
    <w:rsid w:val="0A8B2650"/>
    <w:rsid w:val="0BD6705B"/>
    <w:rsid w:val="0BF7C8DD"/>
    <w:rsid w:val="0BFC12C2"/>
    <w:rsid w:val="0D9F6DCA"/>
    <w:rsid w:val="0EB3626A"/>
    <w:rsid w:val="0F9DBF25"/>
    <w:rsid w:val="109852FB"/>
    <w:rsid w:val="11BD9853"/>
    <w:rsid w:val="1272042A"/>
    <w:rsid w:val="1375249B"/>
    <w:rsid w:val="14717E6C"/>
    <w:rsid w:val="14753F45"/>
    <w:rsid w:val="14B841C3"/>
    <w:rsid w:val="14E074A9"/>
    <w:rsid w:val="1577C2DD"/>
    <w:rsid w:val="1691474E"/>
    <w:rsid w:val="16C1C7EE"/>
    <w:rsid w:val="170A3FC4"/>
    <w:rsid w:val="17591265"/>
    <w:rsid w:val="193E17AE"/>
    <w:rsid w:val="19502AFF"/>
    <w:rsid w:val="1B7B8CEC"/>
    <w:rsid w:val="1B8368D4"/>
    <w:rsid w:val="1C4E334A"/>
    <w:rsid w:val="1DFCDF6B"/>
    <w:rsid w:val="1EAC07D7"/>
    <w:rsid w:val="1EFDD241"/>
    <w:rsid w:val="1F5DF2E1"/>
    <w:rsid w:val="1F76C502"/>
    <w:rsid w:val="1FCC7077"/>
    <w:rsid w:val="1FEF2983"/>
    <w:rsid w:val="20770ABE"/>
    <w:rsid w:val="20942DF0"/>
    <w:rsid w:val="20AC7E9E"/>
    <w:rsid w:val="20DD26A9"/>
    <w:rsid w:val="21136109"/>
    <w:rsid w:val="2125111C"/>
    <w:rsid w:val="22555230"/>
    <w:rsid w:val="22C95F52"/>
    <w:rsid w:val="22FE2E23"/>
    <w:rsid w:val="237466CA"/>
    <w:rsid w:val="23AB50AE"/>
    <w:rsid w:val="256B44D2"/>
    <w:rsid w:val="262C0377"/>
    <w:rsid w:val="26FF18FA"/>
    <w:rsid w:val="277EC4BB"/>
    <w:rsid w:val="27EE3BC3"/>
    <w:rsid w:val="27FF7CF5"/>
    <w:rsid w:val="29612060"/>
    <w:rsid w:val="29ECBC92"/>
    <w:rsid w:val="2BB714D8"/>
    <w:rsid w:val="2BFF9324"/>
    <w:rsid w:val="2C5B2EF4"/>
    <w:rsid w:val="2C73579D"/>
    <w:rsid w:val="2CFD3A58"/>
    <w:rsid w:val="2D5B6A66"/>
    <w:rsid w:val="2D7D57FC"/>
    <w:rsid w:val="2D97621C"/>
    <w:rsid w:val="2DD7CEA6"/>
    <w:rsid w:val="2E8C8632"/>
    <w:rsid w:val="2E9E0E26"/>
    <w:rsid w:val="2EFBFA15"/>
    <w:rsid w:val="2FE557D7"/>
    <w:rsid w:val="30561C86"/>
    <w:rsid w:val="3189265E"/>
    <w:rsid w:val="31AF083F"/>
    <w:rsid w:val="337B4CDB"/>
    <w:rsid w:val="357C4E30"/>
    <w:rsid w:val="358A3C68"/>
    <w:rsid w:val="35FBD5E7"/>
    <w:rsid w:val="376F087F"/>
    <w:rsid w:val="3772FD9D"/>
    <w:rsid w:val="377F7507"/>
    <w:rsid w:val="37AFB7C1"/>
    <w:rsid w:val="37EDA079"/>
    <w:rsid w:val="38206C4E"/>
    <w:rsid w:val="38D258D0"/>
    <w:rsid w:val="38E36131"/>
    <w:rsid w:val="395125A7"/>
    <w:rsid w:val="39841043"/>
    <w:rsid w:val="3A0272AD"/>
    <w:rsid w:val="3A7872BE"/>
    <w:rsid w:val="3C433CD4"/>
    <w:rsid w:val="3C698968"/>
    <w:rsid w:val="3CB712BF"/>
    <w:rsid w:val="3D0B0495"/>
    <w:rsid w:val="3DFFE95D"/>
    <w:rsid w:val="3EF63852"/>
    <w:rsid w:val="3EFB6F93"/>
    <w:rsid w:val="3F172C58"/>
    <w:rsid w:val="3F1C9B08"/>
    <w:rsid w:val="3F6F7B23"/>
    <w:rsid w:val="3F7C19DA"/>
    <w:rsid w:val="3F7F1756"/>
    <w:rsid w:val="3FC83BAF"/>
    <w:rsid w:val="3FDFD86F"/>
    <w:rsid w:val="3FF5AEFA"/>
    <w:rsid w:val="3FF742DF"/>
    <w:rsid w:val="40442497"/>
    <w:rsid w:val="405A1423"/>
    <w:rsid w:val="40AA58F2"/>
    <w:rsid w:val="40CE5E94"/>
    <w:rsid w:val="414A569B"/>
    <w:rsid w:val="41520F02"/>
    <w:rsid w:val="427F2ECF"/>
    <w:rsid w:val="435655FF"/>
    <w:rsid w:val="43FD4F66"/>
    <w:rsid w:val="44F0619D"/>
    <w:rsid w:val="45684415"/>
    <w:rsid w:val="4612640E"/>
    <w:rsid w:val="469718EB"/>
    <w:rsid w:val="476A4B68"/>
    <w:rsid w:val="47A4404E"/>
    <w:rsid w:val="48507E7F"/>
    <w:rsid w:val="48D1233A"/>
    <w:rsid w:val="49A83BA9"/>
    <w:rsid w:val="4A407014"/>
    <w:rsid w:val="4A424BEF"/>
    <w:rsid w:val="4AC13321"/>
    <w:rsid w:val="4AC30EF6"/>
    <w:rsid w:val="4AE737B6"/>
    <w:rsid w:val="4BC00A7C"/>
    <w:rsid w:val="4D56BF21"/>
    <w:rsid w:val="4D662DC1"/>
    <w:rsid w:val="4DFC0253"/>
    <w:rsid w:val="4EFF9AF2"/>
    <w:rsid w:val="4F203DE0"/>
    <w:rsid w:val="4F6310B2"/>
    <w:rsid w:val="4F9FAC45"/>
    <w:rsid w:val="4FFB46B0"/>
    <w:rsid w:val="507D4744"/>
    <w:rsid w:val="51E25372"/>
    <w:rsid w:val="52E0623F"/>
    <w:rsid w:val="52EC1777"/>
    <w:rsid w:val="53240225"/>
    <w:rsid w:val="537A0CC5"/>
    <w:rsid w:val="53AF6ACC"/>
    <w:rsid w:val="53BEFCDD"/>
    <w:rsid w:val="53C679DE"/>
    <w:rsid w:val="53E903BD"/>
    <w:rsid w:val="53EA7E98"/>
    <w:rsid w:val="540F07C1"/>
    <w:rsid w:val="542D21E3"/>
    <w:rsid w:val="55A443B0"/>
    <w:rsid w:val="55CD5BE3"/>
    <w:rsid w:val="55CF021E"/>
    <w:rsid w:val="57494A88"/>
    <w:rsid w:val="577702C7"/>
    <w:rsid w:val="577F21F7"/>
    <w:rsid w:val="57FBECE1"/>
    <w:rsid w:val="57FF6E08"/>
    <w:rsid w:val="583606B6"/>
    <w:rsid w:val="584054D7"/>
    <w:rsid w:val="5966555F"/>
    <w:rsid w:val="59AF5511"/>
    <w:rsid w:val="5A3F7FBA"/>
    <w:rsid w:val="5AFDE2EA"/>
    <w:rsid w:val="5B251B5C"/>
    <w:rsid w:val="5B2757EE"/>
    <w:rsid w:val="5B662C4C"/>
    <w:rsid w:val="5B7746C6"/>
    <w:rsid w:val="5BCE1660"/>
    <w:rsid w:val="5BF02063"/>
    <w:rsid w:val="5BFD4BEF"/>
    <w:rsid w:val="5C53AD08"/>
    <w:rsid w:val="5C682E60"/>
    <w:rsid w:val="5CAFA75E"/>
    <w:rsid w:val="5D037A4F"/>
    <w:rsid w:val="5D3179E9"/>
    <w:rsid w:val="5D77507E"/>
    <w:rsid w:val="5D7BD26D"/>
    <w:rsid w:val="5DB34890"/>
    <w:rsid w:val="5DBF3107"/>
    <w:rsid w:val="5DBFFE35"/>
    <w:rsid w:val="5DC60EBD"/>
    <w:rsid w:val="5DDDBF63"/>
    <w:rsid w:val="5DE2F29D"/>
    <w:rsid w:val="5DF440CE"/>
    <w:rsid w:val="5DFFA260"/>
    <w:rsid w:val="5E050EE3"/>
    <w:rsid w:val="5EA87AA7"/>
    <w:rsid w:val="5EBF5F89"/>
    <w:rsid w:val="5EDFB520"/>
    <w:rsid w:val="5EF35C4C"/>
    <w:rsid w:val="5EF6CA77"/>
    <w:rsid w:val="5F2FCFB0"/>
    <w:rsid w:val="5F4B8610"/>
    <w:rsid w:val="5F5A15AE"/>
    <w:rsid w:val="5F716CF7"/>
    <w:rsid w:val="5F77E550"/>
    <w:rsid w:val="5F8A36F3"/>
    <w:rsid w:val="5FB79618"/>
    <w:rsid w:val="5FB86371"/>
    <w:rsid w:val="5FBB48B0"/>
    <w:rsid w:val="5FBF2601"/>
    <w:rsid w:val="5FC5627C"/>
    <w:rsid w:val="5FD6FCEA"/>
    <w:rsid w:val="5FDFBE0A"/>
    <w:rsid w:val="5FFDA239"/>
    <w:rsid w:val="60B6688E"/>
    <w:rsid w:val="6127794C"/>
    <w:rsid w:val="619F7A9A"/>
    <w:rsid w:val="62DED9CE"/>
    <w:rsid w:val="63CFDFF3"/>
    <w:rsid w:val="653467C6"/>
    <w:rsid w:val="654613D3"/>
    <w:rsid w:val="657253E9"/>
    <w:rsid w:val="657F10FF"/>
    <w:rsid w:val="65E07F01"/>
    <w:rsid w:val="65F76D1E"/>
    <w:rsid w:val="66591094"/>
    <w:rsid w:val="66FE5811"/>
    <w:rsid w:val="67545B2D"/>
    <w:rsid w:val="67FDE713"/>
    <w:rsid w:val="68153EF8"/>
    <w:rsid w:val="68AF5620"/>
    <w:rsid w:val="697D505D"/>
    <w:rsid w:val="69C16E6C"/>
    <w:rsid w:val="6ACF5AA9"/>
    <w:rsid w:val="6AFA597F"/>
    <w:rsid w:val="6B3EA768"/>
    <w:rsid w:val="6B8D59A0"/>
    <w:rsid w:val="6CC7CF41"/>
    <w:rsid w:val="6CDC5C2C"/>
    <w:rsid w:val="6D02582B"/>
    <w:rsid w:val="6DCFED1E"/>
    <w:rsid w:val="6DFF974F"/>
    <w:rsid w:val="6E35646A"/>
    <w:rsid w:val="6E3A20FC"/>
    <w:rsid w:val="6EA806B0"/>
    <w:rsid w:val="6EA86553"/>
    <w:rsid w:val="6EFCA773"/>
    <w:rsid w:val="6FA65D1A"/>
    <w:rsid w:val="6FC7A6EB"/>
    <w:rsid w:val="6FCF3281"/>
    <w:rsid w:val="6FDB8FBA"/>
    <w:rsid w:val="6FE7F36F"/>
    <w:rsid w:val="6FF6C695"/>
    <w:rsid w:val="6FFF16D6"/>
    <w:rsid w:val="6FFFB745"/>
    <w:rsid w:val="711E0931"/>
    <w:rsid w:val="7141395C"/>
    <w:rsid w:val="714855B2"/>
    <w:rsid w:val="717F3617"/>
    <w:rsid w:val="71DF5326"/>
    <w:rsid w:val="72963D6B"/>
    <w:rsid w:val="72B65F57"/>
    <w:rsid w:val="72C54FA2"/>
    <w:rsid w:val="735457F1"/>
    <w:rsid w:val="738C7845"/>
    <w:rsid w:val="73DBCA9F"/>
    <w:rsid w:val="73FE8BD6"/>
    <w:rsid w:val="73FFBCC1"/>
    <w:rsid w:val="74BF22BC"/>
    <w:rsid w:val="75E3DCD9"/>
    <w:rsid w:val="75F9B720"/>
    <w:rsid w:val="75FDF3B9"/>
    <w:rsid w:val="75FDFDF2"/>
    <w:rsid w:val="767C6864"/>
    <w:rsid w:val="767FCFE7"/>
    <w:rsid w:val="76A85706"/>
    <w:rsid w:val="76AB5A69"/>
    <w:rsid w:val="76CA3F0F"/>
    <w:rsid w:val="77679EA8"/>
    <w:rsid w:val="777B3E3A"/>
    <w:rsid w:val="777FC314"/>
    <w:rsid w:val="777FCF0E"/>
    <w:rsid w:val="77B6171B"/>
    <w:rsid w:val="77B77EFE"/>
    <w:rsid w:val="77BF162F"/>
    <w:rsid w:val="77DE4130"/>
    <w:rsid w:val="77EB35FB"/>
    <w:rsid w:val="77FB8227"/>
    <w:rsid w:val="77FE0FBA"/>
    <w:rsid w:val="77FEED3A"/>
    <w:rsid w:val="77FF1372"/>
    <w:rsid w:val="78093E65"/>
    <w:rsid w:val="79B6AD26"/>
    <w:rsid w:val="79C93C6E"/>
    <w:rsid w:val="7A2034B9"/>
    <w:rsid w:val="7AA17CAA"/>
    <w:rsid w:val="7AF10FC2"/>
    <w:rsid w:val="7AF7814E"/>
    <w:rsid w:val="7B5D26EC"/>
    <w:rsid w:val="7B88B982"/>
    <w:rsid w:val="7B9F79C3"/>
    <w:rsid w:val="7BB96138"/>
    <w:rsid w:val="7BD7E122"/>
    <w:rsid w:val="7BDF6D3A"/>
    <w:rsid w:val="7BEB39B7"/>
    <w:rsid w:val="7BFFCF06"/>
    <w:rsid w:val="7C7234D9"/>
    <w:rsid w:val="7CB4C37D"/>
    <w:rsid w:val="7CFDC7A8"/>
    <w:rsid w:val="7D9175FE"/>
    <w:rsid w:val="7DBD2DA2"/>
    <w:rsid w:val="7DF51976"/>
    <w:rsid w:val="7E3720CD"/>
    <w:rsid w:val="7E7FA322"/>
    <w:rsid w:val="7E97F1EC"/>
    <w:rsid w:val="7EA7E22C"/>
    <w:rsid w:val="7ECF882D"/>
    <w:rsid w:val="7EEA6095"/>
    <w:rsid w:val="7EEFA0E1"/>
    <w:rsid w:val="7EFB19CA"/>
    <w:rsid w:val="7EFF4EE1"/>
    <w:rsid w:val="7F37756C"/>
    <w:rsid w:val="7F4F781C"/>
    <w:rsid w:val="7F50299F"/>
    <w:rsid w:val="7F54F754"/>
    <w:rsid w:val="7F700243"/>
    <w:rsid w:val="7F7F1291"/>
    <w:rsid w:val="7F9FF033"/>
    <w:rsid w:val="7FAB0B2F"/>
    <w:rsid w:val="7FBB89E2"/>
    <w:rsid w:val="7FBD1626"/>
    <w:rsid w:val="7FBD864B"/>
    <w:rsid w:val="7FDF4101"/>
    <w:rsid w:val="7FE562D9"/>
    <w:rsid w:val="7FE9AED7"/>
    <w:rsid w:val="7FEB74E8"/>
    <w:rsid w:val="7FEEECFC"/>
    <w:rsid w:val="7FEF8B09"/>
    <w:rsid w:val="7FF8EF88"/>
    <w:rsid w:val="7FFDF30C"/>
    <w:rsid w:val="7FFDFE4B"/>
    <w:rsid w:val="7FFE3115"/>
    <w:rsid w:val="7FFEF3BC"/>
    <w:rsid w:val="7FFFAF74"/>
    <w:rsid w:val="7FFFF6F6"/>
    <w:rsid w:val="83E537C4"/>
    <w:rsid w:val="8FFF727C"/>
    <w:rsid w:val="93EFDCC3"/>
    <w:rsid w:val="97CE1CC3"/>
    <w:rsid w:val="97EF0BFD"/>
    <w:rsid w:val="9D73CA00"/>
    <w:rsid w:val="9EFB942B"/>
    <w:rsid w:val="9FEF8AE1"/>
    <w:rsid w:val="9FFF31D9"/>
    <w:rsid w:val="AA7E5E20"/>
    <w:rsid w:val="AAEFD009"/>
    <w:rsid w:val="ABDF45A6"/>
    <w:rsid w:val="ACED3281"/>
    <w:rsid w:val="AEEDC16F"/>
    <w:rsid w:val="AF7E59B5"/>
    <w:rsid w:val="AF7F4EEF"/>
    <w:rsid w:val="AFFAC1E0"/>
    <w:rsid w:val="AFFE5374"/>
    <w:rsid w:val="B5F335E8"/>
    <w:rsid w:val="B69FFB31"/>
    <w:rsid w:val="B6DF5007"/>
    <w:rsid w:val="B79B4FB3"/>
    <w:rsid w:val="B7BF5CD1"/>
    <w:rsid w:val="B7FFCC48"/>
    <w:rsid w:val="B9FFBB79"/>
    <w:rsid w:val="BA7DBBFD"/>
    <w:rsid w:val="BAFD996E"/>
    <w:rsid w:val="BAFF74DC"/>
    <w:rsid w:val="BB59FB71"/>
    <w:rsid w:val="BB6FF099"/>
    <w:rsid w:val="BBD43A4B"/>
    <w:rsid w:val="BBD7788D"/>
    <w:rsid w:val="BBFE458B"/>
    <w:rsid w:val="BD5F95CD"/>
    <w:rsid w:val="BEEE404D"/>
    <w:rsid w:val="BEFF463A"/>
    <w:rsid w:val="BF5FFA85"/>
    <w:rsid w:val="BF71BD35"/>
    <w:rsid w:val="BF7B9AE4"/>
    <w:rsid w:val="BF7EDE7E"/>
    <w:rsid w:val="BF7F527B"/>
    <w:rsid w:val="BFAFA874"/>
    <w:rsid w:val="BFB9AF36"/>
    <w:rsid w:val="BFBF831D"/>
    <w:rsid w:val="BFEFCAF0"/>
    <w:rsid w:val="BFF50925"/>
    <w:rsid w:val="BFF619EF"/>
    <w:rsid w:val="BFF6CFE6"/>
    <w:rsid w:val="BFFA3F0F"/>
    <w:rsid w:val="BFFF17E0"/>
    <w:rsid w:val="C3FD5200"/>
    <w:rsid w:val="C7BBBB45"/>
    <w:rsid w:val="CCBBC0AE"/>
    <w:rsid w:val="CD5DA1FC"/>
    <w:rsid w:val="CDAF287F"/>
    <w:rsid w:val="CEEB006B"/>
    <w:rsid w:val="CF7ED7DF"/>
    <w:rsid w:val="CF7F2212"/>
    <w:rsid w:val="CFDBD68A"/>
    <w:rsid w:val="D17EA704"/>
    <w:rsid w:val="D57FC3BD"/>
    <w:rsid w:val="D5BD6133"/>
    <w:rsid w:val="D63C58FA"/>
    <w:rsid w:val="D6DCCA30"/>
    <w:rsid w:val="D72D241D"/>
    <w:rsid w:val="D7FF0A89"/>
    <w:rsid w:val="D93E930F"/>
    <w:rsid w:val="DBFBFDB0"/>
    <w:rsid w:val="DBFFA362"/>
    <w:rsid w:val="DD57946F"/>
    <w:rsid w:val="DDFD0012"/>
    <w:rsid w:val="DEF37714"/>
    <w:rsid w:val="DEFF6A61"/>
    <w:rsid w:val="DF67A8AE"/>
    <w:rsid w:val="DF7C74F3"/>
    <w:rsid w:val="DF868EDA"/>
    <w:rsid w:val="DFBD3E7A"/>
    <w:rsid w:val="DFBD8FD6"/>
    <w:rsid w:val="DFBF346B"/>
    <w:rsid w:val="DFBFE2C1"/>
    <w:rsid w:val="DFC7229A"/>
    <w:rsid w:val="DFCF84A5"/>
    <w:rsid w:val="DFD7DECB"/>
    <w:rsid w:val="DFF7A039"/>
    <w:rsid w:val="DFFFC8E6"/>
    <w:rsid w:val="E1BB5C2E"/>
    <w:rsid w:val="E3F95B2F"/>
    <w:rsid w:val="E4717C07"/>
    <w:rsid w:val="E5DEC737"/>
    <w:rsid w:val="E717D4D6"/>
    <w:rsid w:val="E76F744D"/>
    <w:rsid w:val="E78933C3"/>
    <w:rsid w:val="E7BD2CCB"/>
    <w:rsid w:val="E7FCE17D"/>
    <w:rsid w:val="E99A7EAF"/>
    <w:rsid w:val="EB7DE82B"/>
    <w:rsid w:val="EE3F7DDE"/>
    <w:rsid w:val="EEBF7C18"/>
    <w:rsid w:val="EEDB9F73"/>
    <w:rsid w:val="EEEC4796"/>
    <w:rsid w:val="EF7F4D49"/>
    <w:rsid w:val="EFAE228C"/>
    <w:rsid w:val="EFAFEFE3"/>
    <w:rsid w:val="EFB77C2F"/>
    <w:rsid w:val="EFF5B0A8"/>
    <w:rsid w:val="EFFE1C81"/>
    <w:rsid w:val="EFFF9E27"/>
    <w:rsid w:val="F1D5555D"/>
    <w:rsid w:val="F2C75586"/>
    <w:rsid w:val="F3B737EF"/>
    <w:rsid w:val="F3BFA241"/>
    <w:rsid w:val="F3F59973"/>
    <w:rsid w:val="F3FEE00C"/>
    <w:rsid w:val="F3FF0561"/>
    <w:rsid w:val="F4FEC34E"/>
    <w:rsid w:val="F5CFA689"/>
    <w:rsid w:val="F662F1EB"/>
    <w:rsid w:val="F66BED95"/>
    <w:rsid w:val="F75A8097"/>
    <w:rsid w:val="F77FB248"/>
    <w:rsid w:val="F7B64107"/>
    <w:rsid w:val="F7DBB971"/>
    <w:rsid w:val="F7DD1C8C"/>
    <w:rsid w:val="F7EF46E2"/>
    <w:rsid w:val="F7FD10A3"/>
    <w:rsid w:val="F7FEAA2B"/>
    <w:rsid w:val="F7FF0A04"/>
    <w:rsid w:val="F92D8D06"/>
    <w:rsid w:val="F9DF877B"/>
    <w:rsid w:val="FA3F3478"/>
    <w:rsid w:val="FB1F22E0"/>
    <w:rsid w:val="FB5DB49E"/>
    <w:rsid w:val="FB7B6477"/>
    <w:rsid w:val="FB7E2F62"/>
    <w:rsid w:val="FBAFB694"/>
    <w:rsid w:val="FBBF0B40"/>
    <w:rsid w:val="FBBFCB9E"/>
    <w:rsid w:val="FBD7F5C5"/>
    <w:rsid w:val="FBDF3CE0"/>
    <w:rsid w:val="FBEFC250"/>
    <w:rsid w:val="FBFBA075"/>
    <w:rsid w:val="FBFBEE6F"/>
    <w:rsid w:val="FBFED1C0"/>
    <w:rsid w:val="FBFFA078"/>
    <w:rsid w:val="FBFFDAE6"/>
    <w:rsid w:val="FCBF2B6F"/>
    <w:rsid w:val="FCFF77A1"/>
    <w:rsid w:val="FD3DE444"/>
    <w:rsid w:val="FD93DA4E"/>
    <w:rsid w:val="FD9AA878"/>
    <w:rsid w:val="FDBF81E6"/>
    <w:rsid w:val="FDDB1D52"/>
    <w:rsid w:val="FDDF7840"/>
    <w:rsid w:val="FDEAAA22"/>
    <w:rsid w:val="FDEB8D6A"/>
    <w:rsid w:val="FDFABD9D"/>
    <w:rsid w:val="FDFD87ED"/>
    <w:rsid w:val="FDFF534C"/>
    <w:rsid w:val="FDFFBC0A"/>
    <w:rsid w:val="FE2DC26B"/>
    <w:rsid w:val="FF4F4E3A"/>
    <w:rsid w:val="FF5F2FAE"/>
    <w:rsid w:val="FF6D1AE1"/>
    <w:rsid w:val="FF72BD9D"/>
    <w:rsid w:val="FF73D902"/>
    <w:rsid w:val="FF7BB7A5"/>
    <w:rsid w:val="FF7BDDEC"/>
    <w:rsid w:val="FF9D05CF"/>
    <w:rsid w:val="FFAB4C36"/>
    <w:rsid w:val="FFB32C7A"/>
    <w:rsid w:val="FFBF07BE"/>
    <w:rsid w:val="FFBF6BB2"/>
    <w:rsid w:val="FFCF90B0"/>
    <w:rsid w:val="FFD35E42"/>
    <w:rsid w:val="FFD5A0FD"/>
    <w:rsid w:val="FFDFB063"/>
    <w:rsid w:val="FFE4158A"/>
    <w:rsid w:val="FFED30D7"/>
    <w:rsid w:val="FFED83D0"/>
    <w:rsid w:val="FFEEE575"/>
    <w:rsid w:val="FFF5DC81"/>
    <w:rsid w:val="FFF700A5"/>
    <w:rsid w:val="FFF7ED75"/>
    <w:rsid w:val="FFF855BF"/>
    <w:rsid w:val="FFFABA40"/>
    <w:rsid w:val="FFFB7CE3"/>
    <w:rsid w:val="FFFB845A"/>
    <w:rsid w:val="FFFB88F6"/>
    <w:rsid w:val="FFFBAEDE"/>
    <w:rsid w:val="FFFD5C5A"/>
    <w:rsid w:val="FFFF31B3"/>
    <w:rsid w:val="FFFF849C"/>
    <w:rsid w:val="FFFF9B5F"/>
    <w:rsid w:val="FFFFCAEA"/>
    <w:rsid w:val="FFFFDA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p0"/>
    <w:basedOn w:val="1"/>
    <w:qFormat/>
    <w:uiPriority w:val="0"/>
    <w:pPr>
      <w:widowControl/>
      <w:spacing w:line="365" w:lineRule="atLeast"/>
      <w:ind w:left="1"/>
      <w:textAlignment w:val="bottom"/>
    </w:pPr>
    <w:rPr>
      <w:kern w:val="0"/>
      <w:sz w:val="20"/>
      <w:szCs w:val="20"/>
    </w:rPr>
  </w:style>
  <w:style w:type="character" w:customStyle="1" w:styleId="7">
    <w:name w:val="font11"/>
    <w:basedOn w:val="5"/>
    <w:qFormat/>
    <w:uiPriority w:val="0"/>
    <w:rPr>
      <w:rFonts w:hint="eastAsia" w:ascii="宋体" w:hAnsi="宋体" w:eastAsia="宋体" w:cs="宋体"/>
      <w:color w:val="000000"/>
      <w:sz w:val="18"/>
      <w:szCs w:val="18"/>
      <w:u w:val="none"/>
    </w:rPr>
  </w:style>
  <w:style w:type="character" w:customStyle="1" w:styleId="8">
    <w:name w:val="font01"/>
    <w:basedOn w:val="5"/>
    <w:qFormat/>
    <w:uiPriority w:val="0"/>
    <w:rPr>
      <w:rFonts w:hint="eastAsia" w:ascii="宋体" w:hAnsi="宋体" w:eastAsia="宋体" w:cs="宋体"/>
      <w:b/>
      <w:color w:val="000000"/>
      <w:sz w:val="40"/>
      <w:szCs w:val="40"/>
      <w:u w:val="none"/>
    </w:rPr>
  </w:style>
  <w:style w:type="paragraph" w:customStyle="1" w:styleId="9">
    <w:name w:val="Char"/>
    <w:basedOn w:val="1"/>
    <w:qFormat/>
    <w:uiPriority w:val="0"/>
    <w:pPr>
      <w:widowControl/>
      <w:spacing w:after="16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6111</Words>
  <Characters>7145</Characters>
  <Lines>0</Lines>
  <Paragraphs>0</Paragraphs>
  <TotalTime>13</TotalTime>
  <ScaleCrop>false</ScaleCrop>
  <LinksUpToDate>false</LinksUpToDate>
  <CharactersWithSpaces>7214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2018-01-12T17:29:00Z</dcterms:created>
  <dc:creator>Administrator</dc:creator>
  <cp:lastModifiedBy>美好的一天</cp:lastModifiedBy>
  <cp:lastPrinted>2018-08-14T08:36:00Z</cp:lastPrinted>
  <dcterms:modified xsi:type="dcterms:W3CDTF">2025-05-13T09:27:53Z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C907DD86181E47A6A3F4BF1ACB73B580_13</vt:lpwstr>
  </property>
  <property fmtid="{D5CDD505-2E9C-101B-9397-08002B2CF9AE}" pid="4" name="KSOTemplateDocerSaveRecord">
    <vt:lpwstr>eyJoZGlkIjoiNmJmODUzMzdlZGZmYjY3ZTE4ZmEwNDMxMDMxNzgyYjMiLCJ1c2VySWQiOiI5ODk4NTQ2OTQifQ==</vt:lpwstr>
  </property>
</Properties>
</file>