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4D9F4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</w:rPr>
      </w:pPr>
    </w:p>
    <w:p w14:paraId="721278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马村区民政局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2025年度法治建设</w:t>
      </w:r>
    </w:p>
    <w:p w14:paraId="2EB37E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工作报告</w:t>
      </w:r>
    </w:p>
    <w:p w14:paraId="3B58A4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 w14:paraId="63101EF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2025年，马村区民政局在区委、区政府的坚强领导下，深入贯彻习近平法治思想，全面落实党的二十届四中全会及上级民政部门法治建设工作部署，将法治建设贯穿社会救助、养老服务、社会治理等核心业务全过程，以提升依法治理能力为核心，扎实推进法治政府建设各项任务，为民政民生工作保驾护航。现将本年度工作情况报告如下：</w:t>
      </w:r>
    </w:p>
    <w:p w14:paraId="11A7CF1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一、法治建设工作成效</w:t>
      </w:r>
    </w:p>
    <w:p w14:paraId="7DBE6D27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  <w:t>（一）压实组织责任，筑牢法治建设根基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"/>
        </w:rPr>
        <w:t>坚持党建引领法治建设，将习近平法治思想、党的二十届四中全会精神、《民法典》及民政领域新修订法律法规纳入党组理论学习中心组学习计划，全年开展学习研讨5次，推动理论学习与业务工作深度融合，切实增强全员法治思想自觉与行动自觉。健全法治建设考核闭环机制，将法治履职情况纳入干部年度绩效考核核心指标，与业务工作同部署、同落实、同督导，开展常态化督导检查4轮，确保法治建设各项任务落地见效，筑牢民政法治建设组织保障。</w:t>
      </w:r>
    </w:p>
    <w:p w14:paraId="6F0D7717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  <w:t>（二）规范决策机制，提升依法决策质效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严格遵循民主集</w:t>
      </w:r>
    </w:p>
    <w:p w14:paraId="110DDE0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中制，在民政重大决策、政策制定、项目推进等环节，依程序开展工作，充分征求各方意见，保障决策公开透明、合法合规。健全决策前合法性审查机制，对重大决策事项进行严格法律把关，确保契合法律法规与政策要求。积极推行政务公开，主动接受社会监督，切实维护公众知情权、参与权与监督权，增强决策公信力。</w:t>
      </w:r>
    </w:p>
    <w:p w14:paraId="5929DE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楷体_GB2312" w:cs="Times New Roman"/>
          <w:sz w:val="32"/>
          <w:szCs w:val="32"/>
        </w:rPr>
        <w:t>聚焦职能落地，强化法治服务效能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以法治赋能民政业务提质增效，推动法治建设与核心职能深度融合。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40"/>
        </w:rPr>
        <w:t>一是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优化政务服务流程，精简行政审批环节，依托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40"/>
          <w:lang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互联网+政务服务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40"/>
          <w:lang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平台实现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  <w:lang w:eastAsia="zh-CN"/>
        </w:rPr>
        <w:t>部分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业务网上办理，结合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40"/>
          <w:lang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河南救助通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40"/>
          <w:lang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小程序，构建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40"/>
          <w:lang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掌上办、指尖办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40"/>
          <w:lang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服务模式，办事效率提升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0%。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40"/>
        </w:rPr>
        <w:t>二是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规范社会组织监管，对全区27家社会组织实行全周期监管，2025年累计注销社会组织5家，对2家违规社会组织立案调查，劝散非法社会组织2家，依法撤销"僵尸型社会组织"7家，有效规范社会组织发展秩序。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40"/>
        </w:rPr>
        <w:t>三是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筑牢社会救助法治防线，依托数据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  <w:lang w:eastAsia="zh-CN"/>
        </w:rPr>
        <w:t>比对机制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强化低收入人口动态监测，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新增低保特困136户231人、退出低保特困123户203人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发放各类社会救助保障金940.8916万元，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确保应救尽救、公平公正。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40"/>
        </w:rPr>
        <w:t>四是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强化养老服务法治保障，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  <w:lang w:eastAsia="zh-CN"/>
        </w:rPr>
        <w:t>针对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  <w:lang w:val="en-US" w:eastAsia="zh-CN"/>
        </w:rPr>
        <w:t>13家养老机构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全年累计开展部门专项检查10次、专家技术检查5次、联合市场监管、消防等部门开展综合督查3次，排查各类安全隐患158条，全部整改完成；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联合公检法司围绕养老诈骗防范、老</w:t>
      </w:r>
    </w:p>
    <w:p w14:paraId="46BAB1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</w:rPr>
        <w:t>年人权益保护等内容开展宣传活动10余场，覆盖老年人800余人次，显著提升老年人法治意识和自我保护能力。</w:t>
      </w:r>
    </w:p>
    <w:p w14:paraId="375599FE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  <w:t>（四）创新宣传模式，营造浓厚法治氛围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"/>
        </w:rPr>
        <w:t>围绕“宪法宣传周”“民法典宣传月”等主题，创新普法形式，以“爱心之家”、养老机构、村（社区）老年协会为阵地，常态化开展基层宣讲，精准发放老年权益、社会救助类普法资料。强化干部法治培训，聚焦行政执法文书规范、养老服务政策解读等内容开展专项培训，全面提升全员依法行政能力。</w:t>
      </w:r>
    </w:p>
    <w:p w14:paraId="5175DC7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  <w:t>（五）建强执法队伍，夯实依法履职支撑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"/>
        </w:rPr>
        <w:t>严格行政执法人员持证上岗与资格管理，确保执法人员依法持证履职，不断提升执法人员专业素质与业务水平。强化干部职工法治教育与职业道德教育，常态化开展警示教育，培育依法办事、廉洁奉公、服务为民的职业理念，持续增强法治建设内生动力，夯实依法行政队伍根基。</w:t>
      </w:r>
    </w:p>
    <w:p w14:paraId="2E97A61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二、存在问题剖析</w:t>
      </w:r>
    </w:p>
    <w:p w14:paraId="41C390B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 w:bidi="ar"/>
        </w:rPr>
        <w:t>一是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法治思维融入业务的深度不足，部分干部重业务轻法治，在复杂问题处置中运用法治方式解决问题的能力有待提升；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 w:bidi="ar"/>
        </w:rPr>
        <w:t>二是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普法宣传针对性仍需加强，针对老年人、残疾人等特殊群体的普法形式不够丰富，部分群众法治知晓率不高；四是法治人才队伍结构有待优化，专业执法人才相对短缺，难以完全适配新时代民政法治建设需求。</w:t>
      </w:r>
    </w:p>
    <w:p w14:paraId="68D74209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下一步工作计划</w:t>
      </w:r>
    </w:p>
    <w:p w14:paraId="57FF3BE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2026年，马村区民政局将以问题为导向，聚焦短板弱项，持续推进法治政府建设提质增效，为民政事业高质量发展提供坚实保障。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 w:bidi="ar"/>
        </w:rPr>
        <w:t>一是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持续强化法治引领，深入学习贯彻党的二十届四中全会精神，完善党组学法、重大决策合法性审查等制度，将法治建设贯穿民政工作全过程，常态化开展法治履职督导，倒逼责任落实。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 w:bidi="ar"/>
        </w:rPr>
        <w:t>二是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提升队伍专业能力，制定法治人才培养计划，开展精准化培训，鼓励干部参与法律实践，着力优化执法队伍结构，全面提升依法行政水平。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 w:bidi="ar"/>
        </w:rPr>
        <w:t>三是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完善执法监管体系，深化跨部门联合执法机制，推进民政领域执法信息共享，加强对养老服务、社会组织、殡葬等重点领域的常态化监管，规范执法程序与文书制作，强化执法监督问责。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 w:bidi="ar"/>
        </w:rPr>
        <w:t>四是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创新普法服务模式，聚焦特殊群体需求，开展多样化普法活动，丰富新媒体普法形式，提升群众法治意识与维权能力。</w:t>
      </w:r>
    </w:p>
    <w:p w14:paraId="4F98B6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马村区民政局</w:t>
      </w:r>
    </w:p>
    <w:p w14:paraId="2B2213E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211" w:right="1531" w:bottom="1871" w:left="1531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2026年1月29日</w:t>
      </w:r>
    </w:p>
    <w:p w14:paraId="3129D05A">
      <w:pPr>
        <w:tabs>
          <w:tab w:val="left" w:pos="2547"/>
        </w:tabs>
        <w:bidi w:val="0"/>
        <w:jc w:val="left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4" w:type="default"/>
      <w:pgSz w:w="11906" w:h="16838"/>
      <w:pgMar w:top="2211" w:right="1531" w:bottom="187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5CD003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-314325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6A0572">
                          <w:pPr>
                            <w:pStyle w:val="5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4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OBiIJrWAAAACAEAAA8AAAAAAAAAAQAgAAAAIgAAAGRycy9kb3ducmV2LnhtbFBL&#10;AQIUABQAAAAIAIdO4kBrhfn7MQIAAGE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6A0572">
                    <w:pPr>
                      <w:pStyle w:val="5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6E0A10"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6917"/>
    <w:multiLevelType w:val="singleLevel"/>
    <w:tmpl w:val="FFFF691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D52AD2"/>
    <w:rsid w:val="067D59FE"/>
    <w:rsid w:val="07281A57"/>
    <w:rsid w:val="07A333A6"/>
    <w:rsid w:val="085E58E2"/>
    <w:rsid w:val="161E3310"/>
    <w:rsid w:val="16DE7B91"/>
    <w:rsid w:val="21C612F9"/>
    <w:rsid w:val="41AF001E"/>
    <w:rsid w:val="42305246"/>
    <w:rsid w:val="54B93DC9"/>
    <w:rsid w:val="58D52AD2"/>
    <w:rsid w:val="6DB12A9C"/>
    <w:rsid w:val="75EF82D5"/>
    <w:rsid w:val="7B9F0BE5"/>
    <w:rsid w:val="7CC55273"/>
    <w:rsid w:val="7DEF3EAB"/>
    <w:rsid w:val="EDFB5A98"/>
    <w:rsid w:val="EFF6CE5D"/>
    <w:rsid w:val="FBFB4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qFormat/>
    <w:uiPriority w:val="99"/>
    <w:pPr>
      <w:jc w:val="center"/>
    </w:pPr>
    <w:rPr>
      <w:rFonts w:eastAsia="华文中宋"/>
      <w:b/>
      <w:bCs/>
      <w:w w:val="80"/>
      <w:sz w:val="76"/>
      <w:szCs w:val="76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1835</Words>
  <Characters>1881</Characters>
  <Lines>0</Lines>
  <Paragraphs>0</Paragraphs>
  <TotalTime>7</TotalTime>
  <ScaleCrop>false</ScaleCrop>
  <LinksUpToDate>false</LinksUpToDate>
  <CharactersWithSpaces>1881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2026-01-28T19:20:00Z</dcterms:created>
  <dc:creator>WPS_1767496296</dc:creator>
  <cp:lastModifiedBy>毋</cp:lastModifiedBy>
  <dcterms:modified xsi:type="dcterms:W3CDTF">2026-03-10T07:31:55Z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16D50357D9C140F4A365F68A78F02E8B_13</vt:lpwstr>
  </property>
  <property fmtid="{D5CDD505-2E9C-101B-9397-08002B2CF9AE}" pid="4" name="KSOTemplateDocerSaveRecord">
    <vt:lpwstr>eyJoZGlkIjoiNTNlN2UyM2I1NTBiZjRhZGE3YzgyM2ZmNDhiYzBhNGYiLCJ1c2VySWQiOiI0OTk2MTY2NjYifQ==</vt:lpwstr>
  </property>
</Properties>
</file>