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13079">
      <w:pPr>
        <w:jc w:val="center"/>
        <w:rPr>
          <w:rFonts w:hint="eastAsia" w:eastAsia="宋体"/>
          <w:color w:val="000000"/>
          <w:sz w:val="44"/>
          <w:szCs w:val="44"/>
          <w:lang w:eastAsia="zh-CN"/>
        </w:rPr>
      </w:pPr>
      <w:r>
        <w:rPr>
          <w:rFonts w:hint="eastAsia" w:ascii="宋体" w:hAnsi="宋体" w:eastAsia="宋体" w:cs="宋体"/>
          <w:b/>
          <w:bCs/>
          <w:color w:val="000000"/>
          <w:sz w:val="44"/>
          <w:szCs w:val="44"/>
          <w:lang w:eastAsia="zh-CN"/>
        </w:rPr>
        <w:t>以“演”促练，以“练”提质</w:t>
      </w:r>
    </w:p>
    <w:p w14:paraId="0AA172A7">
      <w:pPr>
        <w:ind w:firstLine="1280" w:firstLineChars="400"/>
        <w:rPr>
          <w:rFonts w:hint="eastAsia" w:eastAsia="宋体"/>
          <w:color w:val="000000"/>
          <w:sz w:val="32"/>
          <w:szCs w:val="32"/>
          <w:lang w:eastAsia="zh-CN"/>
        </w:rPr>
      </w:pPr>
    </w:p>
    <w:p w14:paraId="3FBBF4E7">
      <w:pPr>
        <w:widowControl w:val="0"/>
        <w:wordWrap/>
        <w:adjustRightInd/>
        <w:snapToGrid/>
        <w:spacing w:line="240" w:lineRule="auto"/>
        <w:ind w:left="0" w:leftChars="0" w:right="0" w:firstLine="640" w:firstLineChars="200"/>
        <w:jc w:val="both"/>
        <w:textAlignment w:val="auto"/>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为深化巩固巡察成果，提升大厅应急处置能力。近期</w:t>
      </w:r>
      <w:bookmarkStart w:id="0" w:name="_GoBack"/>
      <w:bookmarkEnd w:id="0"/>
      <w:r>
        <w:rPr>
          <w:rFonts w:hint="eastAsia" w:ascii="仿宋" w:hAnsi="仿宋" w:eastAsia="仿宋" w:cs="仿宋"/>
          <w:color w:val="000000"/>
          <w:sz w:val="32"/>
          <w:szCs w:val="32"/>
          <w:lang w:val="en-US" w:eastAsia="zh-CN"/>
        </w:rPr>
        <w:t>，山阳区行政审批和政务信息管理局在区政务服务大厅举办了一场别开生面的服务场景实战演练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自助设备前，一位老年人捣鼓半天也没办成事，情绪激动，嘴里高声抱怨机器操作太复杂、为难老年人，工作人员发现现场突发状况后，边安抚群众边维持秩序……</w:t>
      </w:r>
      <w:r>
        <w:rPr>
          <w:rFonts w:hint="eastAsia" w:ascii="仿宋" w:hAnsi="仿宋" w:eastAsia="仿宋" w:cs="仿宋"/>
          <w:color w:val="000000"/>
          <w:sz w:val="32"/>
          <w:szCs w:val="32"/>
          <w:lang w:eastAsia="zh-CN"/>
        </w:rPr>
        <w:t>一场以“实战化”为核心的政务服务情景演练，就此拉开序幕。</w:t>
      </w:r>
    </w:p>
    <w:p w14:paraId="1391FBE3">
      <w:pPr>
        <w:ind w:firstLine="640" w:firstLineChars="200"/>
        <w:rPr>
          <w:rFonts w:hint="eastAsia" w:eastAsia="宋体"/>
          <w:color w:val="000000"/>
          <w:sz w:val="32"/>
          <w:szCs w:val="32"/>
          <w:lang w:eastAsia="zh-CN"/>
        </w:rPr>
      </w:pPr>
      <w:r>
        <w:rPr>
          <w:rFonts w:hint="eastAsia" w:ascii="仿宋" w:hAnsi="仿宋" w:eastAsia="仿宋" w:cs="仿宋"/>
          <w:color w:val="000000"/>
          <w:sz w:val="32"/>
          <w:szCs w:val="32"/>
          <w:lang w:eastAsia="zh-CN"/>
        </w:rPr>
        <w:t>此次演练</w:t>
      </w:r>
      <w:r>
        <w:rPr>
          <w:rFonts w:hint="eastAsia" w:ascii="仿宋" w:hAnsi="仿宋" w:eastAsia="仿宋" w:cs="仿宋"/>
          <w:color w:val="000000"/>
          <w:sz w:val="32"/>
          <w:szCs w:val="32"/>
          <w:lang w:val="en-US" w:eastAsia="zh-CN"/>
        </w:rPr>
        <w:t>重点</w:t>
      </w:r>
      <w:r>
        <w:rPr>
          <w:rFonts w:hint="eastAsia" w:ascii="仿宋" w:hAnsi="仿宋" w:eastAsia="仿宋" w:cs="仿宋"/>
          <w:color w:val="000000"/>
          <w:sz w:val="32"/>
          <w:szCs w:val="32"/>
          <w:lang w:eastAsia="zh-CN"/>
        </w:rPr>
        <w:t>围绕</w:t>
      </w:r>
      <w:r>
        <w:rPr>
          <w:rFonts w:hint="eastAsia" w:ascii="仿宋" w:hAnsi="仿宋" w:eastAsia="仿宋" w:cs="仿宋"/>
          <w:color w:val="000000"/>
          <w:sz w:val="32"/>
          <w:szCs w:val="32"/>
          <w:lang w:val="en-US" w:eastAsia="zh-CN"/>
        </w:rPr>
        <w:t>老年人自助</w:t>
      </w:r>
      <w:r>
        <w:rPr>
          <w:rFonts w:hint="eastAsia" w:ascii="仿宋" w:hAnsi="仿宋" w:eastAsia="仿宋" w:cs="仿宋"/>
          <w:color w:val="000000"/>
          <w:sz w:val="32"/>
          <w:szCs w:val="32"/>
          <w:lang w:eastAsia="zh-CN"/>
        </w:rPr>
        <w:t>办事高频场景设计，涵盖</w:t>
      </w:r>
      <w:r>
        <w:rPr>
          <w:rFonts w:hint="eastAsia" w:ascii="仿宋" w:hAnsi="仿宋" w:eastAsia="仿宋" w:cs="仿宋"/>
          <w:color w:val="000000"/>
          <w:sz w:val="32"/>
          <w:szCs w:val="32"/>
          <w:lang w:val="en-US" w:eastAsia="zh-CN"/>
        </w:rPr>
        <w:t>自助服务设备操作</w:t>
      </w:r>
      <w:r>
        <w:rPr>
          <w:rFonts w:hint="eastAsia" w:ascii="仿宋" w:hAnsi="仿宋" w:eastAsia="仿宋" w:cs="仿宋"/>
          <w:color w:val="000000"/>
          <w:sz w:val="32"/>
          <w:szCs w:val="32"/>
          <w:lang w:eastAsia="zh-CN"/>
        </w:rPr>
        <w:t>、特殊群体服务、政策咨询解答、突发情绪安抚四大核心模块，摒弃“脚本化”流程，侧重考验工作人员的临场应变、服务温度</w:t>
      </w:r>
      <w:r>
        <w:rPr>
          <w:rFonts w:hint="eastAsia" w:ascii="仿宋" w:hAnsi="仿宋" w:eastAsia="仿宋" w:cs="仿宋"/>
          <w:color w:val="000000"/>
          <w:sz w:val="32"/>
          <w:szCs w:val="32"/>
          <w:lang w:val="en-US" w:eastAsia="zh-CN"/>
        </w:rPr>
        <w:t>以及协作配合</w:t>
      </w:r>
      <w:r>
        <w:rPr>
          <w:rFonts w:hint="eastAsia" w:ascii="仿宋" w:hAnsi="仿宋" w:eastAsia="仿宋" w:cs="仿宋"/>
          <w:color w:val="000000"/>
          <w:sz w:val="32"/>
          <w:szCs w:val="32"/>
          <w:lang w:eastAsia="zh-CN"/>
        </w:rPr>
        <w:t>。在“</w:t>
      </w:r>
      <w:r>
        <w:rPr>
          <w:rFonts w:hint="eastAsia" w:ascii="仿宋" w:hAnsi="仿宋" w:eastAsia="仿宋" w:cs="仿宋"/>
          <w:color w:val="000000"/>
          <w:sz w:val="32"/>
          <w:szCs w:val="32"/>
          <w:lang w:val="en-US" w:eastAsia="zh-CN"/>
        </w:rPr>
        <w:t>自助服务设备操作</w:t>
      </w:r>
      <w:r>
        <w:rPr>
          <w:rFonts w:hint="eastAsia" w:ascii="仿宋" w:hAnsi="仿宋" w:eastAsia="仿宋" w:cs="仿宋"/>
          <w:color w:val="000000"/>
          <w:sz w:val="32"/>
          <w:szCs w:val="32"/>
          <w:lang w:eastAsia="zh-CN"/>
        </w:rPr>
        <w:t>”场景中，工作人员并未简单告知“</w:t>
      </w:r>
      <w:r>
        <w:rPr>
          <w:rFonts w:hint="eastAsia" w:ascii="仿宋" w:hAnsi="仿宋" w:eastAsia="仿宋" w:cs="仿宋"/>
          <w:color w:val="000000"/>
          <w:sz w:val="32"/>
          <w:szCs w:val="32"/>
          <w:lang w:val="en-US" w:eastAsia="zh-CN"/>
        </w:rPr>
        <w:t>如何操作</w:t>
      </w:r>
      <w:r>
        <w:rPr>
          <w:rFonts w:hint="eastAsia" w:ascii="仿宋" w:hAnsi="仿宋" w:eastAsia="仿宋" w:cs="仿宋"/>
          <w:color w:val="000000"/>
          <w:sz w:val="32"/>
          <w:szCs w:val="32"/>
          <w:lang w:eastAsia="zh-CN"/>
        </w:rPr>
        <w:t>”，而是先递上一杯温水安抚群众情绪，随后</w:t>
      </w:r>
      <w:r>
        <w:rPr>
          <w:rFonts w:hint="eastAsia" w:ascii="仿宋" w:hAnsi="仿宋" w:eastAsia="仿宋" w:cs="仿宋"/>
          <w:color w:val="000000"/>
          <w:sz w:val="32"/>
          <w:szCs w:val="32"/>
          <w:lang w:val="en-US" w:eastAsia="zh-CN"/>
        </w:rPr>
        <w:t>全程辅导老人办理</w:t>
      </w:r>
      <w:r>
        <w:rPr>
          <w:rFonts w:hint="eastAsia" w:ascii="仿宋" w:hAnsi="仿宋" w:eastAsia="仿宋" w:cs="仿宋"/>
          <w:color w:val="000000"/>
          <w:sz w:val="32"/>
          <w:szCs w:val="32"/>
          <w:lang w:eastAsia="zh-CN"/>
        </w:rPr>
        <w:t>并同步讲解“线上”渠道</w:t>
      </w:r>
      <w:r>
        <w:rPr>
          <w:rFonts w:hint="eastAsia" w:ascii="仿宋" w:hAnsi="仿宋" w:eastAsia="仿宋" w:cs="仿宋"/>
          <w:color w:val="000000"/>
          <w:sz w:val="32"/>
          <w:szCs w:val="32"/>
          <w:lang w:val="en-US" w:eastAsia="zh-CN"/>
        </w:rPr>
        <w:t>的好处和便捷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整个服务过程</w:t>
      </w:r>
      <w:r>
        <w:rPr>
          <w:rFonts w:hint="eastAsia" w:ascii="仿宋" w:hAnsi="仿宋" w:eastAsia="仿宋" w:cs="仿宋"/>
          <w:color w:val="000000"/>
          <w:sz w:val="32"/>
          <w:szCs w:val="32"/>
          <w:lang w:eastAsia="zh-CN"/>
        </w:rPr>
        <w:t>语气</w:t>
      </w:r>
      <w:r>
        <w:rPr>
          <w:rFonts w:hint="eastAsia" w:ascii="仿宋" w:hAnsi="仿宋" w:eastAsia="仿宋" w:cs="仿宋"/>
          <w:color w:val="000000"/>
          <w:sz w:val="32"/>
          <w:szCs w:val="32"/>
          <w:lang w:val="en-US" w:eastAsia="zh-CN"/>
        </w:rPr>
        <w:t>轻柔和缓</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讲解</w:t>
      </w:r>
      <w:r>
        <w:rPr>
          <w:rFonts w:hint="eastAsia" w:ascii="仿宋" w:hAnsi="仿宋" w:eastAsia="仿宋" w:cs="仿宋"/>
          <w:color w:val="000000"/>
          <w:sz w:val="32"/>
          <w:szCs w:val="32"/>
          <w:lang w:eastAsia="zh-CN"/>
        </w:rPr>
        <w:t>耐心细致，让群众的焦急情绪逐渐平复。</w:t>
      </w:r>
    </w:p>
    <w:p w14:paraId="65606339">
      <w:p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后续的服务流程中，全程提供贴心“一对一”帮办，</w:t>
      </w:r>
      <w:r>
        <w:rPr>
          <w:rFonts w:hint="eastAsia" w:ascii="仿宋" w:hAnsi="仿宋" w:eastAsia="仿宋" w:cs="仿宋"/>
          <w:color w:val="000000"/>
          <w:sz w:val="32"/>
          <w:szCs w:val="32"/>
          <w:lang w:eastAsia="zh-CN"/>
        </w:rPr>
        <w:t>协助填写表格，考虑到老人视力不佳，工作人员还主动提供“语音读题”服务，将办事流程、填写要求逐字念出，手把手指导</w:t>
      </w:r>
      <w:r>
        <w:rPr>
          <w:rFonts w:hint="eastAsia" w:ascii="仿宋" w:hAnsi="仿宋" w:eastAsia="仿宋" w:cs="仿宋"/>
          <w:color w:val="000000"/>
          <w:sz w:val="32"/>
          <w:szCs w:val="32"/>
          <w:lang w:val="en-US" w:eastAsia="zh-CN"/>
        </w:rPr>
        <w:t>具体</w:t>
      </w:r>
      <w:r>
        <w:rPr>
          <w:rFonts w:hint="eastAsia" w:ascii="仿宋" w:hAnsi="仿宋" w:eastAsia="仿宋" w:cs="仿宋"/>
          <w:color w:val="000000"/>
          <w:sz w:val="32"/>
          <w:szCs w:val="32"/>
          <w:lang w:eastAsia="zh-CN"/>
        </w:rPr>
        <w:t>操作。同时，准确引用最新政策文件，用“通俗语言”拆解专业术语，确保“群众”听得懂、记得住。</w:t>
      </w:r>
    </w:p>
    <w:p w14:paraId="43002F2E">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演练结束后，</w:t>
      </w:r>
      <w:r>
        <w:rPr>
          <w:rFonts w:hint="eastAsia" w:ascii="仿宋" w:hAnsi="仿宋" w:eastAsia="仿宋" w:cs="仿宋"/>
          <w:color w:val="000000"/>
          <w:sz w:val="32"/>
          <w:szCs w:val="32"/>
          <w:lang w:val="en-US" w:eastAsia="zh-CN"/>
        </w:rPr>
        <w:t>大家围绕</w:t>
      </w:r>
      <w:r>
        <w:rPr>
          <w:rFonts w:hint="eastAsia" w:ascii="仿宋" w:hAnsi="仿宋" w:eastAsia="仿宋" w:cs="仿宋"/>
          <w:color w:val="000000"/>
          <w:sz w:val="32"/>
          <w:szCs w:val="32"/>
          <w:lang w:eastAsia="zh-CN"/>
        </w:rPr>
        <w:t>“服务态度、业务熟练度、问题解决效率”三大维度进行</w:t>
      </w:r>
      <w:r>
        <w:rPr>
          <w:rFonts w:hint="eastAsia" w:ascii="仿宋" w:hAnsi="仿宋" w:eastAsia="仿宋" w:cs="仿宋"/>
          <w:color w:val="000000"/>
          <w:sz w:val="32"/>
          <w:szCs w:val="32"/>
          <w:lang w:val="en-US" w:eastAsia="zh-CN"/>
        </w:rPr>
        <w:t>讨论</w:t>
      </w:r>
      <w:r>
        <w:rPr>
          <w:rFonts w:hint="eastAsia" w:ascii="仿宋" w:hAnsi="仿宋" w:eastAsia="仿宋" w:cs="仿宋"/>
          <w:color w:val="000000"/>
          <w:sz w:val="32"/>
          <w:szCs w:val="32"/>
          <w:lang w:eastAsia="zh-CN"/>
        </w:rPr>
        <w:t>，既肯定了工作人员“先安抚再办事”“主动延伸服务”的亮点，也指出了在政策细节解答上的不足。</w:t>
      </w:r>
      <w:r>
        <w:rPr>
          <w:rFonts w:hint="eastAsia" w:ascii="仿宋" w:hAnsi="仿宋" w:eastAsia="仿宋" w:cs="仿宋"/>
          <w:color w:val="000000"/>
          <w:sz w:val="32"/>
          <w:szCs w:val="32"/>
          <w:lang w:val="en-US" w:eastAsia="zh-CN"/>
        </w:rPr>
        <w:t>参与演练的工作人员表示，“以往都是背流程、记条款，这次‘真刀真枪’面对群众的‘急难愁盼’，才发现服务不仅要‘合规’，更要‘贴心’，比如多问一句‘是否需要线上协助’，就能帮群众少跑很多路。”</w:t>
      </w:r>
    </w:p>
    <w:p w14:paraId="193B3DC2">
      <w:p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政务服务的质量，最终要在群众的“获得感”中检验。在今后的工作中，山阳区行政审批和政务信息管理局将进一步强化服务场景实战演练的常态化开展，以“群众视角”为出发点，将服务中的“堵点、难点”转化为演练中的“考点、重点”，不断优化演练方案，丰富演练场景，以更加贴近实际、贴近群众需求的方式，持续提升工作人员的应急处理能力和服务水平。同时，针对演练中暴露出不足和问题，加强业务培训，确保每一位工作人员都能准确、全面地掌握相关内容，用更加专业、热情的服务，为群众提供更加优质、高效的政务服务体验，</w:t>
      </w:r>
      <w:r>
        <w:rPr>
          <w:rFonts w:hint="eastAsia" w:ascii="仿宋" w:hAnsi="仿宋" w:eastAsia="仿宋" w:cs="仿宋"/>
          <w:color w:val="000000"/>
          <w:sz w:val="32"/>
          <w:szCs w:val="32"/>
          <w:lang w:eastAsia="zh-CN"/>
        </w:rPr>
        <w:t>为后续更高效、更温暖的政务服务打下坚实基础。</w:t>
      </w:r>
    </w:p>
    <w:p w14:paraId="6E393D24">
      <w:pPr>
        <w:rPr>
          <w:rFonts w:hint="eastAsia" w:eastAsia="宋体"/>
          <w:color w:val="000000"/>
          <w:sz w:val="32"/>
          <w:szCs w:val="32"/>
          <w:lang w:eastAsia="zh-CN"/>
        </w:rPr>
      </w:pPr>
      <w:r>
        <w:rPr>
          <w:rFonts w:hint="eastAsia" w:eastAsia="宋体"/>
          <w:color w:val="000000"/>
          <w:sz w:val="32"/>
          <w:szCs w:val="32"/>
          <w:lang w:eastAsia="zh-CN"/>
        </w:rPr>
        <w:drawing>
          <wp:inline distT="0" distB="0" distL="114300" distR="114300">
            <wp:extent cx="5230495" cy="3923030"/>
            <wp:effectExtent l="0" t="0" r="8255" b="1270"/>
            <wp:docPr id="1" name="图片 1" descr="a41bfc66b880d73f66dcd71917535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41bfc66b880d73f66dcd71917535189"/>
                    <pic:cNvPicPr>
                      <a:picLocks noChangeAspect="1"/>
                    </pic:cNvPicPr>
                  </pic:nvPicPr>
                  <pic:blipFill>
                    <a:blip r:embed="rId4"/>
                    <a:stretch>
                      <a:fillRect/>
                    </a:stretch>
                  </pic:blipFill>
                  <pic:spPr>
                    <a:xfrm>
                      <a:off x="0" y="0"/>
                      <a:ext cx="5230495" cy="3923030"/>
                    </a:xfrm>
                    <a:prstGeom prst="rect">
                      <a:avLst/>
                    </a:prstGeom>
                    <a:noFill/>
                    <a:ln>
                      <a:noFill/>
                    </a:ln>
                  </pic:spPr>
                </pic:pic>
              </a:graphicData>
            </a:graphic>
          </wp:inline>
        </w:draw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7312D"/>
    <w:rsid w:val="0869005D"/>
    <w:rsid w:val="16877CEF"/>
    <w:rsid w:val="1A222910"/>
    <w:rsid w:val="279510D0"/>
    <w:rsid w:val="2BBA5DBB"/>
    <w:rsid w:val="2FD617DB"/>
    <w:rsid w:val="3A1B4FA0"/>
    <w:rsid w:val="3D453052"/>
    <w:rsid w:val="3ED40CD0"/>
    <w:rsid w:val="4FFA6FC7"/>
    <w:rsid w:val="6BEC114C"/>
    <w:rsid w:val="711B6EE2"/>
    <w:rsid w:val="749B3658"/>
    <w:rsid w:val="76C11BE6"/>
    <w:rsid w:val="7959797B"/>
    <w:rsid w:val="7C9A79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948</Words>
  <Characters>948</Characters>
  <Lines>0</Lines>
  <Paragraphs>0</Paragraphs>
  <TotalTime>25</TotalTime>
  <ScaleCrop>false</ScaleCrop>
  <LinksUpToDate>false</LinksUpToDate>
  <CharactersWithSpaces>948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2025-10-09T09:19:00Z</dcterms:created>
  <dc:creator>Administrator</dc:creator>
  <cp:lastModifiedBy>离开丶</cp:lastModifiedBy>
  <dcterms:modified xsi:type="dcterms:W3CDTF">2025-12-12T02:47:40Z</dcterms:modified>
  <dc:title>以 “演” 促练，以 “练” 提质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eyJoZGlkIjoiMmNiNjU4MzczMWQ4MmYwZTYxOThiZDYwODY3NDgwMDMiLCJ1c2VySWQiOiIzMzM1NDcyODIifQ==</vt:lpwstr>
  </property>
  <property fmtid="{D5CDD505-2E9C-101B-9397-08002B2CF9AE}" pid="4" name="ICV">
    <vt:lpwstr>FEB99A77D98A4A50B798B1B5AC9D4C79_13</vt:lpwstr>
  </property>
</Properties>
</file>