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445C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textAlignment w:val="baseline"/>
        <w:outlineLvl w:val="4"/>
        <w:rPr>
          <w:rFonts w:hint="default" w:ascii="黑体" w:hAnsi="黑体" w:eastAsia="黑体" w:cs="黑体"/>
          <w:spacing w:val="18"/>
          <w:position w:val="-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18"/>
          <w:position w:val="-1"/>
          <w:sz w:val="32"/>
          <w:szCs w:val="32"/>
          <w:lang w:val="en-US" w:eastAsia="zh-CN"/>
        </w:rPr>
        <w:t>3</w:t>
      </w:r>
    </w:p>
    <w:p w14:paraId="5E70A01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outlineLvl w:val="2"/>
        <w:rPr>
          <w:rFonts w:hint="eastAsia" w:ascii="微软雅黑" w:hAnsi="微软雅黑" w:eastAsia="微软雅黑" w:cs="微软雅黑"/>
          <w:b w:val="0"/>
          <w:bCs w:val="0"/>
          <w:sz w:val="48"/>
          <w:szCs w:val="48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17"/>
          <w:position w:val="-2"/>
          <w:sz w:val="48"/>
          <w:szCs w:val="48"/>
          <w:lang w:eastAsia="zh-CN"/>
        </w:rPr>
        <w:t>焦作市山阳区</w:t>
      </w:r>
      <w:r>
        <w:rPr>
          <w:rFonts w:hint="eastAsia" w:ascii="微软雅黑" w:hAnsi="微软雅黑" w:eastAsia="微软雅黑" w:cs="微软雅黑"/>
          <w:b w:val="0"/>
          <w:bCs w:val="0"/>
          <w:spacing w:val="17"/>
          <w:position w:val="-2"/>
          <w:sz w:val="48"/>
          <w:szCs w:val="48"/>
        </w:rPr>
        <w:t>就业见习协议书</w:t>
      </w:r>
    </w:p>
    <w:p w14:paraId="0570B6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75F5D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0" w:firstLineChars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甲方</w:t>
      </w:r>
      <w:r>
        <w:rPr>
          <w:rFonts w:hint="eastAsia" w:ascii="仿宋_GB2312" w:hAnsi="仿宋_GB2312" w:eastAsia="仿宋_GB2312" w:cs="仿宋_GB2312"/>
          <w:spacing w:val="7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(见习单位)</w:t>
      </w:r>
      <w:r>
        <w:rPr>
          <w:rFonts w:hint="eastAsia" w:ascii="仿宋_GB2312" w:hAnsi="仿宋_GB2312" w:eastAsia="仿宋_GB2312" w:cs="仿宋_GB2312"/>
          <w:spacing w:val="7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pacing w:val="3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                               </w:t>
      </w:r>
    </w:p>
    <w:p w14:paraId="6ECDAF5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0" w:firstLineChars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乙方  (见习人员</w:t>
      </w:r>
      <w:r>
        <w:rPr>
          <w:rFonts w:hint="eastAsia" w:ascii="仿宋_GB2312" w:hAnsi="仿宋_GB2312" w:eastAsia="仿宋_GB2312" w:cs="仿宋_GB2312"/>
          <w:spacing w:val="4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 xml:space="preserve">: 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                               </w:t>
      </w:r>
    </w:p>
    <w:p w14:paraId="0F20DDA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0" w:firstLineChars="0"/>
        <w:textAlignment w:val="baseline"/>
        <w:rPr>
          <w:rFonts w:hint="eastAsia" w:ascii="仿宋_GB2312" w:hAnsi="仿宋_GB2312" w:eastAsia="仿宋_GB2312" w:cs="仿宋_GB2312"/>
          <w:spacing w:val="-5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毕业学校:</w:t>
      </w:r>
      <w:r>
        <w:rPr>
          <w:rFonts w:hint="eastAsia" w:ascii="仿宋_GB2312" w:hAnsi="仿宋_GB2312" w:eastAsia="仿宋_GB2312" w:cs="仿宋_GB2312"/>
          <w:spacing w:val="23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-56"/>
          <w:sz w:val="32"/>
          <w:szCs w:val="32"/>
        </w:rPr>
        <w:t xml:space="preserve"> </w:t>
      </w:r>
    </w:p>
    <w:p w14:paraId="694DDE3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0" w:firstLineChars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学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历:</w:t>
      </w:r>
      <w:r>
        <w:rPr>
          <w:rFonts w:hint="eastAsia" w:ascii="仿宋_GB2312" w:hAnsi="仿宋_GB2312" w:eastAsia="仿宋_GB2312" w:cs="仿宋_GB2312"/>
          <w:spacing w:val="27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    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专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业:</w:t>
      </w:r>
      <w:r>
        <w:rPr>
          <w:rFonts w:hint="eastAsia" w:ascii="仿宋_GB2312" w:hAnsi="仿宋_GB2312" w:eastAsia="仿宋_GB2312" w:cs="仿宋_GB2312"/>
          <w:spacing w:val="21"/>
          <w:w w:val="10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spacing w:val="-6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毕业时间:</w:t>
      </w:r>
      <w:r>
        <w:rPr>
          <w:rFonts w:hint="eastAsia" w:ascii="仿宋_GB2312" w:hAnsi="仿宋_GB2312" w:eastAsia="仿宋_GB2312" w:cs="仿宋_GB2312"/>
          <w:spacing w:val="25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       </w:t>
      </w:r>
    </w:p>
    <w:p w14:paraId="58D84BF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为明确见习人员与见习单位的责任和义务,根据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《河南省就业见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习管理办法》及相关法律法规,本着自愿的原则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,经甲乙双方平等协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商一致,签订本协议。</w:t>
      </w:r>
    </w:p>
    <w:p w14:paraId="79E2221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712" w:firstLineChars="200"/>
        <w:textAlignment w:val="baseline"/>
        <w:outlineLvl w:val="4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</w:rPr>
        <w:t>一、见习期限</w:t>
      </w:r>
    </w:p>
    <w:p w14:paraId="04919B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乙方到甲方参加就业见习,见习期限为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u w:val="single" w:color="auto"/>
        </w:rPr>
        <w:t xml:space="preserve">      </w:t>
      </w:r>
      <w:r>
        <w:rPr>
          <w:rFonts w:hint="eastAsia" w:ascii="仿宋_GB2312" w:hAnsi="仿宋_GB2312" w:eastAsia="仿宋_GB2312" w:cs="仿宋_GB2312"/>
          <w:spacing w:val="-7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 xml:space="preserve">个月 ,   自 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  <w:u w:val="single" w:color="auto"/>
        </w:rPr>
        <w:t xml:space="preserve">         </w:t>
      </w:r>
      <w:r>
        <w:rPr>
          <w:rFonts w:hint="eastAsia" w:ascii="仿宋_GB2312" w:hAnsi="仿宋_GB2312" w:eastAsia="仿宋_GB2312" w:cs="仿宋_GB2312"/>
          <w:spacing w:val="-7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6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u w:val="single" w:color="auto"/>
        </w:rPr>
        <w:t xml:space="preserve">      </w:t>
      </w:r>
      <w:r>
        <w:rPr>
          <w:rFonts w:hint="eastAsia" w:ascii="仿宋_GB2312" w:hAnsi="仿宋_GB2312" w:eastAsia="仿宋_GB2312" w:cs="仿宋_GB2312"/>
          <w:spacing w:val="-3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u w:val="single" w:color="auto"/>
        </w:rPr>
        <w:t xml:space="preserve">      </w:t>
      </w:r>
      <w:r>
        <w:rPr>
          <w:rFonts w:hint="eastAsia" w:ascii="仿宋_GB2312" w:hAnsi="仿宋_GB2312" w:eastAsia="仿宋_GB2312" w:cs="仿宋_GB2312"/>
          <w:spacing w:val="-2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30"/>
          <w:sz w:val="32"/>
          <w:szCs w:val="32"/>
        </w:rPr>
        <w:t>日起至</w:t>
      </w:r>
      <w:r>
        <w:rPr>
          <w:rFonts w:hint="eastAsia" w:ascii="仿宋_GB2312" w:hAnsi="仿宋_GB2312" w:eastAsia="仿宋_GB2312" w:cs="仿宋_GB2312"/>
          <w:spacing w:val="-5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u w:val="single" w:color="auto"/>
        </w:rPr>
        <w:t xml:space="preserve">          </w:t>
      </w:r>
      <w:r>
        <w:rPr>
          <w:rFonts w:hint="eastAsia" w:ascii="仿宋_GB2312" w:hAnsi="仿宋_GB2312" w:eastAsia="仿宋_GB2312" w:cs="仿宋_GB2312"/>
          <w:spacing w:val="-59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3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7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u w:val="single" w:color="auto"/>
        </w:rPr>
        <w:t xml:space="preserve">      </w:t>
      </w:r>
      <w:r>
        <w:rPr>
          <w:rFonts w:hint="eastAsia" w:ascii="仿宋_GB2312" w:hAnsi="仿宋_GB2312" w:eastAsia="仿宋_GB2312" w:cs="仿宋_GB2312"/>
          <w:spacing w:val="-5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3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u w:val="single" w:color="auto"/>
        </w:rPr>
        <w:t xml:space="preserve">      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30"/>
          <w:sz w:val="32"/>
          <w:szCs w:val="32"/>
        </w:rPr>
        <w:t>日止。</w:t>
      </w:r>
    </w:p>
    <w:p w14:paraId="72CA8B8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712" w:firstLineChars="200"/>
        <w:textAlignment w:val="baseline"/>
        <w:outlineLvl w:val="4"/>
        <w:rPr>
          <w:rFonts w:hint="eastAsia" w:ascii="黑体" w:hAnsi="黑体" w:eastAsia="黑体" w:cs="黑体"/>
          <w:spacing w:val="18"/>
          <w:position w:val="-1"/>
          <w:sz w:val="32"/>
          <w:szCs w:val="32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</w:rPr>
        <w:t>二、见习岗位</w:t>
      </w:r>
    </w:p>
    <w:p w14:paraId="78E51916">
      <w:pPr>
        <w:pStyle w:val="2"/>
        <w:keepNext w:val="0"/>
        <w:keepLines w:val="0"/>
        <w:pageBreakBefore w:val="0"/>
        <w:widowControl/>
        <w:tabs>
          <w:tab w:val="left" w:pos="97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56" w:firstLineChars="200"/>
        <w:textAlignment w:val="baseline"/>
        <w:rPr>
          <w:rFonts w:hint="eastAsia" w:ascii="仿宋_GB2312" w:hAnsi="仿宋_GB2312" w:eastAsia="仿宋_GB2312" w:cs="仿宋_GB2312"/>
          <w:spacing w:val="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甲方根据工作需要和乙方实际情况,安排其到甲方</w:t>
      </w:r>
      <w:r>
        <w:rPr>
          <w:rFonts w:hint="eastAsia" w:ascii="仿宋_GB2312" w:hAnsi="仿宋_GB2312" w:eastAsia="仿宋_GB2312" w:cs="仿宋_GB2312"/>
          <w:spacing w:val="-4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u w:val="single" w:color="auto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ab/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部门,从事</w:t>
      </w:r>
      <w:r>
        <w:rPr>
          <w:rFonts w:hint="eastAsia" w:ascii="仿宋_GB2312" w:hAnsi="仿宋_GB2312" w:eastAsia="仿宋_GB2312" w:cs="仿宋_GB2312"/>
          <w:spacing w:val="-7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pacing w:val="55"/>
          <w:w w:val="10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(见习岗位)工作。</w:t>
      </w:r>
    </w:p>
    <w:p w14:paraId="24CAE0AC">
      <w:pPr>
        <w:pStyle w:val="2"/>
        <w:keepNext w:val="0"/>
        <w:keepLines w:val="0"/>
        <w:pageBreakBefore w:val="0"/>
        <w:widowControl w:val="0"/>
        <w:tabs>
          <w:tab w:val="left" w:pos="97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6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见习期间,甲方负责安排专门技术管理人员对乙方进行业务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培训、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技术指导和日常管理;乙方应自觉遵守劳动纪律,认真完成见习任务。</w:t>
      </w:r>
    </w:p>
    <w:p w14:paraId="65BA26A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712" w:firstLineChars="200"/>
        <w:textAlignment w:val="baseline"/>
        <w:outlineLvl w:val="4"/>
        <w:rPr>
          <w:rFonts w:hint="eastAsia" w:ascii="黑体" w:hAnsi="黑体" w:eastAsia="黑体" w:cs="黑体"/>
          <w:spacing w:val="18"/>
          <w:position w:val="-1"/>
          <w:sz w:val="32"/>
          <w:szCs w:val="32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</w:rPr>
        <w:t>三、 见习待遇</w:t>
      </w:r>
    </w:p>
    <w:p w14:paraId="71A42F77">
      <w:pPr>
        <w:pStyle w:val="2"/>
        <w:keepNext w:val="0"/>
        <w:keepLines w:val="0"/>
        <w:pageBreakBefore w:val="0"/>
        <w:widowControl/>
        <w:tabs>
          <w:tab w:val="left" w:pos="97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60" w:firstLineChars="200"/>
        <w:textAlignment w:val="baseline"/>
        <w:rPr>
          <w:rFonts w:hint="eastAsia" w:ascii="仿宋_GB2312" w:hAnsi="仿宋_GB2312" w:eastAsia="仿宋_GB2312" w:cs="仿宋_GB2312"/>
          <w:spacing w:val="5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(一)甲方根据有关规定为乙方提供见习基本生活费,并通过社保卡银行账户发放,月基本生活费标准不低于人民币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/>
          <w:lang w:val="en-US" w:eastAsia="zh-CN"/>
        </w:rPr>
        <w:t xml:space="preserve">  </w:t>
      </w:r>
    </w:p>
    <w:p w14:paraId="205507B1">
      <w:pPr>
        <w:pStyle w:val="2"/>
        <w:keepNext w:val="0"/>
        <w:keepLines w:val="0"/>
        <w:pageBreakBefore w:val="0"/>
        <w:widowControl/>
        <w:tabs>
          <w:tab w:val="left" w:pos="97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0" w:firstLineChars="0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none"/>
          <w:lang w:val="en-US" w:eastAsia="zh-CN"/>
        </w:rPr>
        <w:t>元。</w:t>
      </w:r>
    </w:p>
    <w:p w14:paraId="03D5193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72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(二)甲方按照国家和当地有关规定为乙方办理人身意外伤害保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险,并及时以书面形式告知乙方。</w:t>
      </w:r>
    </w:p>
    <w:p w14:paraId="53D3A2F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76" w:firstLineChars="200"/>
        <w:textAlignment w:val="baseline"/>
        <w:rPr>
          <w:rFonts w:hint="eastAsia" w:ascii="黑体" w:hAnsi="黑体" w:eastAsia="黑体" w:cs="黑体"/>
          <w:color w:val="auto"/>
          <w:spacing w:val="9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9"/>
          <w:sz w:val="32"/>
          <w:szCs w:val="32"/>
          <w:lang w:eastAsia="zh-CN"/>
        </w:rPr>
        <w:t>四、纪律要求</w:t>
      </w:r>
    </w:p>
    <w:p w14:paraId="10B59AD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7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</w:rPr>
        <w:t>(一)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  <w:lang w:eastAsia="zh-CN"/>
        </w:rPr>
        <w:t>甲方承诺在签订就业见习协议前，未与乙方签订劳动用工合同、为其缴纳社会保险、发放工资薪酬，已告知乙方其就业见习人员身份、并非甲方在职职工。</w:t>
      </w:r>
    </w:p>
    <w:p w14:paraId="1D44467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7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  <w:lang w:eastAsia="zh-CN"/>
        </w:rPr>
        <w:t>乙方承诺在签订就业见习协议前，未与甲方签订劳动用工合同、未接受甲方及其他单位为其缴纳的职工社会保险、发放的工资薪酬，未以灵活就业形式缴纳社会保险，本人名下无存续个体经营和在企业或其他市场主体中任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85858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  <w:lang w:eastAsia="zh-CN"/>
        </w:rPr>
        <w:t>已知晓本人为甲方的就业见习人员、并非在职职工。</w:t>
      </w:r>
    </w:p>
    <w:p w14:paraId="5A897EF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7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)乙方应严格遵守国家法律法规,遵守甲方的见习工作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规章制度,服从甲方的指导和管理。</w:t>
      </w:r>
    </w:p>
    <w:p w14:paraId="2FA4FB0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6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)乙方如违反见习规章制度和岗位纪律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,甲方有权进行批评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教育,并按照有关规定依法给予相应处理。</w:t>
      </w:r>
    </w:p>
    <w:p w14:paraId="55E841F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712" w:firstLineChars="200"/>
        <w:textAlignment w:val="baseline"/>
        <w:outlineLvl w:val="4"/>
        <w:rPr>
          <w:rFonts w:hint="eastAsia" w:ascii="黑体" w:hAnsi="黑体" w:eastAsia="黑体" w:cs="黑体"/>
          <w:spacing w:val="18"/>
          <w:position w:val="-1"/>
          <w:sz w:val="32"/>
          <w:szCs w:val="32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</w:rPr>
        <w:t>五、 劳动保护</w:t>
      </w:r>
    </w:p>
    <w:p w14:paraId="7D7B08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position w:val="-1"/>
          <w:sz w:val="32"/>
          <w:szCs w:val="32"/>
        </w:rPr>
        <w:t>(一)甲方为乙方提供符合国家规定的安全卫生工作环境,提供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履行职责所需的物质技术条件,提供必需的工作条件和有效的劳动安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全卫生防护措施,在保证乙方人身安全不受危害的环境条件下工作。</w:t>
      </w:r>
    </w:p>
    <w:p w14:paraId="531415E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8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(二)甲方严格执行国家有关职工工作时间等规定,维护乙方劳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动休息权利。</w:t>
      </w:r>
    </w:p>
    <w:p w14:paraId="1928AE0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7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(三)见习人员参加见习期间,双方不建立劳动关系,见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习人员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不属于见习单位的在岗职工和从业人员。</w:t>
      </w:r>
    </w:p>
    <w:p w14:paraId="4A8C612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712" w:firstLineChars="200"/>
        <w:textAlignment w:val="baseline"/>
        <w:outlineLvl w:val="4"/>
        <w:rPr>
          <w:rFonts w:hint="eastAsia" w:ascii="黑体" w:hAnsi="黑体" w:eastAsia="黑体" w:cs="黑体"/>
          <w:spacing w:val="18"/>
          <w:position w:val="-1"/>
          <w:sz w:val="32"/>
          <w:szCs w:val="32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</w:rPr>
        <w:t>六、 见习协议的变更和解除</w:t>
      </w:r>
    </w:p>
    <w:p w14:paraId="4C37334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6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position w:val="-1"/>
          <w:sz w:val="32"/>
          <w:szCs w:val="32"/>
        </w:rPr>
        <w:t>(一)甲乙双方经协商一致,可以变更或解除本协议。</w:t>
      </w:r>
    </w:p>
    <w:p w14:paraId="1D26DA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72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(二)甲方未按本协议要求提供见习岗位或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克扣、无故拖欠乙方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见习基本生活费的,乙方有权解除协议,并向当地人力资源社会保障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部门反映。</w:t>
      </w:r>
    </w:p>
    <w:p w14:paraId="72BA1C3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72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(三)乙方违反甲方规章制度或无正当理由脱离见习岗位,甲方有权解除协议,并向当地公共就业人才服务机构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报备。</w:t>
      </w:r>
    </w:p>
    <w:p w14:paraId="3210E42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3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(四)乙方提前解除见习协议的,应提前3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天书面通知甲方,并做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好工作交接,甲方应允许其解除协议。</w:t>
      </w:r>
    </w:p>
    <w:p w14:paraId="78681C7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6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(五)见习期限届满时,甲方应对乙方进行考核鉴定,出具见习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证明。</w:t>
      </w:r>
    </w:p>
    <w:p w14:paraId="1CCD6A4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712" w:firstLineChars="200"/>
        <w:textAlignment w:val="baseline"/>
        <w:outlineLvl w:val="4"/>
        <w:rPr>
          <w:rFonts w:hint="eastAsia" w:ascii="黑体" w:hAnsi="黑体" w:eastAsia="黑体" w:cs="黑体"/>
          <w:spacing w:val="18"/>
          <w:position w:val="-1"/>
          <w:sz w:val="32"/>
          <w:szCs w:val="32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</w:rPr>
        <w:t>七、其他</w:t>
      </w:r>
    </w:p>
    <w:p w14:paraId="6E5DCE7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0" w:firstLineChars="0"/>
        <w:textAlignment w:val="baseline"/>
        <w:outlineLvl w:val="4"/>
        <w:rPr>
          <w:rFonts w:hint="eastAsia" w:ascii="黑体" w:hAnsi="黑体" w:eastAsia="黑体" w:cs="黑体"/>
          <w:spacing w:val="18"/>
          <w:position w:val="-1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  <w:u w:val="single"/>
          <w:lang w:val="en-US" w:eastAsia="zh-CN"/>
        </w:rPr>
        <w:t xml:space="preserve">                                                </w:t>
      </w:r>
    </w:p>
    <w:p w14:paraId="1CF52D9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0" w:firstLineChars="0"/>
        <w:textAlignment w:val="baseline"/>
        <w:outlineLvl w:val="4"/>
        <w:rPr>
          <w:rFonts w:hint="default" w:ascii="黑体" w:hAnsi="黑体" w:eastAsia="黑体" w:cs="黑体"/>
          <w:spacing w:val="18"/>
          <w:position w:val="-1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  <w:u w:val="single"/>
          <w:lang w:val="en-US" w:eastAsia="zh-CN"/>
        </w:rPr>
        <w:t xml:space="preserve">                                                </w:t>
      </w:r>
    </w:p>
    <w:p w14:paraId="6BF4C9D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position w:val="-1"/>
          <w:sz w:val="32"/>
          <w:szCs w:val="32"/>
        </w:rPr>
        <w:t>本协议未尽事宜,由双方协商解决。</w:t>
      </w:r>
    </w:p>
    <w:p w14:paraId="5B10217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712" w:firstLineChars="200"/>
        <w:textAlignment w:val="baseline"/>
        <w:outlineLvl w:val="4"/>
        <w:rPr>
          <w:rFonts w:hint="eastAsia" w:ascii="黑体" w:hAnsi="黑体" w:eastAsia="黑体" w:cs="黑体"/>
          <w:spacing w:val="18"/>
          <w:position w:val="-1"/>
          <w:sz w:val="32"/>
          <w:szCs w:val="32"/>
        </w:rPr>
      </w:pPr>
      <w:r>
        <w:rPr>
          <w:rFonts w:hint="eastAsia" w:ascii="黑体" w:hAnsi="黑体" w:eastAsia="黑体" w:cs="黑体"/>
          <w:spacing w:val="18"/>
          <w:position w:val="-1"/>
          <w:sz w:val="32"/>
          <w:szCs w:val="32"/>
        </w:rPr>
        <w:t>八、法律效力</w:t>
      </w:r>
    </w:p>
    <w:p w14:paraId="02FB53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64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本协议一式两份,甲乙双方各执一份。本协议经甲乙双方签字后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生效。</w:t>
      </w:r>
    </w:p>
    <w:p w14:paraId="42EC15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F8560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109E2D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BA9D4E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FA522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95B81A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position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position w:val="-1"/>
          <w:sz w:val="32"/>
          <w:szCs w:val="32"/>
        </w:rPr>
        <w:t xml:space="preserve">甲方  </w:t>
      </w:r>
      <w:r>
        <w:rPr>
          <w:rFonts w:hint="eastAsia" w:ascii="仿宋_GB2312" w:hAnsi="仿宋_GB2312" w:eastAsia="仿宋_GB2312" w:cs="仿宋_GB2312"/>
          <w:position w:val="-1"/>
          <w:sz w:val="32"/>
          <w:szCs w:val="32"/>
          <w:lang w:eastAsia="zh-CN"/>
        </w:rPr>
        <w:t>（盖章）：</w:t>
      </w:r>
      <w:r>
        <w:rPr>
          <w:rFonts w:hint="eastAsia" w:ascii="仿宋_GB2312" w:hAnsi="仿宋_GB2312" w:eastAsia="仿宋_GB2312" w:cs="仿宋_GB2312"/>
          <w:spacing w:val="1"/>
          <w:position w:val="-1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spacing w:val="-5"/>
          <w:position w:val="-1"/>
          <w:sz w:val="32"/>
          <w:szCs w:val="32"/>
        </w:rPr>
        <w:t xml:space="preserve">乙方  </w:t>
      </w:r>
      <w:r>
        <w:rPr>
          <w:rFonts w:hint="eastAsia" w:ascii="仿宋_GB2312" w:hAnsi="仿宋_GB2312" w:eastAsia="仿宋_GB2312" w:cs="仿宋_GB2312"/>
          <w:position w:val="-1"/>
          <w:sz w:val="32"/>
          <w:szCs w:val="32"/>
        </w:rPr>
        <w:t>(签名):</w:t>
      </w:r>
    </w:p>
    <w:p w14:paraId="52423BB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9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4"/>
          <w:position w:val="-1"/>
          <w:sz w:val="32"/>
          <w:szCs w:val="32"/>
        </w:rPr>
        <w:t>代表人</w:t>
      </w:r>
      <w:r>
        <w:rPr>
          <w:rFonts w:hint="eastAsia" w:ascii="仿宋_GB2312" w:hAnsi="仿宋_GB2312" w:eastAsia="仿宋_GB2312" w:cs="仿宋_GB2312"/>
          <w:position w:val="-1"/>
          <w:sz w:val="32"/>
          <w:szCs w:val="32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pacing w:val="14"/>
          <w:position w:val="-1"/>
          <w:sz w:val="32"/>
          <w:szCs w:val="32"/>
        </w:rPr>
        <w:t>:</w:t>
      </w:r>
      <w:bookmarkStart w:id="0" w:name="_GoBack"/>
      <w:bookmarkEnd w:id="0"/>
    </w:p>
    <w:p w14:paraId="1DB0CD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5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position w:val="-1"/>
          <w:sz w:val="32"/>
          <w:szCs w:val="32"/>
        </w:rPr>
        <w:t>联系电话:                      联系</w:t>
      </w:r>
      <w:r>
        <w:rPr>
          <w:rFonts w:hint="eastAsia" w:ascii="仿宋_GB2312" w:hAnsi="仿宋_GB2312" w:eastAsia="仿宋_GB2312" w:cs="仿宋_GB2312"/>
          <w:spacing w:val="3"/>
          <w:position w:val="-1"/>
          <w:sz w:val="32"/>
          <w:szCs w:val="32"/>
        </w:rPr>
        <w:t>电话:</w:t>
      </w:r>
    </w:p>
    <w:p w14:paraId="11A9622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03376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BB4F3B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textAlignment w:val="baseline"/>
        <w:rPr>
          <w:rFonts w:hint="eastAsia" w:ascii="Arial" w:eastAsia="仿宋_GB2312"/>
          <w:sz w:val="21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2"/>
          <w:position w:val="-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"/>
          <w:position w:val="-1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spacing w:val="-22"/>
          <w:position w:val="-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4"/>
          <w:position w:val="-1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spacing w:val="-22"/>
          <w:position w:val="-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1"/>
          <w:position w:val="-1"/>
          <w:sz w:val="32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1"/>
          <w:position w:val="-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position w:val="-1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-22"/>
          <w:position w:val="-1"/>
          <w:sz w:val="32"/>
          <w:szCs w:val="32"/>
        </w:rPr>
        <w:t>年      月</w:t>
      </w:r>
      <w:r>
        <w:rPr>
          <w:rFonts w:hint="eastAsia" w:ascii="仿宋_GB2312" w:hAnsi="仿宋_GB2312" w:eastAsia="仿宋_GB2312" w:cs="仿宋_GB2312"/>
          <w:spacing w:val="5"/>
          <w:position w:val="-1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pacing w:val="5"/>
          <w:position w:val="-1"/>
          <w:sz w:val="32"/>
          <w:szCs w:val="32"/>
          <w:lang w:val="en-US" w:eastAsia="zh-CN"/>
        </w:rPr>
        <w:t>日</w:t>
      </w:r>
    </w:p>
    <w:sectPr>
      <w:headerReference r:id="rId5" w:type="default"/>
      <w:pgSz w:w="11900" w:h="16820"/>
      <w:pgMar w:top="1196" w:right="1575" w:bottom="1196" w:left="15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6E72C317-CB4C-4AAD-8F6C-7C1B7159FE3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9C5C440-2435-4727-98C0-DEC32AB55F5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BD5FE738-BA30-4BF4-AD1C-EE7D913FDA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9A3A307-1089-4869-A366-E82E720732D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7D7E2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3E2E64"/>
    <w:rsid w:val="0E2624D8"/>
    <w:rsid w:val="0F9D1BC1"/>
    <w:rsid w:val="188F78DB"/>
    <w:rsid w:val="1B6A19E1"/>
    <w:rsid w:val="1BAE0B70"/>
    <w:rsid w:val="1D6D502D"/>
    <w:rsid w:val="229972C4"/>
    <w:rsid w:val="31480788"/>
    <w:rsid w:val="35EB2CAA"/>
    <w:rsid w:val="3ED13738"/>
    <w:rsid w:val="45BD31D2"/>
    <w:rsid w:val="470628CB"/>
    <w:rsid w:val="471B5DAE"/>
    <w:rsid w:val="523C588B"/>
    <w:rsid w:val="52D71BE9"/>
    <w:rsid w:val="5C2D60A2"/>
    <w:rsid w:val="629D3696"/>
    <w:rsid w:val="670C09A8"/>
    <w:rsid w:val="68C31F72"/>
    <w:rsid w:val="69E95A08"/>
    <w:rsid w:val="76EA1012"/>
    <w:rsid w:val="7B444606"/>
    <w:rsid w:val="7DF228B1"/>
    <w:rsid w:val="7DF92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9"/>
      <w:szCs w:val="2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1151</Words>
  <Characters>1152</Characters>
  <TotalTime>4</TotalTime>
  <ScaleCrop>false</ScaleCrop>
  <LinksUpToDate>false</LinksUpToDate>
  <CharactersWithSpaces>1718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2025-10-23T11:19:00Z</dcterms:created>
  <dc:creator>Administrator</dc:creator>
  <cp:lastModifiedBy>Nana</cp:lastModifiedBy>
  <cp:lastPrinted>2026-07-08T02:58:10Z</cp:lastPrinted>
  <dcterms:modified xsi:type="dcterms:W3CDTF">2026-07-08T02:59:14Z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2025-10-31T09:33:51Z</vt:filetime>
  </property>
  <property fmtid="{D5CDD505-2E9C-101B-9397-08002B2CF9AE}" pid="4" name="KSOTemplateDocerSaveRecord">
    <vt:lpwstr>eyJoZGlkIjoiYWE2ZDgzYmMxYTk2YTJlN2Y5OTIxM2JiNmNlMDRjNzUiLCJ1c2VySWQiOiI0MTIzNjIwOTgifQ==</vt:lpwstr>
  </property>
  <property fmtid="{D5CDD505-2E9C-101B-9397-08002B2CF9AE}" pid="5" name="KSOProductBuildVer">
    <vt:lpwstr>2052-12.1.0.26895</vt:lpwstr>
  </property>
  <property fmtid="{D5CDD505-2E9C-101B-9397-08002B2CF9AE}" pid="6" name="ICV">
    <vt:lpwstr>0CD66E78D01143A499B230C6678C84B2_13</vt:lpwstr>
  </property>
</Properties>
</file>