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wordWrap w:val="0"/>
        <w:overflowPunct/>
        <w:topLinePunct w:val="0"/>
        <w:autoSpaceDE/>
        <w:autoSpaceDN/>
        <w:bidi w:val="0"/>
        <w:spacing w:line="540" w:lineRule="exact"/>
        <w:ind w:left="0" w:leftChars="0" w:firstLine="700" w:firstLineChars="200"/>
        <w:jc w:val="left"/>
        <w:textAlignment w:val="auto"/>
        <w:rPr>
          <w:rFonts w:hint="default" w:ascii="Times New Roman" w:hAnsi="Times New Roman" w:eastAsia="仿宋_GB2312" w:cs="Times New Roman"/>
          <w:spacing w:val="15"/>
          <w:sz w:val="32"/>
          <w:szCs w:val="32"/>
        </w:rPr>
      </w:pPr>
    </w:p>
    <w:p>
      <w:pPr>
        <w:keepNext w:val="0"/>
        <w:keepLines w:val="0"/>
        <w:pageBreakBefore w:val="0"/>
        <w:widowControl/>
        <w:kinsoku/>
        <w:wordWrap w:val="0"/>
        <w:overflowPunct/>
        <w:topLinePunct w:val="0"/>
        <w:autoSpaceDE/>
        <w:autoSpaceDN/>
        <w:bidi w:val="0"/>
        <w:spacing w:line="540" w:lineRule="exact"/>
        <w:ind w:left="0" w:leftChars="0" w:firstLine="700" w:firstLineChars="200"/>
        <w:jc w:val="left"/>
        <w:textAlignment w:val="auto"/>
        <w:rPr>
          <w:rFonts w:hint="default" w:ascii="Times New Roman" w:hAnsi="Times New Roman" w:eastAsia="仿宋_GB2312" w:cs="Times New Roman"/>
          <w:spacing w:val="15"/>
          <w:sz w:val="32"/>
          <w:szCs w:val="32"/>
        </w:rPr>
      </w:pPr>
    </w:p>
    <w:p>
      <w:pPr>
        <w:keepNext w:val="0"/>
        <w:keepLines w:val="0"/>
        <w:pageBreakBefore w:val="0"/>
        <w:widowControl/>
        <w:kinsoku/>
        <w:wordWrap w:val="0"/>
        <w:overflowPunct/>
        <w:topLinePunct w:val="0"/>
        <w:autoSpaceDE/>
        <w:autoSpaceDN/>
        <w:bidi w:val="0"/>
        <w:spacing w:line="540" w:lineRule="exact"/>
        <w:ind w:left="0" w:leftChars="0" w:firstLine="782" w:firstLineChars="200"/>
        <w:jc w:val="center"/>
        <w:textAlignment w:val="auto"/>
        <w:rPr>
          <w:rFonts w:hint="default" w:ascii="Times New Roman" w:hAnsi="Times New Roman" w:eastAsia="方正小标宋简体" w:cs="Times New Roman"/>
          <w:b/>
          <w:bCs/>
          <w:spacing w:val="15"/>
          <w:sz w:val="36"/>
          <w:szCs w:val="36"/>
        </w:rPr>
      </w:pPr>
    </w:p>
    <w:p>
      <w:pPr>
        <w:keepNext w:val="0"/>
        <w:keepLines w:val="0"/>
        <w:pageBreakBefore w:val="0"/>
        <w:widowControl/>
        <w:kinsoku/>
        <w:wordWrap w:val="0"/>
        <w:overflowPunct/>
        <w:topLinePunct w:val="0"/>
        <w:autoSpaceDE/>
        <w:autoSpaceDN/>
        <w:bidi w:val="0"/>
        <w:adjustRightInd/>
        <w:snapToGrid/>
        <w:spacing w:line="480" w:lineRule="exact"/>
        <w:ind w:left="0" w:leftChars="0" w:firstLine="782" w:firstLineChars="200"/>
        <w:jc w:val="center"/>
        <w:textAlignment w:val="auto"/>
        <w:rPr>
          <w:rFonts w:hint="default" w:ascii="Times New Roman" w:hAnsi="Times New Roman" w:eastAsia="方正小标宋简体" w:cs="Times New Roman"/>
          <w:b/>
          <w:bCs/>
          <w:spacing w:val="15"/>
          <w:sz w:val="36"/>
          <w:szCs w:val="36"/>
          <w:lang w:eastAsia="zh-CN"/>
        </w:rPr>
      </w:pPr>
    </w:p>
    <w:p>
      <w:pPr>
        <w:keepNext w:val="0"/>
        <w:keepLines w:val="0"/>
        <w:pageBreakBefore w:val="0"/>
        <w:widowControl/>
        <w:kinsoku/>
        <w:wordWrap w:val="0"/>
        <w:overflowPunct/>
        <w:topLinePunct w:val="0"/>
        <w:autoSpaceDE/>
        <w:autoSpaceDN/>
        <w:bidi w:val="0"/>
        <w:adjustRightInd/>
        <w:snapToGrid/>
        <w:spacing w:line="480" w:lineRule="exact"/>
        <w:ind w:left="0" w:leftChars="0" w:firstLine="782" w:firstLineChars="200"/>
        <w:jc w:val="center"/>
        <w:textAlignment w:val="auto"/>
        <w:rPr>
          <w:rFonts w:hint="default" w:ascii="Times New Roman" w:hAnsi="Times New Roman" w:eastAsia="方正小标宋简体" w:cs="Times New Roman"/>
          <w:b/>
          <w:bCs/>
          <w:spacing w:val="15"/>
          <w:sz w:val="36"/>
          <w:szCs w:val="36"/>
          <w:lang w:eastAsia="zh-CN"/>
        </w:rPr>
      </w:pPr>
    </w:p>
    <w:p>
      <w:pPr>
        <w:keepNext w:val="0"/>
        <w:keepLines w:val="0"/>
        <w:pageBreakBefore w:val="0"/>
        <w:widowControl/>
        <w:kinsoku/>
        <w:wordWrap w:val="0"/>
        <w:overflowPunct/>
        <w:topLinePunct w:val="0"/>
        <w:autoSpaceDE/>
        <w:autoSpaceDN/>
        <w:bidi w:val="0"/>
        <w:adjustRightInd/>
        <w:snapToGrid/>
        <w:spacing w:line="480" w:lineRule="exact"/>
        <w:ind w:left="0" w:leftChars="0" w:firstLine="782" w:firstLineChars="200"/>
        <w:jc w:val="center"/>
        <w:textAlignment w:val="auto"/>
        <w:rPr>
          <w:rFonts w:hint="default" w:eastAsia="方正小标宋简体" w:cs="Times New Roman"/>
          <w:b/>
          <w:bCs/>
          <w:spacing w:val="15"/>
          <w:sz w:val="36"/>
          <w:szCs w:val="36"/>
          <w:lang w:eastAsia="zh-CN"/>
        </w:rPr>
      </w:pPr>
      <w:r>
        <w:rPr>
          <w:rFonts w:hint="default" w:eastAsia="方正小标宋简体" w:cs="Times New Roman"/>
          <w:b/>
          <w:bCs/>
          <w:spacing w:val="15"/>
          <w:sz w:val="36"/>
          <w:szCs w:val="36"/>
          <w:lang w:eastAsia="zh-CN"/>
        </w:rPr>
        <w:t xml:space="preserve">   </w:t>
      </w:r>
    </w:p>
    <w:p>
      <w:pPr>
        <w:keepNext w:val="0"/>
        <w:keepLines w:val="0"/>
        <w:pageBreakBefore w:val="0"/>
        <w:widowControl/>
        <w:kinsoku/>
        <w:wordWrap w:val="0"/>
        <w:overflowPunct/>
        <w:topLinePunct w:val="0"/>
        <w:autoSpaceDE/>
        <w:autoSpaceDN/>
        <w:bidi w:val="0"/>
        <w:adjustRightInd/>
        <w:snapToGrid/>
        <w:spacing w:line="480" w:lineRule="exact"/>
        <w:ind w:left="0" w:leftChars="0" w:firstLine="782" w:firstLineChars="200"/>
        <w:jc w:val="center"/>
        <w:textAlignment w:val="auto"/>
        <w:rPr>
          <w:rFonts w:hint="default" w:ascii="Times New Roman" w:hAnsi="Times New Roman" w:eastAsia="仿宋_GB2312" w:cs="Times New Roman"/>
          <w:spacing w:val="15"/>
          <w:sz w:val="32"/>
          <w:szCs w:val="32"/>
        </w:rPr>
      </w:pPr>
      <w:r>
        <w:rPr>
          <w:rFonts w:hint="default" w:eastAsia="方正小标宋简体" w:cs="Times New Roman"/>
          <w:b/>
          <w:bCs/>
          <w:spacing w:val="15"/>
          <w:sz w:val="36"/>
          <w:szCs w:val="36"/>
          <w:lang w:eastAsia="zh-CN"/>
        </w:rPr>
        <w:t xml:space="preserve">   不予受理</w:t>
      </w:r>
      <w:r>
        <w:rPr>
          <w:rFonts w:hint="default" w:ascii="Times New Roman" w:hAnsi="Times New Roman" w:eastAsia="方正小标宋简体" w:cs="Times New Roman"/>
          <w:b/>
          <w:bCs/>
          <w:spacing w:val="15"/>
          <w:sz w:val="36"/>
          <w:szCs w:val="36"/>
        </w:rPr>
        <w:t>决定</w:t>
      </w:r>
    </w:p>
    <w:p>
      <w:pPr>
        <w:keepNext w:val="0"/>
        <w:keepLines w:val="0"/>
        <w:pageBreakBefore w:val="0"/>
        <w:widowControl/>
        <w:kinsoku/>
        <w:wordWrap w:val="0"/>
        <w:overflowPunct/>
        <w:topLinePunct w:val="0"/>
        <w:autoSpaceDE/>
        <w:autoSpaceDN/>
        <w:bidi w:val="0"/>
        <w:spacing w:line="540" w:lineRule="exact"/>
        <w:ind w:left="0" w:leftChars="0" w:firstLine="782" w:firstLineChars="200"/>
        <w:textAlignment w:val="auto"/>
        <w:rPr>
          <w:rFonts w:hint="default" w:ascii="Times New Roman" w:hAnsi="Times New Roman" w:eastAsia="方正小标宋简体" w:cs="Times New Roman"/>
          <w:b/>
          <w:bCs/>
          <w:spacing w:val="15"/>
          <w:sz w:val="36"/>
          <w:szCs w:val="36"/>
        </w:rPr>
      </w:pPr>
    </w:p>
    <w:p>
      <w:pPr>
        <w:keepNext w:val="0"/>
        <w:keepLines w:val="0"/>
        <w:pageBreakBefore w:val="0"/>
        <w:widowControl/>
        <w:kinsoku/>
        <w:overflowPunct/>
        <w:topLinePunct w:val="0"/>
        <w:autoSpaceDE/>
        <w:autoSpaceDN/>
        <w:bidi w:val="0"/>
        <w:spacing w:line="540" w:lineRule="exact"/>
        <w:ind w:left="0" w:leftChars="0" w:firstLine="640" w:firstLineChars="200"/>
        <w:jc w:val="center"/>
        <w:textAlignment w:val="auto"/>
        <w:rPr>
          <w:rFonts w:hint="default" w:ascii="Times New Roman" w:hAnsi="Times New Roman" w:eastAsia="仿宋_GB2312" w:cs="Times New Roman"/>
          <w:spacing w:val="15"/>
          <w:sz w:val="32"/>
          <w:szCs w:val="32"/>
        </w:rPr>
      </w:pPr>
      <w:r>
        <w:rPr>
          <w:rFonts w:hint="default" w:ascii="Times New Roman" w:hAnsi="Times New Roman" w:eastAsia="仿宋_GB2312" w:cs="Times New Roman"/>
          <w:sz w:val="32"/>
        </w:rPr>
        <w:t>博政复</w:t>
      </w:r>
      <w:r>
        <w:rPr>
          <w:rFonts w:hint="eastAsia" w:cs="Times New Roman"/>
          <w:sz w:val="32"/>
          <w:lang w:eastAsia="zh-CN"/>
        </w:rPr>
        <w:t>不受</w:t>
      </w:r>
      <w:r>
        <w:rPr>
          <w:rFonts w:hint="default" w:ascii="Times New Roman" w:hAnsi="Times New Roman" w:eastAsia="仿宋_GB2312" w:cs="Times New Roman"/>
          <w:sz w:val="32"/>
        </w:rPr>
        <w:t>字〔20</w:t>
      </w:r>
      <w:r>
        <w:rPr>
          <w:rFonts w:hint="default" w:ascii="Times New Roman" w:hAnsi="Times New Roman" w:eastAsia="仿宋_GB2312" w:cs="Times New Roman"/>
          <w:sz w:val="32"/>
          <w:lang w:val="en-US" w:eastAsia="zh-CN"/>
        </w:rPr>
        <w:t>2</w:t>
      </w:r>
      <w:r>
        <w:rPr>
          <w:rFonts w:hint="eastAsia" w:cs="Times New Roman"/>
          <w:sz w:val="32"/>
          <w:lang w:val="en-US" w:eastAsia="zh-CN"/>
        </w:rPr>
        <w:t>5</w:t>
      </w:r>
      <w:r>
        <w:rPr>
          <w:rFonts w:hint="default" w:ascii="Times New Roman" w:hAnsi="Times New Roman" w:eastAsia="仿宋_GB2312" w:cs="Times New Roman"/>
          <w:sz w:val="32"/>
        </w:rPr>
        <w:t>〕</w:t>
      </w:r>
      <w:r>
        <w:rPr>
          <w:rFonts w:hint="eastAsia" w:cs="Times New Roman"/>
          <w:sz w:val="32"/>
          <w:lang w:val="en-US" w:eastAsia="zh-CN"/>
        </w:rPr>
        <w:t>1</w:t>
      </w:r>
      <w:r>
        <w:rPr>
          <w:rFonts w:hint="default" w:ascii="Times New Roman" w:hAnsi="Times New Roman" w:eastAsia="仿宋_GB2312" w:cs="Times New Roman"/>
          <w:sz w:val="32"/>
        </w:rPr>
        <w:t>号</w:t>
      </w:r>
    </w:p>
    <w:p>
      <w:pPr>
        <w:keepNext w:val="0"/>
        <w:keepLines w:val="0"/>
        <w:pageBreakBefore w:val="0"/>
        <w:widowControl w:val="0"/>
        <w:kinsoku/>
        <w:wordWrap/>
        <w:overflowPunct/>
        <w:topLinePunct w:val="0"/>
        <w:autoSpaceDE/>
        <w:autoSpaceDN/>
        <w:bidi w:val="0"/>
        <w:adjustRightInd w:val="0"/>
        <w:snapToGrid w:val="0"/>
        <w:spacing w:line="540" w:lineRule="exact"/>
        <w:ind w:left="0" w:leftChars="0" w:firstLine="640" w:firstLineChars="200"/>
        <w:textAlignment w:val="bottom"/>
        <w:rPr>
          <w:rFonts w:hint="default" w:ascii="Times New Roman" w:hAnsi="Times New Roman" w:eastAsia="仿宋_GB2312" w:cs="Times New Roman"/>
          <w:sz w:val="32"/>
        </w:rPr>
      </w:pPr>
    </w:p>
    <w:p>
      <w:pPr>
        <w:keepNext w:val="0"/>
        <w:keepLines w:val="0"/>
        <w:pageBreakBefore w:val="0"/>
        <w:widowControl w:val="0"/>
        <w:kinsoku/>
        <w:wordWrap/>
        <w:overflowPunct/>
        <w:topLinePunct w:val="0"/>
        <w:autoSpaceDE/>
        <w:autoSpaceDN/>
        <w:bidi w:val="0"/>
        <w:adjustRightInd w:val="0"/>
        <w:snapToGrid w:val="0"/>
        <w:spacing w:line="540" w:lineRule="exact"/>
        <w:ind w:left="0" w:leftChars="0" w:firstLine="640" w:firstLineChars="200"/>
        <w:textAlignment w:val="bottom"/>
        <w:rPr>
          <w:rFonts w:hint="default" w:ascii="Times New Roman" w:hAnsi="Times New Roman" w:cs="Times New Roman"/>
          <w:sz w:val="32"/>
          <w:lang w:val="en-US" w:eastAsia="zh-CN"/>
        </w:rPr>
      </w:pPr>
      <w:r>
        <w:rPr>
          <w:rFonts w:hint="default" w:ascii="Times New Roman" w:hAnsi="Times New Roman" w:eastAsia="仿宋_GB2312" w:cs="Times New Roman"/>
          <w:sz w:val="32"/>
        </w:rPr>
        <w:t>申请人：</w:t>
      </w:r>
      <w:r>
        <w:rPr>
          <w:rFonts w:hint="eastAsia" w:cs="Times New Roman"/>
          <w:sz w:val="32"/>
          <w:lang w:eastAsia="zh-CN"/>
        </w:rPr>
        <w:t>周XX</w:t>
      </w:r>
    </w:p>
    <w:p>
      <w:pPr>
        <w:keepNext w:val="0"/>
        <w:keepLines w:val="0"/>
        <w:pageBreakBefore w:val="0"/>
        <w:widowControl w:val="0"/>
        <w:tabs>
          <w:tab w:val="left" w:pos="640"/>
        </w:tabs>
        <w:kinsoku/>
        <w:wordWrap/>
        <w:overflowPunct/>
        <w:topLinePunct w:val="0"/>
        <w:autoSpaceDE/>
        <w:autoSpaceDN/>
        <w:bidi w:val="0"/>
        <w:adjustRightInd w:val="0"/>
        <w:snapToGrid w:val="0"/>
        <w:spacing w:line="540" w:lineRule="exact"/>
        <w:ind w:left="0" w:leftChars="0" w:firstLine="640" w:firstLineChars="200"/>
        <w:textAlignment w:val="bottom"/>
        <w:rPr>
          <w:rFonts w:hint="default" w:ascii="Times New Roman" w:hAnsi="Times New Roman" w:eastAsia="仿宋_GB2312" w:cs="Times New Roman"/>
          <w:sz w:val="32"/>
          <w:lang w:eastAsia="zh-CN"/>
        </w:rPr>
      </w:pPr>
      <w:r>
        <w:rPr>
          <w:rFonts w:hint="default" w:ascii="Times New Roman" w:hAnsi="Times New Roman" w:eastAsia="仿宋_GB2312" w:cs="Times New Roman"/>
          <w:sz w:val="32"/>
        </w:rPr>
        <w:t>被申请人：</w:t>
      </w:r>
      <w:r>
        <w:rPr>
          <w:rFonts w:hint="default" w:ascii="Times New Roman" w:hAnsi="Times New Roman" w:eastAsia="仿宋_GB2312" w:cs="Times New Roman"/>
          <w:sz w:val="32"/>
          <w:lang w:val="en-US" w:eastAsia="zh-CN"/>
        </w:rPr>
        <w:t>博爱县</w:t>
      </w:r>
      <w:r>
        <w:rPr>
          <w:rFonts w:hint="default" w:ascii="Times New Roman" w:hAnsi="Times New Roman" w:cs="Times New Roman"/>
          <w:sz w:val="32"/>
          <w:lang w:eastAsia="zh-CN"/>
        </w:rPr>
        <w:t>市场监督管理局</w:t>
      </w:r>
    </w:p>
    <w:p>
      <w:pPr>
        <w:keepNext w:val="0"/>
        <w:keepLines w:val="0"/>
        <w:pageBreakBefore w:val="0"/>
        <w:widowControl w:val="0"/>
        <w:tabs>
          <w:tab w:val="left" w:pos="640"/>
        </w:tabs>
        <w:kinsoku/>
        <w:wordWrap/>
        <w:overflowPunct/>
        <w:topLinePunct w:val="0"/>
        <w:autoSpaceDE/>
        <w:autoSpaceDN/>
        <w:bidi w:val="0"/>
        <w:adjustRightInd w:val="0"/>
        <w:snapToGrid w:val="0"/>
        <w:spacing w:line="540" w:lineRule="exact"/>
        <w:ind w:left="0" w:leftChars="0" w:firstLine="640" w:firstLineChars="200"/>
        <w:textAlignment w:val="bottom"/>
        <w:rPr>
          <w:rFonts w:hint="default" w:ascii="Times New Roman" w:hAnsi="Times New Roman" w:eastAsia="仿宋_GB2312" w:cs="Times New Roman"/>
          <w:color w:val="auto"/>
          <w:sz w:val="32"/>
          <w:lang w:eastAsia="zh-CN"/>
        </w:rPr>
      </w:pPr>
      <w:r>
        <w:rPr>
          <w:rFonts w:hint="default" w:ascii="Times New Roman" w:hAnsi="Times New Roman" w:eastAsia="仿宋_GB2312" w:cs="Times New Roman"/>
          <w:color w:val="auto"/>
          <w:sz w:val="32"/>
        </w:rPr>
        <w:t>地址：</w:t>
      </w:r>
      <w:r>
        <w:rPr>
          <w:rFonts w:hint="default" w:ascii="Times New Roman" w:hAnsi="Times New Roman" w:cs="Times New Roman"/>
          <w:color w:val="auto"/>
          <w:sz w:val="32"/>
        </w:rPr>
        <w:t>博爱县中山路中段</w:t>
      </w:r>
    </w:p>
    <w:p>
      <w:pPr>
        <w:keepNext w:val="0"/>
        <w:keepLines w:val="0"/>
        <w:pageBreakBefore w:val="0"/>
        <w:widowControl w:val="0"/>
        <w:tabs>
          <w:tab w:val="left" w:pos="640"/>
          <w:tab w:val="center" w:pos="4479"/>
        </w:tabs>
        <w:kinsoku/>
        <w:wordWrap/>
        <w:overflowPunct/>
        <w:topLinePunct w:val="0"/>
        <w:autoSpaceDE/>
        <w:autoSpaceDN/>
        <w:bidi w:val="0"/>
        <w:adjustRightInd w:val="0"/>
        <w:snapToGrid w:val="0"/>
        <w:spacing w:line="540" w:lineRule="exact"/>
        <w:ind w:left="0" w:leftChars="0" w:firstLine="640" w:firstLineChars="200"/>
        <w:textAlignment w:val="bottom"/>
        <w:rPr>
          <w:rFonts w:hint="default" w:ascii="Times New Roman" w:hAnsi="Times New Roman" w:eastAsia="仿宋_GB2312" w:cs="Times New Roman"/>
          <w:sz w:val="32"/>
        </w:rPr>
      </w:pPr>
      <w:r>
        <w:rPr>
          <w:rFonts w:hint="default" w:ascii="Times New Roman" w:hAnsi="Times New Roman" w:eastAsia="仿宋_GB2312" w:cs="Times New Roman"/>
          <w:sz w:val="32"/>
        </w:rPr>
        <w:t>法定代表人：</w:t>
      </w:r>
      <w:r>
        <w:rPr>
          <w:rFonts w:hint="default" w:ascii="Times New Roman" w:hAnsi="Times New Roman" w:cs="Times New Roman"/>
          <w:sz w:val="32"/>
          <w:lang w:eastAsia="zh-CN"/>
        </w:rPr>
        <w:t>张琳</w:t>
      </w:r>
      <w:r>
        <w:rPr>
          <w:rFonts w:hint="default" w:ascii="Times New Roman" w:hAnsi="Times New Roman" w:eastAsia="仿宋_GB2312" w:cs="Times New Roman"/>
          <w:sz w:val="32"/>
        </w:rPr>
        <w:t>，局长</w:t>
      </w:r>
    </w:p>
    <w:p>
      <w:pPr>
        <w:keepNext w:val="0"/>
        <w:keepLines w:val="0"/>
        <w:pageBreakBefore w:val="0"/>
        <w:widowControl/>
        <w:suppressLineNumbers w:val="0"/>
        <w:kinsoku/>
        <w:wordWrap/>
        <w:overflowPunct/>
        <w:topLinePunct w:val="0"/>
        <w:autoSpaceDE/>
        <w:autoSpaceDN/>
        <w:bidi w:val="0"/>
        <w:adjustRightInd/>
        <w:spacing w:line="560" w:lineRule="exact"/>
        <w:ind w:left="0" w:leftChars="0" w:firstLine="640" w:firstLineChars="200"/>
        <w:jc w:val="both"/>
        <w:rPr>
          <w:rFonts w:hint="eastAsia" w:cs="Times New Roman"/>
          <w:sz w:val="32"/>
          <w:lang w:eastAsia="zh-CN"/>
        </w:rPr>
      </w:pPr>
      <w:r>
        <w:rPr>
          <w:rFonts w:hint="default" w:ascii="Times New Roman" w:hAnsi="Times New Roman" w:eastAsia="仿宋_GB2312" w:cs="Times New Roman"/>
          <w:sz w:val="32"/>
        </w:rPr>
        <w:t>申请人</w:t>
      </w:r>
      <w:r>
        <w:rPr>
          <w:rFonts w:hint="eastAsia" w:cs="Times New Roman"/>
          <w:sz w:val="32"/>
          <w:lang w:eastAsia="zh-CN"/>
        </w:rPr>
        <w:t>周XX</w:t>
      </w:r>
      <w:r>
        <w:rPr>
          <w:rFonts w:hint="default" w:cs="Times New Roman"/>
          <w:sz w:val="32"/>
        </w:rPr>
        <w:t>不</w:t>
      </w:r>
      <w:r>
        <w:rPr>
          <w:rFonts w:hint="eastAsia" w:cs="Times New Roman"/>
          <w:sz w:val="32"/>
          <w:lang w:eastAsia="zh-CN"/>
        </w:rPr>
        <w:t>服</w:t>
      </w:r>
      <w:r>
        <w:rPr>
          <w:rFonts w:hint="default" w:ascii="Times New Roman" w:hAnsi="Times New Roman" w:eastAsia="仿宋_GB2312" w:cs="Times New Roman"/>
          <w:sz w:val="32"/>
        </w:rPr>
        <w:t>被申请人博爱县市场监督管理局于2024年11月</w:t>
      </w:r>
      <w:r>
        <w:rPr>
          <w:rFonts w:hint="eastAsia" w:cs="Times New Roman"/>
          <w:sz w:val="32"/>
          <w:lang w:val="en-US" w:eastAsia="zh-CN"/>
        </w:rPr>
        <w:t>14</w:t>
      </w:r>
      <w:r>
        <w:rPr>
          <w:rFonts w:hint="default" w:ascii="Times New Roman" w:hAnsi="Times New Roman" w:eastAsia="仿宋_GB2312" w:cs="Times New Roman"/>
          <w:sz w:val="32"/>
        </w:rPr>
        <w:t>日在全国12315平台作出的举报不予立案回复</w:t>
      </w:r>
      <w:r>
        <w:rPr>
          <w:rFonts w:hint="default" w:cs="Times New Roman"/>
          <w:sz w:val="32"/>
        </w:rPr>
        <w:t>，</w:t>
      </w:r>
      <w:r>
        <w:rPr>
          <w:rFonts w:hint="default" w:ascii="Times New Roman" w:hAnsi="Times New Roman" w:cs="Times New Roman"/>
          <w:sz w:val="32"/>
        </w:rPr>
        <w:t>于</w:t>
      </w:r>
      <w:r>
        <w:rPr>
          <w:rFonts w:hint="default" w:ascii="Times New Roman" w:hAnsi="Times New Roman" w:cs="Times New Roman"/>
          <w:sz w:val="32"/>
          <w:lang w:val="en-US" w:eastAsia="zh-CN"/>
        </w:rPr>
        <w:t>202</w:t>
      </w:r>
      <w:r>
        <w:rPr>
          <w:rFonts w:hint="eastAsia" w:cs="Times New Roman"/>
          <w:sz w:val="32"/>
          <w:lang w:val="en-US" w:eastAsia="zh-CN"/>
        </w:rPr>
        <w:t>5</w:t>
      </w:r>
      <w:r>
        <w:rPr>
          <w:rFonts w:hint="default" w:ascii="Times New Roman" w:hAnsi="Times New Roman" w:cs="Times New Roman"/>
          <w:sz w:val="32"/>
          <w:lang w:val="en-US" w:eastAsia="zh-CN"/>
        </w:rPr>
        <w:t>年</w:t>
      </w:r>
      <w:r>
        <w:rPr>
          <w:rFonts w:hint="eastAsia" w:cs="Times New Roman"/>
          <w:sz w:val="32"/>
          <w:lang w:val="en-US" w:eastAsia="zh-CN"/>
        </w:rPr>
        <w:t>1</w:t>
      </w:r>
      <w:r>
        <w:rPr>
          <w:rFonts w:hint="default" w:ascii="Times New Roman" w:hAnsi="Times New Roman" w:cs="Times New Roman"/>
          <w:sz w:val="32"/>
        </w:rPr>
        <w:t>月</w:t>
      </w:r>
      <w:r>
        <w:rPr>
          <w:rFonts w:hint="eastAsia" w:cs="Times New Roman"/>
          <w:sz w:val="32"/>
          <w:lang w:val="en-US" w:eastAsia="zh-CN"/>
        </w:rPr>
        <w:t>9</w:t>
      </w:r>
      <w:r>
        <w:rPr>
          <w:rFonts w:hint="default" w:ascii="Times New Roman" w:hAnsi="Times New Roman" w:cs="Times New Roman"/>
          <w:sz w:val="32"/>
        </w:rPr>
        <w:t>日</w:t>
      </w:r>
      <w:r>
        <w:rPr>
          <w:rFonts w:hint="default" w:ascii="Times New Roman" w:hAnsi="Times New Roman" w:eastAsia="仿宋_GB2312" w:cs="Times New Roman"/>
          <w:sz w:val="32"/>
        </w:rPr>
        <w:t>向本机关</w:t>
      </w:r>
      <w:r>
        <w:rPr>
          <w:rFonts w:hint="default" w:cs="Times New Roman"/>
          <w:sz w:val="32"/>
        </w:rPr>
        <w:t>提出</w:t>
      </w:r>
      <w:r>
        <w:rPr>
          <w:rFonts w:hint="default" w:ascii="Times New Roman" w:hAnsi="Times New Roman" w:eastAsia="仿宋_GB2312" w:cs="Times New Roman"/>
          <w:sz w:val="32"/>
        </w:rPr>
        <w:t>行政复议</w:t>
      </w:r>
      <w:r>
        <w:rPr>
          <w:rFonts w:hint="default" w:cs="Times New Roman"/>
          <w:sz w:val="32"/>
        </w:rPr>
        <w:t>申请</w:t>
      </w:r>
      <w:r>
        <w:rPr>
          <w:rFonts w:hint="eastAsia" w:cs="Times New Roman"/>
          <w:sz w:val="32"/>
          <w:lang w:eastAsia="zh-CN"/>
        </w:rPr>
        <w:t>。</w:t>
      </w:r>
    </w:p>
    <w:p>
      <w:pPr>
        <w:keepNext w:val="0"/>
        <w:keepLines w:val="0"/>
        <w:pageBreakBefore w:val="0"/>
        <w:widowControl/>
        <w:suppressLineNumbers w:val="0"/>
        <w:kinsoku/>
        <w:wordWrap/>
        <w:overflowPunct/>
        <w:topLinePunct w:val="0"/>
        <w:autoSpaceDE/>
        <w:autoSpaceDN/>
        <w:bidi w:val="0"/>
        <w:adjustRightInd/>
        <w:spacing w:line="560" w:lineRule="exact"/>
        <w:jc w:val="both"/>
        <w:rPr>
          <w:rFonts w:hint="default" w:cs="Times New Roman"/>
          <w:w w:val="100"/>
          <w:sz w:val="32"/>
          <w:szCs w:val="20"/>
          <w:lang w:val="en-US" w:eastAsia="zh-CN" w:bidi="ar-SA"/>
        </w:rPr>
      </w:pPr>
      <w:r>
        <w:rPr>
          <w:rFonts w:hint="default" w:ascii="Times New Roman" w:hAnsi="Times New Roman" w:eastAsia="仿宋_GB2312" w:cs="Times New Roman"/>
          <w:w w:val="100"/>
          <w:sz w:val="32"/>
          <w:szCs w:val="20"/>
          <w:lang w:val="en-US" w:eastAsia="zh-CN" w:bidi="ar-SA"/>
        </w:rPr>
        <w:t>经审查，2024年</w:t>
      </w:r>
      <w:r>
        <w:rPr>
          <w:rFonts w:hint="eastAsia" w:cs="Times New Roman"/>
          <w:w w:val="100"/>
          <w:sz w:val="32"/>
          <w:szCs w:val="20"/>
          <w:lang w:val="en-US" w:eastAsia="zh-CN" w:bidi="ar-SA"/>
        </w:rPr>
        <w:t>8</w:t>
      </w:r>
      <w:r>
        <w:rPr>
          <w:rFonts w:hint="default" w:ascii="Times New Roman" w:hAnsi="Times New Roman" w:eastAsia="仿宋_GB2312" w:cs="Times New Roman"/>
          <w:w w:val="100"/>
          <w:sz w:val="32"/>
          <w:szCs w:val="20"/>
          <w:lang w:val="en-US" w:eastAsia="zh-CN" w:bidi="ar-SA"/>
        </w:rPr>
        <w:t>月</w:t>
      </w:r>
      <w:r>
        <w:rPr>
          <w:rFonts w:hint="eastAsia" w:cs="Times New Roman"/>
          <w:w w:val="100"/>
          <w:sz w:val="32"/>
          <w:szCs w:val="20"/>
          <w:lang w:val="en-US" w:eastAsia="zh-CN" w:bidi="ar-SA"/>
        </w:rPr>
        <w:t>27</w:t>
      </w:r>
      <w:r>
        <w:rPr>
          <w:rFonts w:hint="default" w:ascii="Times New Roman" w:hAnsi="Times New Roman" w:eastAsia="仿宋_GB2312" w:cs="Times New Roman"/>
          <w:w w:val="100"/>
          <w:sz w:val="32"/>
          <w:szCs w:val="20"/>
          <w:lang w:val="en-US" w:eastAsia="zh-CN" w:bidi="ar-SA"/>
        </w:rPr>
        <w:t>日，申请人</w:t>
      </w:r>
      <w:r>
        <w:rPr>
          <w:rFonts w:hint="eastAsia" w:cs="Times New Roman"/>
          <w:w w:val="100"/>
          <w:sz w:val="32"/>
          <w:szCs w:val="20"/>
          <w:lang w:val="en-US" w:eastAsia="zh-CN" w:bidi="ar-SA"/>
        </w:rPr>
        <w:t>在博爱县XX商贸有限公司开设于天猫平台的XXX</w:t>
      </w:r>
      <w:bookmarkStart w:id="0" w:name="_GoBack"/>
      <w:bookmarkEnd w:id="0"/>
      <w:r>
        <w:rPr>
          <w:rFonts w:hint="eastAsia" w:cs="Times New Roman"/>
          <w:w w:val="100"/>
          <w:sz w:val="32"/>
          <w:szCs w:val="20"/>
          <w:lang w:val="en-US" w:eastAsia="zh-CN" w:bidi="ar-SA"/>
        </w:rPr>
        <w:t>旗舰店花费10.8元购买鱿鱼干一份，到货后发现该商品涉嫌虚假宣传，欺诈消费者。遂通过全国12315平台提起举报，被申请人调查核实后于2024年11月14日回复申请人：“经查，举报事项不予立案，理由：我局执法人员根据你提供的线索开展实际核查，根据收集的信息表示，“此款产品是该店铺代发产品，消费者方反馈的鱿鱼含有甲醛问题，根据厂家提供的企标查询甲醛并不是必检项目。产品包装条形码问题，产品包装是新旧包装随机发货，包装已经更</w:t>
      </w:r>
      <w:r>
        <w:rPr>
          <w:rFonts w:hint="default" w:cs="Times New Roman"/>
          <w:w w:val="100"/>
          <w:sz w:val="32"/>
          <w:szCs w:val="20"/>
          <w:lang w:eastAsia="zh-CN" w:bidi="ar-SA"/>
        </w:rPr>
        <w:t>改</w:t>
      </w:r>
      <w:r>
        <w:rPr>
          <w:rFonts w:hint="eastAsia" w:cs="Times New Roman"/>
          <w:w w:val="100"/>
          <w:sz w:val="32"/>
          <w:szCs w:val="20"/>
          <w:lang w:val="en-US" w:eastAsia="zh-CN" w:bidi="ar-SA"/>
        </w:rPr>
        <w:t>。客户反馈的有2个产品生产许可证编号，此产品代发本身有2个公司，2个生产许可证编号都是这个代发商的。并且该店铺提供有生产厂家的相关证件和检验报告与出厂检验报告。根据《市场监督管理行政处罚程序规定》第二十条的规定与《河南省优化营商环境条例》第四十五条规定，我局决定不予立案。”</w:t>
      </w:r>
    </w:p>
    <w:p>
      <w:pPr>
        <w:keepNext w:val="0"/>
        <w:keepLines w:val="0"/>
        <w:pageBreakBefore w:val="0"/>
        <w:widowControl/>
        <w:suppressLineNumbers w:val="0"/>
        <w:kinsoku/>
        <w:wordWrap/>
        <w:overflowPunct/>
        <w:topLinePunct w:val="0"/>
        <w:autoSpaceDE/>
        <w:autoSpaceDN/>
        <w:bidi w:val="0"/>
        <w:adjustRightInd/>
        <w:spacing w:line="560" w:lineRule="exact"/>
        <w:ind w:left="0" w:leftChars="0" w:firstLine="640" w:firstLineChars="200"/>
        <w:jc w:val="both"/>
        <w:rPr>
          <w:rFonts w:hint="default" w:cs="Times New Roman"/>
          <w:sz w:val="32"/>
          <w:lang w:eastAsia="zh-CN"/>
        </w:rPr>
      </w:pPr>
      <w:r>
        <w:rPr>
          <w:rFonts w:hint="eastAsia" w:cs="Times New Roman"/>
          <w:w w:val="100"/>
          <w:sz w:val="32"/>
          <w:szCs w:val="20"/>
          <w:lang w:val="en-US" w:eastAsia="zh-CN" w:bidi="ar-SA"/>
        </w:rPr>
        <w:t>本机关认为：</w:t>
      </w:r>
      <w:r>
        <w:rPr>
          <w:rFonts w:hint="default" w:cs="Times New Roman"/>
          <w:w w:val="100"/>
          <w:sz w:val="32"/>
          <w:szCs w:val="20"/>
          <w:lang w:val="en-US" w:eastAsia="zh-CN" w:bidi="ar-SA"/>
        </w:rPr>
        <w:t>《中华人民共和国行政复议法》第三十条第一款规定：“行政复议机关收到行政复议申请后，应当在五日内进行审查。对符合下列规定的，行政复议机关应当予以受理：……（二）申请人与被申请行政复议的行政行为有利害关系……</w:t>
      </w:r>
      <w:r>
        <w:rPr>
          <w:rFonts w:hint="eastAsia" w:cs="Times New Roman"/>
          <w:w w:val="100"/>
          <w:sz w:val="32"/>
          <w:szCs w:val="20"/>
          <w:lang w:val="en-US" w:eastAsia="zh-CN" w:bidi="ar-SA"/>
        </w:rPr>
        <w:t>。</w:t>
      </w:r>
      <w:r>
        <w:rPr>
          <w:rFonts w:hint="default" w:cs="Times New Roman"/>
          <w:w w:val="100"/>
          <w:sz w:val="32"/>
          <w:szCs w:val="20"/>
          <w:lang w:val="en-US" w:eastAsia="zh-CN" w:bidi="ar-SA"/>
        </w:rPr>
        <w:t>”判断行政复议申请人是否与所申请审查的行政行为有利害关系，关键看申请人自身合法权益是否受到行政行为的直接影响或有受到直接影响之可能，即行政行为是否对申请人权利义务事实上有所增减或根据法律规定有增减之可能。无权利义务增减则无利害关系，此应有之义。《市场监督</w:t>
      </w:r>
      <w:r>
        <w:rPr>
          <w:rFonts w:hint="eastAsia" w:cs="Times New Roman"/>
          <w:w w:val="100"/>
          <w:sz w:val="32"/>
          <w:szCs w:val="20"/>
          <w:lang w:val="en-US" w:eastAsia="zh-CN" w:bidi="ar-SA"/>
        </w:rPr>
        <w:t>管理</w:t>
      </w:r>
      <w:r>
        <w:rPr>
          <w:rFonts w:hint="default" w:cs="Times New Roman"/>
          <w:w w:val="100"/>
          <w:sz w:val="32"/>
          <w:szCs w:val="20"/>
          <w:lang w:val="en-US" w:eastAsia="zh-CN" w:bidi="ar-SA"/>
        </w:rPr>
        <w:t>投诉举报处理暂行办法》第三条第二款规定：“本办法所称的举报，是指自然人、法人或者其他组织向市场监督管理部门反映经营者涉嫌违反市场监督管理法律、法规、规章线索的行为。”根据该规定，向市场监督管理部门举报是自然人、法人或者其他组织的一项权利，该权利的设定是为了更</w:t>
      </w:r>
      <w:r>
        <w:rPr>
          <w:rFonts w:hint="default" w:ascii="Times New Roman" w:hAnsi="Times New Roman" w:eastAsia="仿宋_GB2312" w:cs="Times New Roman"/>
          <w:w w:val="100"/>
          <w:sz w:val="32"/>
          <w:szCs w:val="20"/>
          <w:lang w:val="en-US" w:eastAsia="zh-CN" w:bidi="ar-SA"/>
        </w:rPr>
        <w:t>好的维护市场监管秩序，保护更广大消费者的合法权益。根据该规定，向市场监督管理部门举报是自然人、法人或者其他组织的一项权利，该权利的设定是为了更好的维护市场监管秩序，保护更广大消费者的合法权益。本案中，申请人认为</w:t>
      </w:r>
      <w:r>
        <w:rPr>
          <w:rFonts w:hint="eastAsia" w:cs="Times New Roman"/>
          <w:w w:val="100"/>
          <w:sz w:val="32"/>
          <w:szCs w:val="20"/>
          <w:lang w:val="en-US" w:eastAsia="zh-CN" w:bidi="ar-SA"/>
        </w:rPr>
        <w:t>被举报人行为违反《中华人民共和国广告法》相关规定</w:t>
      </w:r>
      <w:r>
        <w:rPr>
          <w:rFonts w:hint="default" w:ascii="Times New Roman" w:hAnsi="Times New Roman" w:eastAsia="仿宋_GB2312" w:cs="Times New Roman"/>
          <w:w w:val="100"/>
          <w:sz w:val="32"/>
          <w:szCs w:val="20"/>
          <w:lang w:val="en-US" w:eastAsia="zh-CN" w:bidi="ar-SA"/>
        </w:rPr>
        <w:t>，系根据《市场监督</w:t>
      </w:r>
      <w:r>
        <w:rPr>
          <w:rFonts w:hint="eastAsia" w:ascii="Times New Roman" w:hAnsi="Times New Roman" w:eastAsia="仿宋_GB2312" w:cs="Times New Roman"/>
          <w:w w:val="100"/>
          <w:sz w:val="32"/>
          <w:szCs w:val="20"/>
          <w:lang w:val="en-US" w:eastAsia="zh-CN" w:bidi="ar-SA"/>
        </w:rPr>
        <w:t>管理</w:t>
      </w:r>
      <w:r>
        <w:rPr>
          <w:rFonts w:hint="default" w:ascii="Times New Roman" w:hAnsi="Times New Roman" w:eastAsia="仿宋_GB2312" w:cs="Times New Roman"/>
          <w:w w:val="100"/>
          <w:sz w:val="32"/>
          <w:szCs w:val="20"/>
          <w:lang w:val="en-US" w:eastAsia="zh-CN" w:bidi="ar-SA"/>
        </w:rPr>
        <w:t>投诉举报处理暂行办法》的规定向被申请人提供线索的行为，被申请人收到相关线索已经进行了核查并作出不予立案决定</w:t>
      </w:r>
      <w:r>
        <w:rPr>
          <w:rFonts w:hint="eastAsia" w:cs="Times New Roman"/>
          <w:w w:val="100"/>
          <w:sz w:val="32"/>
          <w:szCs w:val="20"/>
          <w:lang w:val="en-US" w:eastAsia="zh-CN" w:bidi="ar-SA"/>
        </w:rPr>
        <w:t>，</w:t>
      </w:r>
      <w:r>
        <w:rPr>
          <w:rFonts w:hint="default" w:ascii="Times New Roman" w:hAnsi="Times New Roman" w:eastAsia="仿宋_GB2312" w:cs="Times New Roman"/>
          <w:w w:val="100"/>
          <w:sz w:val="32"/>
          <w:szCs w:val="20"/>
          <w:lang w:val="en-US" w:eastAsia="zh-CN" w:bidi="ar-SA"/>
        </w:rPr>
        <w:t>并将不予立案的结果通过全国12315平台告知了申请人，保障了申请人作为举报人的知情权。</w:t>
      </w:r>
      <w:r>
        <w:rPr>
          <w:rFonts w:hint="default" w:cs="Times New Roman"/>
          <w:sz w:val="32"/>
          <w:lang w:val="en-US" w:eastAsia="zh-CN"/>
        </w:rPr>
        <w:t>但是市场监管部门对其所举报事项是否立案、立案后如何处理均不会增加举报人的义务，亦不会减损举报人的权利，其与被申请人作出不予立案决定没有行政法意义上利害关系，其行政复议申请不符合《</w:t>
      </w:r>
      <w:r>
        <w:rPr>
          <w:rFonts w:hint="default" w:cs="Times New Roman"/>
          <w:sz w:val="32"/>
          <w:lang w:eastAsia="zh-CN"/>
        </w:rPr>
        <w:t>中华人民共和国</w:t>
      </w:r>
      <w:r>
        <w:rPr>
          <w:rFonts w:hint="default" w:cs="Times New Roman"/>
          <w:sz w:val="32"/>
          <w:lang w:val="en-US" w:eastAsia="zh-CN"/>
        </w:rPr>
        <w:t>行政复议法》第三十条第一款第（二）项规定的受理条件。</w:t>
      </w:r>
    </w:p>
    <w:p>
      <w:pPr>
        <w:keepNext w:val="0"/>
        <w:keepLines w:val="0"/>
        <w:pageBreakBefore w:val="0"/>
        <w:widowControl w:val="0"/>
        <w:kinsoku/>
        <w:wordWrap/>
        <w:overflowPunct/>
        <w:topLinePunct w:val="0"/>
        <w:autoSpaceDE/>
        <w:autoSpaceDN/>
        <w:bidi w:val="0"/>
        <w:adjustRightInd/>
        <w:snapToGrid w:val="0"/>
        <w:spacing w:before="0" w:after="0" w:line="560" w:lineRule="exact"/>
        <w:ind w:left="0" w:leftChars="0" w:right="0" w:rightChars="0" w:firstLine="640" w:firstLineChars="200"/>
        <w:jc w:val="both"/>
        <w:textAlignment w:val="baseline"/>
        <w:outlineLvl w:val="9"/>
        <w:rPr>
          <w:rFonts w:hint="default" w:cs="Times New Roman"/>
          <w:sz w:val="32"/>
          <w:lang w:eastAsia="zh-CN"/>
        </w:rPr>
      </w:pPr>
      <w:r>
        <w:rPr>
          <w:rFonts w:hint="default" w:cs="Times New Roman"/>
          <w:sz w:val="32"/>
          <w:lang w:eastAsia="zh-CN"/>
        </w:rPr>
        <w:t>综上，根据《中华人民共和国行政复议》第三十条第二款之规定，</w:t>
      </w:r>
      <w:r>
        <w:rPr>
          <w:rFonts w:hint="default" w:ascii="Times New Roman" w:hAnsi="Times New Roman" w:eastAsia="仿宋_GB2312" w:cs="Times New Roman"/>
          <w:sz w:val="32"/>
          <w:lang w:eastAsia="zh-CN"/>
        </w:rPr>
        <w:t>本机关决定</w:t>
      </w:r>
      <w:r>
        <w:rPr>
          <w:rFonts w:hint="default" w:cs="Times New Roman"/>
          <w:sz w:val="32"/>
          <w:lang w:eastAsia="zh-CN"/>
        </w:rPr>
        <w:t>：</w:t>
      </w:r>
    </w:p>
    <w:p>
      <w:pPr>
        <w:keepNext w:val="0"/>
        <w:keepLines w:val="0"/>
        <w:pageBreakBefore w:val="0"/>
        <w:widowControl w:val="0"/>
        <w:kinsoku/>
        <w:wordWrap/>
        <w:overflowPunct/>
        <w:topLinePunct w:val="0"/>
        <w:autoSpaceDE/>
        <w:autoSpaceDN/>
        <w:bidi w:val="0"/>
        <w:adjustRightInd/>
        <w:snapToGrid w:val="0"/>
        <w:spacing w:before="0" w:after="0" w:line="560" w:lineRule="exact"/>
        <w:ind w:right="0" w:rightChars="0"/>
        <w:jc w:val="both"/>
        <w:textAlignment w:val="baseline"/>
        <w:outlineLvl w:val="9"/>
        <w:rPr>
          <w:rFonts w:hint="default" w:ascii="Times New Roman" w:hAnsi="Times New Roman" w:eastAsia="仿宋_GB2312" w:cs="Times New Roman"/>
          <w:sz w:val="32"/>
          <w:lang w:eastAsia="zh-CN"/>
        </w:rPr>
      </w:pPr>
      <w:r>
        <w:rPr>
          <w:rFonts w:hint="default" w:ascii="Times New Roman" w:hAnsi="Times New Roman" w:eastAsia="仿宋_GB2312" w:cs="Times New Roman"/>
          <w:sz w:val="32"/>
          <w:lang w:eastAsia="zh-CN"/>
        </w:rPr>
        <w:t>不予受理申请人的行政复议申请。</w:t>
      </w:r>
    </w:p>
    <w:p>
      <w:pPr>
        <w:keepNext w:val="0"/>
        <w:keepLines w:val="0"/>
        <w:pageBreakBefore w:val="0"/>
        <w:widowControl w:val="0"/>
        <w:kinsoku/>
        <w:wordWrap/>
        <w:overflowPunct/>
        <w:topLinePunct w:val="0"/>
        <w:autoSpaceDE/>
        <w:autoSpaceDN/>
        <w:bidi w:val="0"/>
        <w:adjustRightInd/>
        <w:spacing w:line="560" w:lineRule="exact"/>
        <w:ind w:left="0" w:leftChars="0" w:firstLine="640" w:firstLineChars="200"/>
        <w:jc w:val="both"/>
        <w:textAlignment w:val="center"/>
        <w:rPr>
          <w:rFonts w:hint="default" w:ascii="Times New Roman" w:hAnsi="Times New Roman" w:eastAsia="仿宋_GB2312" w:cs="Times New Roman"/>
          <w:sz w:val="32"/>
        </w:rPr>
      </w:pPr>
      <w:r>
        <w:rPr>
          <w:rFonts w:hint="default" w:ascii="Times New Roman" w:hAnsi="Times New Roman" w:eastAsia="仿宋_GB2312" w:cs="Times New Roman"/>
          <w:sz w:val="32"/>
        </w:rPr>
        <w:t>申请人对本决定不服，可以自</w:t>
      </w:r>
      <w:r>
        <w:rPr>
          <w:rFonts w:hint="default" w:ascii="Times New Roman" w:hAnsi="Times New Roman" w:eastAsia="仿宋_GB2312" w:cs="Times New Roman"/>
          <w:sz w:val="32"/>
          <w:lang w:eastAsia="zh-CN"/>
        </w:rPr>
        <w:t>收</w:t>
      </w:r>
      <w:r>
        <w:rPr>
          <w:rFonts w:hint="default" w:ascii="Times New Roman" w:hAnsi="Times New Roman" w:eastAsia="仿宋_GB2312" w:cs="Times New Roman"/>
          <w:sz w:val="32"/>
        </w:rPr>
        <w:t>到本决定书之日起</w:t>
      </w:r>
      <w:r>
        <w:rPr>
          <w:rFonts w:hint="default" w:ascii="Times New Roman" w:hAnsi="Times New Roman" w:eastAsia="仿宋_GB2312" w:cs="Times New Roman"/>
          <w:sz w:val="32"/>
          <w:lang w:val="en-US" w:eastAsia="zh-CN"/>
        </w:rPr>
        <w:t>15日内</w:t>
      </w:r>
      <w:r>
        <w:rPr>
          <w:rFonts w:hint="default" w:ascii="Times New Roman" w:hAnsi="Times New Roman" w:eastAsia="仿宋_GB2312" w:cs="Times New Roman"/>
          <w:sz w:val="32"/>
        </w:rPr>
        <w:t>向人民法院提起诉讼。</w:t>
      </w:r>
    </w:p>
    <w:p>
      <w:pPr>
        <w:keepNext w:val="0"/>
        <w:keepLines w:val="0"/>
        <w:pageBreakBefore w:val="0"/>
        <w:widowControl/>
        <w:suppressLineNumbers w:val="0"/>
        <w:kinsoku/>
        <w:overflowPunct/>
        <w:topLinePunct w:val="0"/>
        <w:autoSpaceDE/>
        <w:autoSpaceDN/>
        <w:bidi w:val="0"/>
        <w:spacing w:line="540" w:lineRule="exact"/>
        <w:ind w:left="0" w:leftChars="0" w:firstLine="640" w:firstLineChars="200"/>
        <w:jc w:val="both"/>
        <w:rPr>
          <w:rFonts w:hint="default"/>
          <w:lang w:eastAsia="zh-CN"/>
        </w:rPr>
      </w:pPr>
    </w:p>
    <w:p>
      <w:pPr>
        <w:keepNext w:val="0"/>
        <w:keepLines w:val="0"/>
        <w:pageBreakBefore w:val="0"/>
        <w:widowControl/>
        <w:suppressLineNumbers w:val="0"/>
        <w:kinsoku/>
        <w:overflowPunct/>
        <w:topLinePunct w:val="0"/>
        <w:autoSpaceDE/>
        <w:autoSpaceDN/>
        <w:bidi w:val="0"/>
        <w:spacing w:line="540" w:lineRule="exact"/>
        <w:ind w:left="0" w:leftChars="0" w:firstLine="640" w:firstLineChars="200"/>
        <w:jc w:val="both"/>
        <w:rPr>
          <w:rFonts w:hint="default" w:cs="Times New Roman"/>
          <w:sz w:val="32"/>
        </w:rPr>
      </w:pPr>
    </w:p>
    <w:p>
      <w:pPr>
        <w:keepNext w:val="0"/>
        <w:keepLines w:val="0"/>
        <w:pageBreakBefore w:val="0"/>
        <w:widowControl w:val="0"/>
        <w:tabs>
          <w:tab w:val="left" w:pos="640"/>
        </w:tabs>
        <w:kinsoku/>
        <w:wordWrap w:val="0"/>
        <w:overflowPunct/>
        <w:topLinePunct w:val="0"/>
        <w:autoSpaceDE/>
        <w:autoSpaceDN/>
        <w:bidi w:val="0"/>
        <w:adjustRightInd w:val="0"/>
        <w:snapToGrid w:val="0"/>
        <w:spacing w:line="540" w:lineRule="exact"/>
        <w:ind w:left="0" w:leftChars="0" w:firstLine="0" w:firstLineChars="0"/>
        <w:jc w:val="both"/>
        <w:textAlignment w:val="bottom"/>
        <w:rPr>
          <w:rFonts w:hint="eastAsia" w:cs="Times New Roman"/>
          <w:lang w:val="en-US" w:eastAsia="zh-CN"/>
        </w:rPr>
      </w:pPr>
      <w:r>
        <w:rPr>
          <w:rFonts w:hint="default" w:ascii="Times New Roman" w:hAnsi="Times New Roman" w:cs="Times New Roman"/>
          <w:lang w:eastAsia="zh-CN"/>
        </w:rPr>
        <w:t xml:space="preserve">                    </w:t>
      </w:r>
      <w:r>
        <w:rPr>
          <w:rFonts w:hint="eastAsia" w:cs="Times New Roman"/>
          <w:lang w:val="en-US" w:eastAsia="zh-CN"/>
        </w:rPr>
        <w:t xml:space="preserve">              </w:t>
      </w:r>
    </w:p>
    <w:p>
      <w:pPr>
        <w:keepNext w:val="0"/>
        <w:keepLines w:val="0"/>
        <w:pageBreakBefore w:val="0"/>
        <w:widowControl w:val="0"/>
        <w:tabs>
          <w:tab w:val="left" w:pos="640"/>
        </w:tabs>
        <w:kinsoku/>
        <w:wordWrap w:val="0"/>
        <w:overflowPunct/>
        <w:topLinePunct w:val="0"/>
        <w:autoSpaceDE/>
        <w:autoSpaceDN/>
        <w:bidi w:val="0"/>
        <w:adjustRightInd w:val="0"/>
        <w:snapToGrid w:val="0"/>
        <w:spacing w:line="540" w:lineRule="exact"/>
        <w:ind w:left="0" w:leftChars="0" w:firstLine="5120" w:firstLineChars="1600"/>
        <w:jc w:val="both"/>
        <w:textAlignment w:val="bottom"/>
        <w:rPr>
          <w:rFonts w:hint="eastAsia" w:ascii="Times New Roman" w:hAnsi="Times New Roman" w:cs="Times New Roman"/>
          <w:lang w:val="en-US" w:eastAsia="zh-CN"/>
        </w:rPr>
      </w:pPr>
      <w:r>
        <w:rPr>
          <w:rFonts w:hint="default" w:ascii="Times New Roman" w:hAnsi="Times New Roman" w:cs="Times New Roman"/>
          <w:lang w:eastAsia="zh-CN"/>
        </w:rPr>
        <w:t xml:space="preserve"> </w:t>
      </w:r>
      <w:r>
        <w:rPr>
          <w:rFonts w:hint="default" w:ascii="Times New Roman" w:hAnsi="Times New Roman" w:cs="Times New Roman"/>
          <w:lang w:val="en-US" w:eastAsia="zh-CN"/>
        </w:rPr>
        <w:t>202</w:t>
      </w:r>
      <w:r>
        <w:rPr>
          <w:rFonts w:hint="eastAsia" w:cs="Times New Roman"/>
          <w:lang w:val="en-US" w:eastAsia="zh-CN"/>
        </w:rPr>
        <w:t>5</w:t>
      </w:r>
      <w:r>
        <w:rPr>
          <w:rFonts w:hint="default" w:ascii="Times New Roman" w:hAnsi="Times New Roman" w:cs="Times New Roman"/>
        </w:rPr>
        <w:t>年</w:t>
      </w:r>
      <w:r>
        <w:rPr>
          <w:rFonts w:hint="eastAsia" w:cs="Times New Roman"/>
          <w:lang w:val="en-US" w:eastAsia="zh-CN"/>
        </w:rPr>
        <w:t>1</w:t>
      </w:r>
      <w:r>
        <w:rPr>
          <w:rFonts w:hint="default" w:ascii="Times New Roman" w:hAnsi="Times New Roman" w:cs="Times New Roman"/>
          <w:lang w:val="en-US" w:eastAsia="zh-CN"/>
        </w:rPr>
        <w:t>月</w:t>
      </w:r>
      <w:r>
        <w:rPr>
          <w:rFonts w:hint="eastAsia" w:cs="Times New Roman"/>
          <w:lang w:val="en-US" w:eastAsia="zh-CN"/>
        </w:rPr>
        <w:t>13</w:t>
      </w:r>
      <w:r>
        <w:rPr>
          <w:rFonts w:hint="default" w:ascii="Times New Roman" w:hAnsi="Times New Roman" w:cs="Times New Roman"/>
          <w:lang w:val="en-US" w:eastAsia="zh-CN"/>
        </w:rPr>
        <w:t>日</w:t>
      </w:r>
      <w:r>
        <w:rPr>
          <w:rFonts w:hint="default" w:ascii="Times New Roman" w:hAnsi="Times New Roman" w:eastAsia="仿宋" w:cs="Times New Roman"/>
          <w:sz w:val="32"/>
          <w:lang w:val="en-US" w:eastAsia="zh-CN"/>
        </w:rPr>
        <w:t xml:space="preserve">    </w:t>
      </w:r>
    </w:p>
    <w:sectPr>
      <w:footerReference r:id="rId5" w:type="default"/>
      <w:pgSz w:w="11906" w:h="16838"/>
      <w:pgMar w:top="2098" w:right="1247" w:bottom="1984" w:left="1701" w:header="851" w:footer="992" w:gutter="0"/>
      <w:pgNumType w:fmt="decimal"/>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00007A87" w:usb1="80000000" w:usb2="00000008"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DejaVu Sans">
    <w:panose1 w:val="020B0603030804020204"/>
    <w:charset w:val="00"/>
    <w:family w:val="auto"/>
    <w:pitch w:val="default"/>
    <w:sig w:usb0="E7006EFF" w:usb1="D200FDFF" w:usb2="0A246029" w:usb3="0400200C" w:csb0="600001FF" w:csb1="DFFF0000"/>
  </w:font>
  <w:font w:name="文泉驿微米黑">
    <w:panose1 w:val="020B0606030804020204"/>
    <w:charset w:val="86"/>
    <w:family w:val="auto"/>
    <w:pitch w:val="default"/>
    <w:sig w:usb0="E10002EF" w:usb1="6BDFFCFB" w:usb2="00800036" w:usb3="00000000" w:csb0="603E019F" w:csb1="DFD70000"/>
  </w:font>
  <w:font w:name="仿宋_GB2312">
    <w:panose1 w:val="02010609030101010101"/>
    <w:charset w:val="86"/>
    <w:family w:val="auto"/>
    <w:pitch w:val="default"/>
    <w:sig w:usb0="00000001" w:usb1="080E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方正书宋_GBK">
    <w:panose1 w:val="02000000000000000000"/>
    <w:charset w:val="86"/>
    <w:family w:val="auto"/>
    <w:pitch w:val="default"/>
    <w:sig w:usb0="00000001" w:usb1="08000000" w:usb2="00000000" w:usb3="00000000" w:csb0="00040000" w:csb1="00000000"/>
  </w:font>
  <w:font w:name="仿宋">
    <w:altName w:val="方正仿宋_GBK"/>
    <w:panose1 w:val="02010609060101010101"/>
    <w:charset w:val="86"/>
    <w:family w:val="modern"/>
    <w:pitch w:val="default"/>
    <w:sig w:usb0="00000000" w:usb1="00000000" w:usb2="00000016" w:usb3="00000000" w:csb0="00040001" w:csb1="00000000"/>
  </w:font>
  <w:font w:name="方正仿宋_GBK">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both"/>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xml:space="preserve">— </w:t>
                          </w: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PAGE  \* MERGEFORMAT </w:instrText>
                          </w:r>
                          <w:r>
                            <w:rPr>
                              <w:rFonts w:hint="eastAsia" w:asciiTheme="minorEastAsia" w:hAnsiTheme="minorEastAsia" w:eastAsiaTheme="minorEastAsia" w:cstheme="minorEastAsia"/>
                              <w:sz w:val="24"/>
                              <w:szCs w:val="24"/>
                            </w:rPr>
                            <w:fldChar w:fldCharType="separate"/>
                          </w:r>
                          <w:r>
                            <w:rPr>
                              <w:rFonts w:hint="eastAsia" w:asciiTheme="minorEastAsia" w:hAnsiTheme="minorEastAsia" w:eastAsiaTheme="minorEastAsia" w:cstheme="minorEastAsia"/>
                              <w:sz w:val="24"/>
                              <w:szCs w:val="24"/>
                            </w:rPr>
                            <w:t>1</w:t>
                          </w:r>
                          <w:r>
                            <w:rPr>
                              <w:rFonts w:hint="eastAsia" w:asciiTheme="minorEastAsia" w:hAnsiTheme="minorEastAsia" w:eastAsiaTheme="minorEastAsia" w:cstheme="minorEastAsia"/>
                              <w:sz w:val="24"/>
                              <w:szCs w:val="24"/>
                            </w:rPr>
                            <w:fldChar w:fldCharType="end"/>
                          </w:r>
                          <w:r>
                            <w:rPr>
                              <w:rFonts w:hint="eastAsia" w:asciiTheme="minorEastAsia" w:hAnsiTheme="minorEastAsia" w:eastAsiaTheme="minorEastAsia" w:cstheme="minorEastAsia"/>
                              <w:sz w:val="24"/>
                              <w:szCs w:val="24"/>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WAAAAZHJzL1BLAQIUABQAAAAIAIdO4kCzSVju0AAAAAUBAAAPAAAAAAAAAAEAIAAAADgAAABk&#10;cnMvZG93bnJldi54bWxQSwECFAAUAAAACACHTuJAJIJGtDECAABhBAAADgAAAAAAAAABACAAAAA1&#10;AQAAZHJzL2Uyb0RvYy54bWxQSwUGAAAAAAYABgBZAQAA2AUAAAAA&#10;">
              <v:fill on="f" focussize="0,0"/>
              <v:stroke on="f" weight="0.5pt"/>
              <v:imagedata o:title=""/>
              <o:lock v:ext="edit" aspectratio="f"/>
              <v:textbox inset="0mm,0mm,0mm,0mm" style="mso-fit-shape-to-text:t;">
                <w:txbxContent>
                  <w:p>
                    <w:pPr>
                      <w:pStyle w:val="4"/>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xml:space="preserve">— </w:t>
                    </w: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PAGE  \* MERGEFORMAT </w:instrText>
                    </w:r>
                    <w:r>
                      <w:rPr>
                        <w:rFonts w:hint="eastAsia" w:asciiTheme="minorEastAsia" w:hAnsiTheme="minorEastAsia" w:eastAsiaTheme="minorEastAsia" w:cstheme="minorEastAsia"/>
                        <w:sz w:val="24"/>
                        <w:szCs w:val="24"/>
                      </w:rPr>
                      <w:fldChar w:fldCharType="separate"/>
                    </w:r>
                    <w:r>
                      <w:rPr>
                        <w:rFonts w:hint="eastAsia" w:asciiTheme="minorEastAsia" w:hAnsiTheme="minorEastAsia" w:eastAsiaTheme="minorEastAsia" w:cstheme="minorEastAsia"/>
                        <w:sz w:val="24"/>
                        <w:szCs w:val="24"/>
                      </w:rPr>
                      <w:t>1</w:t>
                    </w:r>
                    <w:r>
                      <w:rPr>
                        <w:rFonts w:hint="eastAsia" w:asciiTheme="minorEastAsia" w:hAnsiTheme="minorEastAsia" w:eastAsiaTheme="minorEastAsia" w:cstheme="minorEastAsia"/>
                        <w:sz w:val="24"/>
                        <w:szCs w:val="24"/>
                      </w:rPr>
                      <w:fldChar w:fldCharType="end"/>
                    </w:r>
                    <w:r>
                      <w:rPr>
                        <w:rFonts w:hint="eastAsia" w:asciiTheme="minorEastAsia" w:hAnsiTheme="minorEastAsia" w:eastAsiaTheme="minorEastAsia" w:cstheme="minorEastAsia"/>
                        <w:sz w:val="24"/>
                        <w:szCs w:val="24"/>
                      </w:rPr>
                      <w:t xml:space="preserve"> —</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YzNjQ4NTYxMjBjMzM1NDZkMTI0NThkZDg0N2QxODEifQ=="/>
  </w:docVars>
  <w:rsids>
    <w:rsidRoot w:val="95DF1FB9"/>
    <w:rsid w:val="1D915B7B"/>
    <w:rsid w:val="334B145F"/>
    <w:rsid w:val="3FBE7631"/>
    <w:rsid w:val="3FFEB25F"/>
    <w:rsid w:val="686C45FF"/>
    <w:rsid w:val="6F6E7809"/>
    <w:rsid w:val="6FFF5CAA"/>
    <w:rsid w:val="7DE5422B"/>
    <w:rsid w:val="7E7FF6BD"/>
    <w:rsid w:val="7FDF379A"/>
    <w:rsid w:val="95DF1FB9"/>
    <w:rsid w:val="A8B811C1"/>
    <w:rsid w:val="B3DF310F"/>
    <w:rsid w:val="DFF723DE"/>
    <w:rsid w:val="DFF74EB1"/>
    <w:rsid w:val="E7DDC359"/>
    <w:rsid w:val="EA5E842C"/>
    <w:rsid w:val="EFC79574"/>
    <w:rsid w:val="F57FDA35"/>
    <w:rsid w:val="FC3CBFE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560" w:lineRule="exact"/>
      <w:ind w:left="0" w:firstLine="700" w:firstLineChars="200"/>
      <w:jc w:val="both"/>
      <w:textAlignment w:val="bottom"/>
    </w:pPr>
    <w:rPr>
      <w:rFonts w:ascii="Times New Roman" w:hAnsi="Times New Roman" w:eastAsia="仿宋_GB2312" w:cs="Times New Roman"/>
      <w:sz w:val="32"/>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First Indent 2"/>
    <w:basedOn w:val="3"/>
    <w:qFormat/>
    <w:uiPriority w:val="0"/>
    <w:pPr>
      <w:ind w:firstLine="420" w:firstLineChars="200"/>
    </w:pPr>
    <w:rPr>
      <w:rFonts w:eastAsia="宋体"/>
      <w:w w:val="88"/>
      <w:szCs w:val="21"/>
    </w:rPr>
  </w:style>
  <w:style w:type="paragraph" w:styleId="3">
    <w:name w:val="Body Text Indent"/>
    <w:basedOn w:val="1"/>
    <w:qFormat/>
    <w:uiPriority w:val="0"/>
    <w:pPr>
      <w:spacing w:after="120"/>
      <w:ind w:left="420" w:leftChars="200"/>
    </w:pPr>
  </w:style>
  <w:style w:type="paragraph" w:styleId="4">
    <w:name w:val="footer"/>
    <w:basedOn w:val="1"/>
    <w:unhideWhenUsed/>
    <w:qFormat/>
    <w:uiPriority w:val="99"/>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1344</Words>
  <Characters>1394</Characters>
  <Lines>0</Lines>
  <Paragraphs>0</Paragraphs>
  <TotalTime>67</TotalTime>
  <ScaleCrop>false</ScaleCrop>
  <LinksUpToDate>false</LinksUpToDate>
  <CharactersWithSpaces>1439</CharactersWithSpaces>
  <Application>WPS Office_12.8.2.1113_F1E327BC-269C-435d-A152-05C5408002CA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2024-10-12T00:07:00Z</dcterms:created>
  <dc:creator>baxrmzf</dc:creator>
  <cp:lastModifiedBy>baxrmzf</cp:lastModifiedBy>
  <cp:lastPrinted>2025-01-13T10:02:00Z</cp:lastPrinted>
  <dcterms:modified xsi:type="dcterms:W3CDTF">2025-09-04T08:43:23Z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2052-12.8.2.1113</vt:lpwstr>
  </property>
  <property fmtid="{D5CDD505-2E9C-101B-9397-08002B2CF9AE}" pid="3" name="ICV">
    <vt:lpwstr>8B110A2DF0B04FEC82787F67F89431C6</vt:lpwstr>
  </property>
  <property fmtid="{D5CDD505-2E9C-101B-9397-08002B2CF9AE}" pid="4" name="KSOTemplateDocerSaveRecord">
    <vt:lpwstr>eyJoZGlkIjoiNDYzNjQ4NTYxMjBjMzM1NDZkMTI0NThkZDg0N2QxODEifQ==</vt:lpwstr>
  </property>
</Properties>
</file>