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ind w:firstLine="1100" w:firstLineChars="250"/>
        <w:rPr>
          <w:rFonts w:hint="eastAsia" w:ascii="方正大黑简体" w:eastAsia="方正大黑简体"/>
          <w:sz w:val="44"/>
          <w:szCs w:val="44"/>
        </w:rPr>
      </w:pPr>
      <w:r>
        <w:rPr>
          <w:rFonts w:hint="eastAsia" w:ascii="方正大黑简体" w:eastAsia="方正大黑简体"/>
          <w:sz w:val="44"/>
          <w:szCs w:val="44"/>
          <w:lang w:eastAsia="zh-CN"/>
        </w:rPr>
        <w:t>武陟</w:t>
      </w:r>
      <w:r>
        <w:rPr>
          <w:rFonts w:hint="eastAsia" w:ascii="方正大黑简体" w:eastAsia="方正大黑简体"/>
          <w:sz w:val="44"/>
          <w:szCs w:val="44"/>
        </w:rPr>
        <w:t>县人力资源和社会保障局</w:t>
      </w:r>
    </w:p>
    <w:p>
      <w:pPr>
        <w:spacing w:line="540" w:lineRule="exact"/>
        <w:ind w:firstLine="2420" w:firstLineChars="550"/>
        <w:rPr>
          <w:rFonts w:hint="eastAsia" w:ascii="方正大黑简体" w:eastAsia="方正大黑简体"/>
          <w:sz w:val="44"/>
          <w:szCs w:val="44"/>
        </w:rPr>
      </w:pPr>
      <w:r>
        <w:rPr>
          <w:rFonts w:hint="eastAsia" w:ascii="方正大黑简体" w:eastAsia="方正大黑简体"/>
          <w:sz w:val="44"/>
          <w:szCs w:val="44"/>
        </w:rPr>
        <w:t>行政执法委托书</w:t>
      </w:r>
    </w:p>
    <w:p>
      <w:pPr>
        <w:spacing w:line="540" w:lineRule="exact"/>
        <w:ind w:firstLine="2880" w:firstLineChars="900"/>
        <w:rPr>
          <w:rFonts w:hint="eastAsia"/>
          <w:sz w:val="32"/>
          <w:szCs w:val="32"/>
        </w:rPr>
      </w:pPr>
      <w:bookmarkStart w:id="0" w:name="_GoBack"/>
      <w:bookmarkEnd w:id="0"/>
    </w:p>
    <w:p>
      <w:pPr>
        <w:spacing w:line="540" w:lineRule="exact"/>
        <w:ind w:firstLine="640" w:firstLineChars="200"/>
        <w:rPr>
          <w:rFonts w:hint="eastAsia"/>
          <w:sz w:val="32"/>
          <w:szCs w:val="32"/>
        </w:rPr>
      </w:pPr>
      <w:r>
        <w:rPr>
          <w:rFonts w:hint="eastAsia"/>
          <w:sz w:val="32"/>
          <w:szCs w:val="32"/>
        </w:rPr>
        <w:t>委托</w:t>
      </w:r>
      <w:r>
        <w:rPr>
          <w:sz w:val="32"/>
          <w:szCs w:val="32"/>
        </w:rPr>
        <w:t>方：</w:t>
      </w:r>
      <w:r>
        <w:rPr>
          <w:rFonts w:hint="eastAsia"/>
          <w:sz w:val="32"/>
          <w:szCs w:val="32"/>
          <w:lang w:eastAsia="zh-CN"/>
        </w:rPr>
        <w:t>武陟</w:t>
      </w:r>
      <w:r>
        <w:rPr>
          <w:rFonts w:hint="eastAsia"/>
          <w:sz w:val="32"/>
          <w:szCs w:val="32"/>
        </w:rPr>
        <w:t>县人力资源和社会保障局（</w:t>
      </w:r>
      <w:r>
        <w:rPr>
          <w:sz w:val="32"/>
          <w:szCs w:val="32"/>
        </w:rPr>
        <w:t>以下简称县人社局）</w:t>
      </w:r>
    </w:p>
    <w:p>
      <w:pPr>
        <w:spacing w:line="540" w:lineRule="exact"/>
        <w:ind w:firstLine="640" w:firstLineChars="200"/>
        <w:rPr>
          <w:sz w:val="32"/>
          <w:szCs w:val="32"/>
        </w:rPr>
      </w:pPr>
      <w:r>
        <w:rPr>
          <w:rFonts w:hint="eastAsia"/>
          <w:sz w:val="32"/>
          <w:szCs w:val="32"/>
        </w:rPr>
        <w:t>受委托方：</w:t>
      </w:r>
      <w:r>
        <w:rPr>
          <w:rFonts w:hint="eastAsia"/>
          <w:sz w:val="32"/>
          <w:szCs w:val="32"/>
          <w:lang w:eastAsia="zh-CN"/>
        </w:rPr>
        <w:t>武陟</w:t>
      </w:r>
      <w:r>
        <w:rPr>
          <w:rFonts w:hint="eastAsia"/>
          <w:sz w:val="32"/>
          <w:szCs w:val="32"/>
        </w:rPr>
        <w:t>县劳动保障维权中心（</w:t>
      </w:r>
      <w:r>
        <w:rPr>
          <w:sz w:val="32"/>
          <w:szCs w:val="32"/>
        </w:rPr>
        <w:t>以下简称</w:t>
      </w:r>
      <w:r>
        <w:rPr>
          <w:rFonts w:hint="eastAsia"/>
          <w:sz w:val="32"/>
          <w:szCs w:val="32"/>
        </w:rPr>
        <w:t>县维权中心</w:t>
      </w:r>
      <w:r>
        <w:rPr>
          <w:sz w:val="32"/>
          <w:szCs w:val="32"/>
        </w:rPr>
        <w:t>）</w:t>
      </w:r>
    </w:p>
    <w:p>
      <w:pPr>
        <w:pStyle w:val="11"/>
        <w:numPr>
          <w:ilvl w:val="0"/>
          <w:numId w:val="1"/>
        </w:numPr>
        <w:spacing w:line="540" w:lineRule="exact"/>
        <w:ind w:firstLineChars="0"/>
        <w:rPr>
          <w:sz w:val="32"/>
          <w:szCs w:val="32"/>
        </w:rPr>
      </w:pPr>
      <w:r>
        <w:rPr>
          <w:rFonts w:hint="eastAsia"/>
          <w:sz w:val="32"/>
          <w:szCs w:val="32"/>
        </w:rPr>
        <w:t>委托依据</w:t>
      </w:r>
    </w:p>
    <w:p>
      <w:pPr>
        <w:spacing w:line="540" w:lineRule="exact"/>
        <w:ind w:firstLine="640" w:firstLineChars="200"/>
        <w:rPr>
          <w:sz w:val="32"/>
          <w:szCs w:val="32"/>
        </w:rPr>
      </w:pPr>
      <w:r>
        <w:rPr>
          <w:rFonts w:hint="eastAsia"/>
          <w:sz w:val="32"/>
          <w:szCs w:val="32"/>
        </w:rPr>
        <w:t>1、《行政处罚法》第二十条：行政机关依照法律、法规、规章的规定，可以在其法定权限内书面委托符合本法第二十一条规定条件的组织实施行政处罚。行政机关不得委托其他组织或个人实施行政处罚。</w:t>
      </w:r>
    </w:p>
    <w:p>
      <w:pPr>
        <w:spacing w:line="540" w:lineRule="exact"/>
        <w:ind w:firstLine="640" w:firstLineChars="200"/>
        <w:rPr>
          <w:sz w:val="32"/>
          <w:szCs w:val="32"/>
        </w:rPr>
      </w:pPr>
      <w:r>
        <w:rPr>
          <w:sz w:val="32"/>
          <w:szCs w:val="32"/>
        </w:rPr>
        <w:t>2</w:t>
      </w:r>
      <w:r>
        <w:rPr>
          <w:rFonts w:hint="eastAsia"/>
          <w:sz w:val="32"/>
          <w:szCs w:val="32"/>
        </w:rPr>
        <w:t>、《劳动保障监察条例》第四条：县级、设区的市级人民政府劳动保障行政部门可以委托符合监察执法条件的组织实施劳动保障监察。</w:t>
      </w:r>
    </w:p>
    <w:p>
      <w:pPr>
        <w:spacing w:line="540" w:lineRule="exact"/>
        <w:ind w:firstLine="640" w:firstLineChars="200"/>
        <w:rPr>
          <w:sz w:val="32"/>
          <w:szCs w:val="32"/>
        </w:rPr>
      </w:pPr>
      <w:r>
        <w:rPr>
          <w:rFonts w:hint="eastAsia"/>
          <w:sz w:val="32"/>
          <w:szCs w:val="32"/>
        </w:rPr>
        <w:t>二、委托事项</w:t>
      </w:r>
    </w:p>
    <w:p>
      <w:pPr>
        <w:spacing w:line="540" w:lineRule="exact"/>
        <w:ind w:firstLine="640" w:firstLineChars="200"/>
        <w:rPr>
          <w:sz w:val="32"/>
          <w:szCs w:val="32"/>
        </w:rPr>
      </w:pPr>
      <w:r>
        <w:rPr>
          <w:sz w:val="32"/>
          <w:szCs w:val="32"/>
        </w:rPr>
        <w:t>1</w:t>
      </w:r>
      <w:r>
        <w:rPr>
          <w:rFonts w:hint="eastAsia"/>
          <w:sz w:val="32"/>
          <w:szCs w:val="32"/>
        </w:rPr>
        <w:t>、负责承担劳动保障监察行政执法和保障农民工工资支付的具体事务性工作；</w:t>
      </w:r>
    </w:p>
    <w:p>
      <w:pPr>
        <w:spacing w:line="540" w:lineRule="exact"/>
        <w:ind w:firstLine="640" w:firstLineChars="200"/>
        <w:rPr>
          <w:sz w:val="32"/>
          <w:szCs w:val="32"/>
        </w:rPr>
      </w:pPr>
      <w:r>
        <w:rPr>
          <w:sz w:val="32"/>
          <w:szCs w:val="32"/>
        </w:rPr>
        <w:t>2</w:t>
      </w:r>
      <w:r>
        <w:rPr>
          <w:rFonts w:hint="eastAsia"/>
          <w:sz w:val="32"/>
          <w:szCs w:val="32"/>
        </w:rPr>
        <w:t>、负责承担劳动保障维权工作，宣传劳动保障法律法规，承办各类劳动保障维权投诉、举报等工作；</w:t>
      </w:r>
    </w:p>
    <w:p>
      <w:pPr>
        <w:spacing w:line="540" w:lineRule="exact"/>
        <w:ind w:firstLine="640" w:firstLineChars="200"/>
        <w:rPr>
          <w:sz w:val="32"/>
          <w:szCs w:val="32"/>
        </w:rPr>
      </w:pPr>
      <w:r>
        <w:rPr>
          <w:sz w:val="32"/>
          <w:szCs w:val="32"/>
        </w:rPr>
        <w:t>3</w:t>
      </w:r>
      <w:r>
        <w:rPr>
          <w:rFonts w:hint="eastAsia"/>
          <w:sz w:val="32"/>
          <w:szCs w:val="32"/>
        </w:rPr>
        <w:t>、检查用人单位遵守劳动保障法律、法规和规章的情况，督促用人单位贯彻执行；</w:t>
      </w:r>
    </w:p>
    <w:p>
      <w:pPr>
        <w:spacing w:line="540" w:lineRule="exact"/>
        <w:ind w:firstLine="640" w:firstLineChars="200"/>
        <w:rPr>
          <w:sz w:val="32"/>
          <w:szCs w:val="32"/>
        </w:rPr>
      </w:pPr>
      <w:r>
        <w:rPr>
          <w:rFonts w:hint="eastAsia"/>
          <w:sz w:val="32"/>
          <w:szCs w:val="32"/>
        </w:rPr>
        <w:t>4、依法纠正和查处违反劳动保障法律、法规或者规章的行为。</w:t>
      </w:r>
    </w:p>
    <w:p>
      <w:pPr>
        <w:spacing w:line="540" w:lineRule="exact"/>
        <w:ind w:firstLine="640" w:firstLineChars="200"/>
        <w:rPr>
          <w:sz w:val="32"/>
          <w:szCs w:val="32"/>
        </w:rPr>
      </w:pPr>
      <w:r>
        <w:rPr>
          <w:rFonts w:hint="eastAsia"/>
          <w:sz w:val="32"/>
          <w:szCs w:val="32"/>
        </w:rPr>
        <w:t>三、法律责任</w:t>
      </w:r>
    </w:p>
    <w:p>
      <w:pPr>
        <w:spacing w:line="540" w:lineRule="exact"/>
        <w:ind w:firstLine="640" w:firstLineChars="200"/>
        <w:rPr>
          <w:sz w:val="32"/>
          <w:szCs w:val="32"/>
        </w:rPr>
      </w:pPr>
      <w:r>
        <w:rPr>
          <w:rFonts w:hint="eastAsia"/>
          <w:sz w:val="32"/>
          <w:szCs w:val="32"/>
        </w:rPr>
        <w:t>县维权中心（受委托方）必须在委托的事项、权限范围内，以县人社局（委托方）名义实施上述行为，不得将受托权力再委托其他组织或个人实施。</w:t>
      </w:r>
    </w:p>
    <w:p>
      <w:pPr>
        <w:spacing w:line="540" w:lineRule="exact"/>
        <w:ind w:firstLine="640" w:firstLineChars="200"/>
        <w:rPr>
          <w:sz w:val="32"/>
          <w:szCs w:val="32"/>
        </w:rPr>
      </w:pPr>
      <w:r>
        <w:rPr>
          <w:rFonts w:hint="eastAsia"/>
          <w:sz w:val="32"/>
          <w:szCs w:val="32"/>
        </w:rPr>
        <w:t>县人社局（委托方）依法对县维权中心（受委托方）行使受委托的行政执法权进行监督和指导，并对委托行为的后果承担法律责任。</w:t>
      </w:r>
    </w:p>
    <w:p>
      <w:pPr>
        <w:spacing w:line="540" w:lineRule="exact"/>
        <w:ind w:firstLine="640" w:firstLineChars="200"/>
        <w:rPr>
          <w:sz w:val="32"/>
          <w:szCs w:val="32"/>
        </w:rPr>
      </w:pPr>
      <w:r>
        <w:rPr>
          <w:rFonts w:hint="eastAsia"/>
          <w:sz w:val="32"/>
          <w:szCs w:val="32"/>
        </w:rPr>
        <w:t>县人社局（委托方）对委托县维权中心（受委托方）实施的行政行为，具有纠正的权利。必要时有权终止上述委托事宜。</w:t>
      </w:r>
    </w:p>
    <w:p>
      <w:pPr>
        <w:spacing w:line="540" w:lineRule="exact"/>
        <w:ind w:firstLine="640" w:firstLineChars="200"/>
        <w:rPr>
          <w:rFonts w:hint="eastAsia"/>
          <w:sz w:val="32"/>
          <w:szCs w:val="32"/>
        </w:rPr>
      </w:pPr>
      <w:r>
        <w:rPr>
          <w:rFonts w:hint="eastAsia"/>
          <w:sz w:val="32"/>
          <w:szCs w:val="32"/>
        </w:rPr>
        <w:t>四、委托期限</w:t>
      </w:r>
    </w:p>
    <w:p>
      <w:pPr>
        <w:spacing w:line="540" w:lineRule="exact"/>
        <w:ind w:firstLine="640" w:firstLineChars="200"/>
        <w:rPr>
          <w:sz w:val="32"/>
          <w:szCs w:val="32"/>
        </w:rPr>
      </w:pPr>
      <w:r>
        <w:rPr>
          <w:rFonts w:hint="eastAsia"/>
          <w:sz w:val="32"/>
          <w:szCs w:val="32"/>
        </w:rPr>
        <w:t>委托期限为</w:t>
      </w:r>
      <w:r>
        <w:rPr>
          <w:rFonts w:hint="eastAsia"/>
          <w:sz w:val="32"/>
          <w:szCs w:val="32"/>
          <w:lang w:eastAsia="zh-CN"/>
        </w:rPr>
        <w:t>五</w:t>
      </w:r>
      <w:r>
        <w:rPr>
          <w:rFonts w:hint="eastAsia"/>
          <w:sz w:val="32"/>
          <w:szCs w:val="32"/>
        </w:rPr>
        <w:t>年。自受托双方盖章之日起生效。委托书一式三份，分别由县人社局（委托方）和县维权中心(受委托方)留存及报县司法局备案。</w:t>
      </w:r>
    </w:p>
    <w:p>
      <w:pPr>
        <w:spacing w:line="540" w:lineRule="exact"/>
        <w:ind w:firstLine="640" w:firstLineChars="200"/>
        <w:rPr>
          <w:sz w:val="32"/>
          <w:szCs w:val="32"/>
        </w:rPr>
      </w:pPr>
    </w:p>
    <w:p>
      <w:pPr>
        <w:spacing w:line="540" w:lineRule="exact"/>
        <w:ind w:firstLine="640" w:firstLineChars="200"/>
        <w:rPr>
          <w:rFonts w:hint="eastAsia"/>
          <w:sz w:val="32"/>
          <w:szCs w:val="32"/>
        </w:rPr>
      </w:pPr>
    </w:p>
    <w:p>
      <w:pPr>
        <w:spacing w:line="540" w:lineRule="exact"/>
        <w:rPr>
          <w:sz w:val="32"/>
          <w:szCs w:val="32"/>
        </w:rPr>
      </w:pPr>
      <w:r>
        <w:rPr>
          <w:rFonts w:hint="eastAsia"/>
          <w:sz w:val="32"/>
          <w:szCs w:val="32"/>
        </w:rPr>
        <w:t>委托</w:t>
      </w:r>
      <w:r>
        <w:rPr>
          <w:sz w:val="32"/>
          <w:szCs w:val="32"/>
        </w:rPr>
        <w:t>方：</w:t>
      </w:r>
      <w:r>
        <w:rPr>
          <w:rFonts w:hint="eastAsia"/>
          <w:sz w:val="32"/>
          <w:szCs w:val="32"/>
        </w:rPr>
        <w:t xml:space="preserve">                 </w:t>
      </w:r>
      <w:r>
        <w:rPr>
          <w:sz w:val="32"/>
          <w:szCs w:val="32"/>
        </w:rPr>
        <w:t xml:space="preserve">   </w:t>
      </w:r>
      <w:r>
        <w:rPr>
          <w:rFonts w:hint="eastAsia"/>
          <w:sz w:val="32"/>
          <w:szCs w:val="32"/>
        </w:rPr>
        <w:t xml:space="preserve"> </w:t>
      </w:r>
      <w:r>
        <w:rPr>
          <w:sz w:val="32"/>
          <w:szCs w:val="32"/>
        </w:rPr>
        <w:t xml:space="preserve"> </w:t>
      </w:r>
      <w:r>
        <w:rPr>
          <w:rFonts w:hint="eastAsia"/>
          <w:sz w:val="32"/>
          <w:szCs w:val="32"/>
        </w:rPr>
        <w:t xml:space="preserve"> 受</w:t>
      </w:r>
      <w:r>
        <w:rPr>
          <w:sz w:val="32"/>
          <w:szCs w:val="32"/>
        </w:rPr>
        <w:t>委托方：</w:t>
      </w:r>
    </w:p>
    <w:p>
      <w:pPr>
        <w:spacing w:line="540" w:lineRule="exact"/>
        <w:rPr>
          <w:rFonts w:hint="eastAsia"/>
          <w:sz w:val="28"/>
          <w:szCs w:val="28"/>
        </w:rPr>
      </w:pPr>
      <w:r>
        <w:rPr>
          <w:rFonts w:hint="eastAsia"/>
          <w:sz w:val="28"/>
          <w:szCs w:val="28"/>
          <w:lang w:eastAsia="zh-CN"/>
        </w:rPr>
        <w:t>武陟</w:t>
      </w:r>
      <w:r>
        <w:rPr>
          <w:rFonts w:hint="eastAsia"/>
          <w:sz w:val="28"/>
          <w:szCs w:val="28"/>
        </w:rPr>
        <w:t xml:space="preserve">县人力资源和社会保障局 </w:t>
      </w:r>
      <w:r>
        <w:rPr>
          <w:sz w:val="28"/>
          <w:szCs w:val="28"/>
        </w:rPr>
        <w:t xml:space="preserve">      </w:t>
      </w:r>
      <w:r>
        <w:rPr>
          <w:rFonts w:hint="eastAsia"/>
          <w:sz w:val="28"/>
          <w:szCs w:val="28"/>
          <w:lang w:eastAsia="zh-CN"/>
        </w:rPr>
        <w:t>武陟</w:t>
      </w:r>
      <w:r>
        <w:rPr>
          <w:rFonts w:hint="eastAsia"/>
          <w:sz w:val="28"/>
          <w:szCs w:val="28"/>
        </w:rPr>
        <w:t>县劳动保障维权中心</w:t>
      </w:r>
    </w:p>
    <w:p>
      <w:pPr>
        <w:spacing w:line="540" w:lineRule="exact"/>
        <w:rPr>
          <w:sz w:val="32"/>
          <w:szCs w:val="32"/>
        </w:rPr>
      </w:pPr>
    </w:p>
    <w:p>
      <w:pPr>
        <w:spacing w:line="540" w:lineRule="exact"/>
        <w:rPr>
          <w:sz w:val="32"/>
          <w:szCs w:val="32"/>
        </w:rPr>
      </w:pPr>
      <w:r>
        <w:rPr>
          <w:rFonts w:hint="eastAsia"/>
          <w:sz w:val="32"/>
          <w:szCs w:val="32"/>
        </w:rPr>
        <w:t>法定代表人 ：                 法定代表人：</w:t>
      </w:r>
    </w:p>
    <w:p>
      <w:pPr>
        <w:spacing w:line="540" w:lineRule="exact"/>
        <w:ind w:firstLine="640" w:firstLineChars="200"/>
        <w:rPr>
          <w:rFonts w:hint="eastAsia"/>
          <w:sz w:val="32"/>
          <w:szCs w:val="32"/>
        </w:rPr>
      </w:pPr>
      <w:r>
        <w:rPr>
          <w:rFonts w:hint="eastAsia"/>
          <w:sz w:val="32"/>
          <w:szCs w:val="32"/>
        </w:rPr>
        <w:t xml:space="preserve">年  月  日  </w:t>
      </w:r>
      <w:r>
        <w:rPr>
          <w:sz w:val="32"/>
          <w:szCs w:val="32"/>
        </w:rPr>
        <w:t xml:space="preserve">                    </w:t>
      </w:r>
      <w:r>
        <w:rPr>
          <w:rFonts w:hint="eastAsia"/>
          <w:sz w:val="32"/>
          <w:szCs w:val="32"/>
        </w:rPr>
        <w:t>年  月  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大黑简体">
    <w:altName w:val="方正黑体_GBK"/>
    <w:panose1 w:val="03000509000000000000"/>
    <w:charset w:val="86"/>
    <w:family w:val="script"/>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0765DC"/>
    <w:multiLevelType w:val="multilevel"/>
    <w:tmpl w:val="780765DC"/>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1NzZjNWE1YzFlNzJiNzQxMDI3ZWU0YWI5MTc4YjQifQ=="/>
  </w:docVars>
  <w:rsids>
    <w:rsidRoot w:val="39BF7B9C"/>
    <w:rsid w:val="000138FC"/>
    <w:rsid w:val="000237B6"/>
    <w:rsid w:val="0007052B"/>
    <w:rsid w:val="0009206E"/>
    <w:rsid w:val="000D4B96"/>
    <w:rsid w:val="001131FE"/>
    <w:rsid w:val="0012454C"/>
    <w:rsid w:val="0013708E"/>
    <w:rsid w:val="001506B2"/>
    <w:rsid w:val="00173313"/>
    <w:rsid w:val="0018440C"/>
    <w:rsid w:val="001B3A2C"/>
    <w:rsid w:val="001C5EE3"/>
    <w:rsid w:val="001E6F94"/>
    <w:rsid w:val="001F1D2C"/>
    <w:rsid w:val="0021765A"/>
    <w:rsid w:val="00242A55"/>
    <w:rsid w:val="00255190"/>
    <w:rsid w:val="00264440"/>
    <w:rsid w:val="002717EB"/>
    <w:rsid w:val="00273CD5"/>
    <w:rsid w:val="00274F08"/>
    <w:rsid w:val="0029326C"/>
    <w:rsid w:val="002B7707"/>
    <w:rsid w:val="002D4157"/>
    <w:rsid w:val="0030591D"/>
    <w:rsid w:val="00336A6D"/>
    <w:rsid w:val="00394E9F"/>
    <w:rsid w:val="0039657C"/>
    <w:rsid w:val="003B02C5"/>
    <w:rsid w:val="003C071B"/>
    <w:rsid w:val="003C4430"/>
    <w:rsid w:val="003D2CAA"/>
    <w:rsid w:val="003F6944"/>
    <w:rsid w:val="00460588"/>
    <w:rsid w:val="00461FEF"/>
    <w:rsid w:val="00495892"/>
    <w:rsid w:val="004B4320"/>
    <w:rsid w:val="004D6D60"/>
    <w:rsid w:val="004E4DD8"/>
    <w:rsid w:val="005156EB"/>
    <w:rsid w:val="00545F20"/>
    <w:rsid w:val="00557136"/>
    <w:rsid w:val="005574D1"/>
    <w:rsid w:val="00566ACC"/>
    <w:rsid w:val="005837AF"/>
    <w:rsid w:val="005A34EF"/>
    <w:rsid w:val="005D432E"/>
    <w:rsid w:val="005D654A"/>
    <w:rsid w:val="00607FB1"/>
    <w:rsid w:val="00632120"/>
    <w:rsid w:val="006661B2"/>
    <w:rsid w:val="006A2185"/>
    <w:rsid w:val="006C5267"/>
    <w:rsid w:val="006E69EF"/>
    <w:rsid w:val="007140C8"/>
    <w:rsid w:val="00720A67"/>
    <w:rsid w:val="00751683"/>
    <w:rsid w:val="00754E4E"/>
    <w:rsid w:val="00774853"/>
    <w:rsid w:val="007A4CF7"/>
    <w:rsid w:val="007B6565"/>
    <w:rsid w:val="007B7FE6"/>
    <w:rsid w:val="007E2EF7"/>
    <w:rsid w:val="008066DC"/>
    <w:rsid w:val="008443E1"/>
    <w:rsid w:val="0084563F"/>
    <w:rsid w:val="00861F06"/>
    <w:rsid w:val="008874E5"/>
    <w:rsid w:val="008C4E9D"/>
    <w:rsid w:val="008F1E42"/>
    <w:rsid w:val="00921944"/>
    <w:rsid w:val="009237FB"/>
    <w:rsid w:val="009273F4"/>
    <w:rsid w:val="00975577"/>
    <w:rsid w:val="0098065B"/>
    <w:rsid w:val="00983A3F"/>
    <w:rsid w:val="009B2F61"/>
    <w:rsid w:val="00A03E85"/>
    <w:rsid w:val="00A5414F"/>
    <w:rsid w:val="00A60C39"/>
    <w:rsid w:val="00AA1B59"/>
    <w:rsid w:val="00AA5CAE"/>
    <w:rsid w:val="00AB6DD2"/>
    <w:rsid w:val="00AC759E"/>
    <w:rsid w:val="00AD1E0D"/>
    <w:rsid w:val="00B4390C"/>
    <w:rsid w:val="00B57E80"/>
    <w:rsid w:val="00BC3262"/>
    <w:rsid w:val="00BF180E"/>
    <w:rsid w:val="00C173F7"/>
    <w:rsid w:val="00C42904"/>
    <w:rsid w:val="00C56893"/>
    <w:rsid w:val="00D0313E"/>
    <w:rsid w:val="00D5378A"/>
    <w:rsid w:val="00D765CB"/>
    <w:rsid w:val="00D94242"/>
    <w:rsid w:val="00DB1824"/>
    <w:rsid w:val="00DC0B3D"/>
    <w:rsid w:val="00DE625D"/>
    <w:rsid w:val="00E16917"/>
    <w:rsid w:val="00E52639"/>
    <w:rsid w:val="00E7531F"/>
    <w:rsid w:val="00EB64BB"/>
    <w:rsid w:val="00EB766B"/>
    <w:rsid w:val="00EC3341"/>
    <w:rsid w:val="00EE2DD9"/>
    <w:rsid w:val="00F56760"/>
    <w:rsid w:val="00F8260E"/>
    <w:rsid w:val="00F96ECC"/>
    <w:rsid w:val="00FA04AF"/>
    <w:rsid w:val="00FA4D57"/>
    <w:rsid w:val="00FB7501"/>
    <w:rsid w:val="00FC7382"/>
    <w:rsid w:val="014F1E83"/>
    <w:rsid w:val="04966335"/>
    <w:rsid w:val="04B31811"/>
    <w:rsid w:val="04F419D9"/>
    <w:rsid w:val="05D610DF"/>
    <w:rsid w:val="060379FA"/>
    <w:rsid w:val="061D0ABC"/>
    <w:rsid w:val="06604E4C"/>
    <w:rsid w:val="066C559F"/>
    <w:rsid w:val="06F23CF7"/>
    <w:rsid w:val="071D14B6"/>
    <w:rsid w:val="072C037E"/>
    <w:rsid w:val="07D93108"/>
    <w:rsid w:val="08297BEC"/>
    <w:rsid w:val="092C7268"/>
    <w:rsid w:val="09DC51AC"/>
    <w:rsid w:val="0A825391"/>
    <w:rsid w:val="0B8B296C"/>
    <w:rsid w:val="0C7B478E"/>
    <w:rsid w:val="0CA77331"/>
    <w:rsid w:val="0D527755"/>
    <w:rsid w:val="0D8238FA"/>
    <w:rsid w:val="0D951880"/>
    <w:rsid w:val="0DEE3065"/>
    <w:rsid w:val="0EBB5316"/>
    <w:rsid w:val="0EBC27FA"/>
    <w:rsid w:val="0F3D19E2"/>
    <w:rsid w:val="0F880374"/>
    <w:rsid w:val="10421346"/>
    <w:rsid w:val="10E123A2"/>
    <w:rsid w:val="10EC17B7"/>
    <w:rsid w:val="11333889"/>
    <w:rsid w:val="11972A93"/>
    <w:rsid w:val="11CE35B2"/>
    <w:rsid w:val="12D60970"/>
    <w:rsid w:val="1341751A"/>
    <w:rsid w:val="13D10197"/>
    <w:rsid w:val="13DF05C7"/>
    <w:rsid w:val="13F05A62"/>
    <w:rsid w:val="16220D24"/>
    <w:rsid w:val="1756027E"/>
    <w:rsid w:val="18700F1F"/>
    <w:rsid w:val="197F4B9D"/>
    <w:rsid w:val="1AE14356"/>
    <w:rsid w:val="1BD47A17"/>
    <w:rsid w:val="1C024584"/>
    <w:rsid w:val="1CC47A8B"/>
    <w:rsid w:val="1DCA10D2"/>
    <w:rsid w:val="1EE7180F"/>
    <w:rsid w:val="1EF67CA4"/>
    <w:rsid w:val="1F7B2A9A"/>
    <w:rsid w:val="209338C0"/>
    <w:rsid w:val="20B6593D"/>
    <w:rsid w:val="20C242E2"/>
    <w:rsid w:val="21F92927"/>
    <w:rsid w:val="226F4090"/>
    <w:rsid w:val="233139A1"/>
    <w:rsid w:val="23855E8C"/>
    <w:rsid w:val="23E9602A"/>
    <w:rsid w:val="242D3903"/>
    <w:rsid w:val="24EA15BD"/>
    <w:rsid w:val="264213CF"/>
    <w:rsid w:val="27AA04C4"/>
    <w:rsid w:val="27C92CE4"/>
    <w:rsid w:val="27F26A99"/>
    <w:rsid w:val="283A1441"/>
    <w:rsid w:val="28C752C7"/>
    <w:rsid w:val="29141403"/>
    <w:rsid w:val="2A422A5F"/>
    <w:rsid w:val="2AEC7127"/>
    <w:rsid w:val="2B9D7E25"/>
    <w:rsid w:val="2D2C76B3"/>
    <w:rsid w:val="2EBA3440"/>
    <w:rsid w:val="2FC33BD3"/>
    <w:rsid w:val="30D66049"/>
    <w:rsid w:val="3150593A"/>
    <w:rsid w:val="3192385D"/>
    <w:rsid w:val="31B5579D"/>
    <w:rsid w:val="321D013B"/>
    <w:rsid w:val="323411BA"/>
    <w:rsid w:val="32A1755B"/>
    <w:rsid w:val="3304078A"/>
    <w:rsid w:val="33FF04CD"/>
    <w:rsid w:val="34C7616E"/>
    <w:rsid w:val="353A57F4"/>
    <w:rsid w:val="3624433A"/>
    <w:rsid w:val="37170F91"/>
    <w:rsid w:val="37667C65"/>
    <w:rsid w:val="37A7554B"/>
    <w:rsid w:val="38DE2C2D"/>
    <w:rsid w:val="38FE30FE"/>
    <w:rsid w:val="39BF7B9C"/>
    <w:rsid w:val="39F0573D"/>
    <w:rsid w:val="3B6C04E4"/>
    <w:rsid w:val="3BBB7E54"/>
    <w:rsid w:val="3BFE66BE"/>
    <w:rsid w:val="3C795D45"/>
    <w:rsid w:val="3CCF1E09"/>
    <w:rsid w:val="3DC3764E"/>
    <w:rsid w:val="3E1C107E"/>
    <w:rsid w:val="3E700A5F"/>
    <w:rsid w:val="3E793ACD"/>
    <w:rsid w:val="3E976956"/>
    <w:rsid w:val="3F11495A"/>
    <w:rsid w:val="3F7B0026"/>
    <w:rsid w:val="3FF012AC"/>
    <w:rsid w:val="4014609F"/>
    <w:rsid w:val="404C3770"/>
    <w:rsid w:val="41AC171A"/>
    <w:rsid w:val="41EF0857"/>
    <w:rsid w:val="42A26E16"/>
    <w:rsid w:val="4332165E"/>
    <w:rsid w:val="433429C6"/>
    <w:rsid w:val="435C7FAE"/>
    <w:rsid w:val="444E5D09"/>
    <w:rsid w:val="44676DCB"/>
    <w:rsid w:val="4517259F"/>
    <w:rsid w:val="45A539C0"/>
    <w:rsid w:val="462E5CCF"/>
    <w:rsid w:val="46D31516"/>
    <w:rsid w:val="474434E1"/>
    <w:rsid w:val="47947ED7"/>
    <w:rsid w:val="48632328"/>
    <w:rsid w:val="48A627F1"/>
    <w:rsid w:val="48C30E10"/>
    <w:rsid w:val="48FD6044"/>
    <w:rsid w:val="498C3781"/>
    <w:rsid w:val="49D600B9"/>
    <w:rsid w:val="49F20EE5"/>
    <w:rsid w:val="4B4B72D8"/>
    <w:rsid w:val="4B7342A7"/>
    <w:rsid w:val="4C0B44E0"/>
    <w:rsid w:val="4C6F0FE4"/>
    <w:rsid w:val="4C8524E4"/>
    <w:rsid w:val="4CA75F17"/>
    <w:rsid w:val="4CAA3CF8"/>
    <w:rsid w:val="4CC5050B"/>
    <w:rsid w:val="4DA91E14"/>
    <w:rsid w:val="4DC86B2C"/>
    <w:rsid w:val="4DFA2890"/>
    <w:rsid w:val="4ECE0622"/>
    <w:rsid w:val="4F8C1F5E"/>
    <w:rsid w:val="4FB629B4"/>
    <w:rsid w:val="505F2EF0"/>
    <w:rsid w:val="514D552F"/>
    <w:rsid w:val="518C60C3"/>
    <w:rsid w:val="519B6306"/>
    <w:rsid w:val="53780855"/>
    <w:rsid w:val="53F70422"/>
    <w:rsid w:val="54DC110F"/>
    <w:rsid w:val="56F0350D"/>
    <w:rsid w:val="579723C9"/>
    <w:rsid w:val="57E20141"/>
    <w:rsid w:val="58496ABB"/>
    <w:rsid w:val="5C2C0C35"/>
    <w:rsid w:val="5C5D48E3"/>
    <w:rsid w:val="5CAF2C65"/>
    <w:rsid w:val="5CDF6772"/>
    <w:rsid w:val="5D235B2D"/>
    <w:rsid w:val="5D891708"/>
    <w:rsid w:val="5E2F1411"/>
    <w:rsid w:val="5F0F360A"/>
    <w:rsid w:val="5F293610"/>
    <w:rsid w:val="5F645F89"/>
    <w:rsid w:val="5FBF1411"/>
    <w:rsid w:val="5FF4555F"/>
    <w:rsid w:val="6021116D"/>
    <w:rsid w:val="60350948"/>
    <w:rsid w:val="62D41677"/>
    <w:rsid w:val="63B05C41"/>
    <w:rsid w:val="64AF2C0D"/>
    <w:rsid w:val="655F16CC"/>
    <w:rsid w:val="66B141AA"/>
    <w:rsid w:val="67317098"/>
    <w:rsid w:val="674A70C1"/>
    <w:rsid w:val="67631A94"/>
    <w:rsid w:val="6817003C"/>
    <w:rsid w:val="69017244"/>
    <w:rsid w:val="69236EB5"/>
    <w:rsid w:val="69912070"/>
    <w:rsid w:val="69D15C9F"/>
    <w:rsid w:val="6A0A1114"/>
    <w:rsid w:val="6AC63F9C"/>
    <w:rsid w:val="6B6F018F"/>
    <w:rsid w:val="6C904861"/>
    <w:rsid w:val="6CB322FE"/>
    <w:rsid w:val="6CD97E1A"/>
    <w:rsid w:val="6D0C0889"/>
    <w:rsid w:val="6DBC51E2"/>
    <w:rsid w:val="6F2D45E9"/>
    <w:rsid w:val="6FF9096F"/>
    <w:rsid w:val="70704F94"/>
    <w:rsid w:val="70C920F0"/>
    <w:rsid w:val="70E56B21"/>
    <w:rsid w:val="71245578"/>
    <w:rsid w:val="713C6D66"/>
    <w:rsid w:val="71421DAA"/>
    <w:rsid w:val="716167CC"/>
    <w:rsid w:val="718E1BE3"/>
    <w:rsid w:val="71A861A9"/>
    <w:rsid w:val="71A87F57"/>
    <w:rsid w:val="725F387C"/>
    <w:rsid w:val="72FD2525"/>
    <w:rsid w:val="73B74BBB"/>
    <w:rsid w:val="74343D24"/>
    <w:rsid w:val="74662DA9"/>
    <w:rsid w:val="746960C4"/>
    <w:rsid w:val="74CB28DA"/>
    <w:rsid w:val="754D7793"/>
    <w:rsid w:val="75671ED7"/>
    <w:rsid w:val="76051E1C"/>
    <w:rsid w:val="76725B40"/>
    <w:rsid w:val="76BA2CD8"/>
    <w:rsid w:val="774249AA"/>
    <w:rsid w:val="788F1E71"/>
    <w:rsid w:val="79231988"/>
    <w:rsid w:val="79386064"/>
    <w:rsid w:val="794A5D98"/>
    <w:rsid w:val="799748DE"/>
    <w:rsid w:val="79B85AC0"/>
    <w:rsid w:val="7A1A3423"/>
    <w:rsid w:val="7C1331FC"/>
    <w:rsid w:val="7C817B2E"/>
    <w:rsid w:val="7C8B294F"/>
    <w:rsid w:val="BB894A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qFormat/>
    <w:uiPriority w:val="0"/>
    <w:pPr>
      <w:ind w:left="100" w:leftChars="2500"/>
    </w:pPr>
  </w:style>
  <w:style w:type="paragraph" w:styleId="3">
    <w:name w:val="Balloon Text"/>
    <w:basedOn w:val="1"/>
    <w:link w:val="12"/>
    <w:qFormat/>
    <w:uiPriority w:val="0"/>
    <w:rPr>
      <w:sz w:val="18"/>
      <w:szCs w:val="18"/>
    </w:r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3"/>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asciiTheme="minorHAnsi" w:hAnsiTheme="minorHAnsi" w:eastAsiaTheme="minorEastAsia"/>
      <w:kern w:val="0"/>
      <w:sz w:val="24"/>
      <w:szCs w:val="22"/>
    </w:rPr>
  </w:style>
  <w:style w:type="character" w:customStyle="1" w:styleId="9">
    <w:name w:val="日期 Char"/>
    <w:basedOn w:val="8"/>
    <w:link w:val="2"/>
    <w:qFormat/>
    <w:uiPriority w:val="0"/>
    <w:rPr>
      <w:rFonts w:ascii="Calibri" w:hAnsi="Calibri" w:eastAsia="宋体" w:cs="Times New Roman"/>
      <w:kern w:val="2"/>
      <w:sz w:val="21"/>
      <w:szCs w:val="24"/>
    </w:rPr>
  </w:style>
  <w:style w:type="paragraph" w:customStyle="1" w:styleId="10">
    <w:name w:val="正文缩进1"/>
    <w:basedOn w:val="1"/>
    <w:qFormat/>
    <w:uiPriority w:val="0"/>
    <w:pPr>
      <w:ind w:firstLine="420" w:firstLineChars="200"/>
    </w:pPr>
    <w:rPr>
      <w:rFonts w:asciiTheme="minorHAnsi" w:hAnsiTheme="minorHAnsi" w:eastAsiaTheme="minorEastAsia" w:cstheme="minorBidi"/>
      <w:szCs w:val="22"/>
    </w:rPr>
  </w:style>
  <w:style w:type="paragraph" w:styleId="11">
    <w:name w:val="List Paragraph"/>
    <w:basedOn w:val="1"/>
    <w:qFormat/>
    <w:uiPriority w:val="99"/>
    <w:pPr>
      <w:ind w:firstLine="420" w:firstLineChars="200"/>
    </w:pPr>
  </w:style>
  <w:style w:type="character" w:customStyle="1" w:styleId="12">
    <w:name w:val="批注框文本 Char"/>
    <w:basedOn w:val="8"/>
    <w:link w:val="3"/>
    <w:qFormat/>
    <w:uiPriority w:val="0"/>
    <w:rPr>
      <w:rFonts w:ascii="Calibri" w:hAnsi="Calibri" w:eastAsia="宋体" w:cs="Times New Roman"/>
      <w:kern w:val="2"/>
      <w:sz w:val="18"/>
      <w:szCs w:val="18"/>
    </w:rPr>
  </w:style>
  <w:style w:type="character" w:customStyle="1" w:styleId="13">
    <w:name w:val="页眉 Char"/>
    <w:basedOn w:val="8"/>
    <w:link w:val="5"/>
    <w:qFormat/>
    <w:uiPriority w:val="0"/>
    <w:rPr>
      <w:rFonts w:ascii="Calibri" w:hAnsi="Calibri" w:eastAsia="宋体" w:cs="Times New Roman"/>
      <w:kern w:val="2"/>
      <w:sz w:val="18"/>
      <w:szCs w:val="18"/>
    </w:rPr>
  </w:style>
  <w:style w:type="character" w:customStyle="1" w:styleId="14">
    <w:name w:val="页脚 Char"/>
    <w:basedOn w:val="8"/>
    <w:link w:val="4"/>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2</Pages>
  <Words>117</Words>
  <Characters>671</Characters>
  <Lines>5</Lines>
  <Paragraphs>1</Paragraphs>
  <TotalTime>463</TotalTime>
  <ScaleCrop>false</ScaleCrop>
  <LinksUpToDate>false</LinksUpToDate>
  <CharactersWithSpaces>787</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2019-10-16T23:12:00Z</dcterms:created>
  <dc:creator>憧憬未来</dc:creator>
  <cp:lastModifiedBy>admin1</cp:lastModifiedBy>
  <cp:lastPrinted>2025-07-28T17:57:00Z</cp:lastPrinted>
  <dcterms:modified xsi:type="dcterms:W3CDTF">2026-03-30T10:38:45Z</dcterms:modified>
  <cp:revision>112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2F2812B5B151B8350C757869AB9D0EF5_43</vt:lpwstr>
  </property>
  <property fmtid="{D5CDD505-2E9C-101B-9397-08002B2CF9AE}" pid="4" name="KSOTemplateDocerSaveRecord">
    <vt:lpwstr>eyJoZGlkIjoiZGI1NzZjNWE1YzFlNzJiNzQxMDI3ZWU0YWI5MTc4YjQiLCJ1c2VySWQiOiI1MDIzOTc0MzgifQ==</vt:lpwstr>
  </property>
</Properties>
</file>