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9FA08">
      <w:pPr>
        <w:pStyle w:val="5"/>
        <w:spacing w:before="0" w:beforeLines="0" w:after="0" w:afterLines="0"/>
        <w:rPr>
          <w:rFonts w:ascii="仿宋" w:hAnsi="仿宋" w:cs="仿宋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</w:p>
    <w:p w14:paraId="55A36E35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z w:val="44"/>
          <w:szCs w:val="44"/>
          <w:lang w:eastAsia="zh-CN"/>
        </w:rPr>
        <w:t>不合格项目说明</w:t>
      </w:r>
    </w:p>
    <w:p w14:paraId="2CB2CD78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  <w:t>本次抽检任务发现的不合格检验项目共计</w:t>
      </w:r>
      <w:r>
        <w:rPr>
          <w:rFonts w:hint="eastAsia" w:ascii="仿宋" w:hAnsi="仿宋" w:eastAsia="仿宋" w:cs="仿宋"/>
          <w:b w:val="0"/>
          <w:bCs w:val="0"/>
          <w:snapToGrid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  <w:t>项，为</w:t>
      </w:r>
      <w:r>
        <w:rPr>
          <w:rFonts w:hint="eastAsia" w:ascii="仿宋" w:hAnsi="仿宋" w:eastAsia="仿宋" w:cs="仿宋"/>
          <w:b w:val="0"/>
          <w:bCs w:val="0"/>
          <w:snapToGrid/>
          <w:color w:val="000000"/>
          <w:sz w:val="28"/>
          <w:szCs w:val="28"/>
          <w:lang w:val="en-US" w:eastAsia="zh-CN"/>
        </w:rPr>
        <w:t>噻虫胺</w:t>
      </w:r>
      <w:r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  <w:t>。</w:t>
      </w:r>
    </w:p>
    <w:p w14:paraId="2AA63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Lines="0" w:after="0" w:afterLines="0" w:line="560" w:lineRule="exact"/>
        <w:ind w:left="0" w:leftChars="0" w:right="0" w:rightChars="0" w:firstLine="562" w:firstLineChars="200"/>
        <w:jc w:val="both"/>
        <w:textAlignment w:val="baseline"/>
        <w:outlineLvl w:val="9"/>
        <w:rPr>
          <w:rFonts w:hint="eastAsia" w:ascii="仿宋" w:hAnsi="仿宋" w:eastAsia="仿宋" w:cs="仿宋"/>
          <w:b/>
          <w:bCs/>
          <w:snapToGrid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napToGrid/>
          <w:color w:val="000000"/>
          <w:sz w:val="28"/>
          <w:szCs w:val="28"/>
          <w:lang w:eastAsia="zh-CN"/>
        </w:rPr>
        <w:t>3.</w:t>
      </w:r>
      <w:r>
        <w:rPr>
          <w:rFonts w:hint="eastAsia" w:ascii="仿宋" w:hAnsi="仿宋" w:eastAsia="仿宋" w:cs="仿宋"/>
          <w:b/>
          <w:bCs/>
          <w:snapToGrid/>
          <w:color w:val="000000"/>
          <w:sz w:val="28"/>
          <w:szCs w:val="28"/>
          <w:lang w:val="en-US" w:eastAsia="zh-CN"/>
        </w:rPr>
        <w:t>1 噻虫胺</w:t>
      </w:r>
    </w:p>
    <w:p w14:paraId="79CE520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共计在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批次不合格样品中检出，占不合格样品总数的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/>
        </w:rPr>
        <w:t>100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%。集中在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/>
        </w:rPr>
        <w:t>食用农产品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  <w:t>。</w:t>
      </w:r>
    </w:p>
    <w:p w14:paraId="1A641E70">
      <w:pPr>
        <w:widowControl/>
        <w:ind w:firstLine="560" w:firstLineChars="200"/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000000"/>
          <w:kern w:val="2"/>
          <w:sz w:val="28"/>
          <w:szCs w:val="28"/>
          <w:lang w:val="en-US" w:eastAsia="zh-CN" w:bidi="ar-SA"/>
        </w:rPr>
        <w:t>噻虫胺是新烟碱类中的一种杀虫剂，是一类高效安全、高选择性的新型杀虫剂，具有触杀、胃毒和内吸活性。主要用于水稻、蔬菜、果树及其他作物上防治蚜虫、叶蝉、飞虱等害虫的杀虫剂。少量的残留不会引起人体急性中毒，但长期食用噻虫胺超标的食品，对人体健康可能有一定影响。《食品安全国家标准 食品中农药最大残留限量》（GB 2763—2026）中规定，噻虫胺在尖椒中的最大残留限量值为0.05mg/kg，在芒果中的最大残留限量值为0.04mg/kg。噻虫胺残留量超标的原因，可能是为快速控制虫害，加大用药量或未遵守采摘间隔期规定，致使上市销售的产品中残留量超标。</w:t>
      </w:r>
    </w:p>
    <w:p w14:paraId="3B557E5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D74310"/>
    <w:rsid w:val="07CC5034"/>
    <w:rsid w:val="189A1D6F"/>
    <w:rsid w:val="76D7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pacing w:line="36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100" w:beforeLines="0" w:beforeAutospacing="0" w:after="90" w:afterLines="0" w:afterAutospacing="0" w:line="240" w:lineRule="auto"/>
      <w:jc w:val="center"/>
      <w:outlineLvl w:val="0"/>
    </w:pPr>
    <w:rPr>
      <w:rFonts w:ascii="Calibri" w:hAnsi="Calibri" w:eastAsia="方正小标宋简体" w:cs="黑体"/>
      <w:kern w:val="44"/>
      <w:sz w:val="44"/>
      <w:szCs w:val="22"/>
    </w:rPr>
  </w:style>
  <w:style w:type="paragraph" w:styleId="5">
    <w:name w:val="heading 2"/>
    <w:basedOn w:val="1"/>
    <w:next w:val="1"/>
    <w:unhideWhenUsed/>
    <w:qFormat/>
    <w:uiPriority w:val="9"/>
    <w:pPr>
      <w:keepNext/>
      <w:keepLines/>
      <w:spacing w:before="260" w:beforeLines="0" w:after="140" w:afterLines="0"/>
      <w:ind w:firstLine="0" w:firstLineChars="0"/>
      <w:outlineLvl w:val="1"/>
    </w:pPr>
    <w:rPr>
      <w:b/>
      <w:bCs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uiPriority w:val="99"/>
    <w:pPr>
      <w:ind w:left="0" w:leftChars="0" w:firstLine="420"/>
    </w:pPr>
  </w:style>
  <w:style w:type="paragraph" w:styleId="3">
    <w:name w:val="Body Text Indent"/>
    <w:basedOn w:val="1"/>
    <w:unhideWhenUsed/>
    <w:uiPriority w:val="99"/>
    <w:pPr>
      <w:spacing w:after="120" w:afterLines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2026-06-26T02:45:00Z</dcterms:created>
  <dc:creator>WPS_1642061119</dc:creator>
  <cp:lastModifiedBy>WPS_1642061119</cp:lastModifiedBy>
  <dcterms:modified xsi:type="dcterms:W3CDTF">2026-06-26T02:45:38Z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A13FB3A5D1A04F2E99839110AB98CE63_11</vt:lpwstr>
  </property>
  <property fmtid="{D5CDD505-2E9C-101B-9397-08002B2CF9AE}" pid="4" name="KSOTemplateDocerSaveRecord">
    <vt:lpwstr>eyJoZGlkIjoiN2Y5NDAzMjU4ZjVmNGQ1YmE5MjRmYzRkM2VmNmFhMzAiLCJ1c2VySWQiOiIxMzE1MTQ3OTgyIn0=</vt:lpwstr>
  </property>
</Properties>
</file>