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部门决算软件批复和公开功能使用手册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预算执行局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（2017年8月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22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日）</w:t>
      </w:r>
    </w:p>
    <w:p>
      <w:pPr>
        <w:numPr>
          <w:ilvl w:val="0"/>
          <w:numId w:val="1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安装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2016年度部门决算软件及参数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安装部门决算软件。安装过程中选择“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41|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河南省”、“精简”。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软件升级（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需要退出决算软件后，再点击升级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装入部门决算报表参数。安装时选择“报表参数”、“查询模板”、“装入到当前任务”、“完全覆盖已有参数”。安装过程中选择“是”，以覆盖原参数和模板。</w:t>
      </w:r>
    </w:p>
    <w:p>
      <w:pPr>
        <w:numPr>
          <w:ilvl w:val="0"/>
          <w:numId w:val="1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装入数据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装入数据。打开软件，点击“任务”图标，选择“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2016年度部门决算报表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作为当前任务。点击“装入”图标，安装部门决算省返数据。安装时选择“单位数据”、“报表参数”、“查询模板”、“户数核对数据”、“审核出错说明”、“装入到当前任务”。“下一步”、“开始”、“是”、“是”、“确定”。</w:t>
      </w:r>
    </w:p>
    <w:p>
      <w:pPr>
        <w:numPr>
          <w:ilvl w:val="0"/>
          <w:numId w:val="1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装入批复参数并提取数据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装入批复参数。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打开软件，点击“任务”图标，选择“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2016年度部门决算报表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”作为当前任务。再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安装部门决算批复参数。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点击“装入”图标，选择参数位置，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安装时选择“装入到新建任务”、“确定”、“下一步”、“开始”、“确定”、“是”。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关联操作。打开软件，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点击“任务”图标，选择“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2016年度焦作市财政局部门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决算批复</w:t>
      </w:r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”作为当前任务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。点击“高级”、“关联任务定义”图标，点击“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2016年度部门决算报表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”，“确定”，并选择对应数据库，“保存”，完成任务关联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（默认已关联，一般不需要此操作）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提取数据。打开软件，点击“任务”图标，选择“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2016年度焦作市财政局部门决算批复”作为当前任务。点击“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录入”、“封面代码提取”、点击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"C:\\Users\\wsj\\AppData\\Roaming\\feiq\\RichOle\\1726275819.bmp"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572000" cy="43815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"C:\\Users\\wsj\\AppData\\Roaming\\feiq\\RichOle\\2305635983.bmp"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66700" cy="200025"/>
            <wp:effectExtent l="0" t="0" r="0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这个按钮，选择“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2016年部门决算报表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、“提取”、选择单位、“确定”、“关闭”。点击“录入”、“提取”，选择需要提取的部门（按树形结构查看）、“确定”。点击“录入”、“提取决算数据”、“选择单位”、选择需要提取的部门（按树形结构查看）、“确定”、“运算”。</w:t>
      </w:r>
    </w:p>
    <w:p>
      <w:pPr>
        <w:numPr>
          <w:ilvl w:val="0"/>
          <w:numId w:val="1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装入公开参数并提取数据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装入公开参数。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打开软件，点击“任务”图标，选择“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2016年度部门决算报表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”作为当前任务。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安装“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2016年度焦作市财政局部门决算公开参数”。点击“装入”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图标，选择参数位置，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安装时选择“装入到新建任务”、“确定”、“下一步”、“开始”、“确定”、“是”。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关联操作。打开软件，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点击“任务”图标，选择“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2016年度焦作市财政局部门决算公开”作为当前任务。点击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“高级”、“关联任务定义”图标，点击“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2016年度部门决算报表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”，“确定”，并选择对应数据库，“保存”，完成任务关联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（默认已关联，一般不需要此操作）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提取数据。打开软件，点击“任务”图标，选择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“2016年度焦作市财政局部门决算公开”作为当前任务。点击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“录入”、“封面代码提取”、点击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"C:\\Users\\wsj\\AppData\\Roaming\\feiq\\RichOle\\1726275819.bmp"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572000" cy="43815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"C:\\Users\\wsj\\AppData\\Roaming\\feiq\\RichOle\\2305635983.bmp"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66700" cy="200025"/>
            <wp:effectExtent l="0" t="0" r="0" b="952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这个按钮，选择“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2016年部门决算报表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、“提取”、选择单位、“确定”、“关闭”。点击“录入”、“提取”，选择需要提取的部门（按树形结构查看）、“确定”。点击“录入”、“提取决算数据”、“选择单位”、选择需要提取的部门（按树形结构查看）、“确定”、“运算”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编辑查看（如需要进入软件查看数据）。打开软件，点击“任务”图标，选择“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2016年度焦作市部门决算公开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”作为当前任务。点击“编辑”，出现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"C:\\Users\\wsj\\AppData\\Roaming\\feiq\\RichOle\\3094155841.bmp"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952875" cy="1533525"/>
            <wp:effectExtent l="0" t="0" r="9525" b="9525"/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窗口，选“否”。</w:t>
      </w:r>
    </w:p>
    <w:p>
      <w:pPr>
        <w:numPr>
          <w:ilvl w:val="0"/>
          <w:numId w:val="1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导出批复报告、Excel表及数据包</w:t>
      </w:r>
    </w:p>
    <w:p>
      <w:pPr>
        <w:numPr>
          <w:ilvl w:val="0"/>
          <w:numId w:val="0"/>
        </w:numPr>
        <w:ind w:firstLine="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点击“任务”图标，根据需要选择“2016年度部门决算报表”、“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2016年度焦作市财政局部门决算批复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”或“2016年度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焦作市财政局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部门决算公开”作为当前任务。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复制决算批复报告。点击“编辑”，选择单位，选择“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PFWZ　　2016年度焦作市财政局部门决算批复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”，点击</w:t>
      </w:r>
    </w:p>
    <w:p>
      <w:pPr>
        <w:widowControl w:val="0"/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"C:\\Users\\wsj\\AppData\\Roaming\\feiq\\RichOle\\163826515.bmp"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62600" cy="2305050"/>
            <wp:effectExtent l="0" t="0" r="0" b="0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"C:\\Users\\wsj\\AppData\\Roaming\\feiq\\RichOle\\2647228709.bmp"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200025"/>
            <wp:effectExtent l="0" t="0" r="0" b="9525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这个按钮，可自动将“</w:t>
      </w:r>
      <w:r>
        <w:rPr>
          <w:rFonts w:hint="eastAsia" w:ascii="仿宋_GB2312" w:hAnsi="仿宋_GB2312" w:eastAsia="仿宋_GB2312"/>
          <w:sz w:val="32"/>
        </w:rPr>
        <w:t>exp(DWMC)（</w:t>
      </w:r>
      <w:r>
        <w:rPr>
          <w:rFonts w:hint="eastAsia" w:ascii="仿宋_GB2312" w:hAnsi="仿宋_GB2312" w:eastAsia="仿宋_GB2312"/>
          <w:sz w:val="32"/>
          <w:lang w:val="zh-CN"/>
        </w:rPr>
        <w:t>部门</w:t>
      </w:r>
      <w:r>
        <w:rPr>
          <w:rFonts w:hint="eastAsia" w:ascii="仿宋_GB2312" w:hAnsi="仿宋_GB2312" w:eastAsia="仿宋_GB2312"/>
          <w:sz w:val="32"/>
          <w:lang w:val="en-U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”等奇怪文字改为“</w:t>
      </w:r>
      <w:r>
        <w:rPr>
          <w:rFonts w:hint="eastAsia" w:ascii="仿宋_GB2312" w:hAnsi="仿宋_GB2312" w:eastAsia="仿宋_GB2312"/>
          <w:sz w:val="32"/>
        </w:rPr>
        <w:t>河南省文学艺术界联合会汇总（</w:t>
      </w:r>
      <w:r>
        <w:rPr>
          <w:rFonts w:hint="eastAsia" w:ascii="仿宋_GB2312" w:hAnsi="仿宋_GB2312" w:eastAsia="仿宋_GB2312"/>
          <w:sz w:val="32"/>
          <w:lang w:val="zh-CN"/>
        </w:rPr>
        <w:t>部门</w:t>
      </w:r>
      <w:r>
        <w:rPr>
          <w:rFonts w:hint="eastAsia" w:ascii="仿宋_GB2312" w:hAnsi="仿宋_GB2312" w:eastAsia="仿宋_GB2312"/>
          <w:sz w:val="32"/>
          <w:lang w:val="en-U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”这样的正常文字。复制到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word中,根据情况修改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第六条、第八条及批复日期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导出excel文档。打开软件，点击“传送”、“导出excel文档”，选择单位（按树形结构查看）、“确定”，选择所有7张（批复）/8张（公开）表、点击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instrText xml:space="preserve">INCLUDEPICTURE \d "C:\\Users\\wsj\\AppData\\Roaming\\feiq\\RichOle\\3883454018.bmp" \* MERGEFORMATINET </w:instrTex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209550" cy="247650"/>
            <wp:effectExtent l="0" t="0" r="0" b="0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这个按钮选择要保存的地址、“导出前转换金额单位”、“没有数据也导出空表”，“新金额单位”选择“万元”、“保留小数位”选“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“确定”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可直接在软件中修改、保存、打印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导出数据包。打开软件，点击“传送”、“数据批量传出”、“按级次”、“传出参数”，点击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instrText xml:space="preserve">INCLUDEPICTURE \d "C:\\Users\\wsj\\AppData\\Roaming\\feiq\\RichOle\\3883454018.bmp" \* MERGEFORMATINET </w:instrTex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209550" cy="2476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这个按钮选择要保存的地址，点击“单位选择”选中需要导出数据包的单位（选择“按树形结构查看”，按住键盘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Ctrl键选择单位，表示仅导出1个数据包，该数据报包含该单位及所属单位数据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），“确定”。</w:t>
      </w:r>
    </w:p>
    <w:p>
      <w:pPr>
        <w:numPr>
          <w:ilvl w:val="0"/>
          <w:numId w:val="1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其他事项说明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(1)公开时限。</w:t>
      </w: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highlight w:val="none"/>
          <w:lang w:val="en-US" w:eastAsia="zh-CN" w:bidi="ar"/>
        </w:rPr>
        <w:t>市级部门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应在市财政局批复后20日内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（不是20个工作日！切记！）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公开决算。</w:t>
      </w:r>
    </w:p>
    <w:p>
      <w:pPr>
        <w:numPr>
          <w:ilvl w:val="0"/>
          <w:numId w:val="0"/>
        </w:numPr>
        <w:ind w:firstLine="642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软件及参数安装问题。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原来已安装软件及参数，可先卸载再安装，或者在“任务”中删除“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2016年度部门决算报表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”后再安装。</w:t>
      </w:r>
    </w:p>
    <w:p>
      <w:pPr>
        <w:numPr>
          <w:ilvl w:val="0"/>
          <w:numId w:val="0"/>
        </w:numPr>
        <w:ind w:firstLine="642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若在使用过程中出现异常，可联系归口服务的科室或预算执行局（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0391-3121080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仿宋_GB2312">
    <w:altName w:val="仿宋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Vs2AVAgAAEwQAAA4AAABkcnMvZTJvRG9jLnhtbK1TTY7TMBTeI3EH&#10;y3uatIiZqm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TVs2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FF9F6"/>
    <w:multiLevelType w:val="singleLevel"/>
    <w:tmpl w:val="597FF9F6"/>
    <w:lvl w:ilvl="0" w:tentative="0">
      <w:start w:val="1"/>
      <w:numFmt w:val="chineseCounting"/>
      <w:suff w:val="nothing"/>
      <w:lvlText w:val="%1、"/>
      <w:lvlJc w:val="left"/>
      <w:pPr>
        <w:ind w:left="0" w:leftChars="0" w:firstLine="420" w:firstLineChars="0"/>
      </w:pPr>
      <w:rPr>
        <w:rFonts w:hint="eastAsia"/>
      </w:rPr>
    </w:lvl>
  </w:abstractNum>
  <w:abstractNum w:abstractNumId="1">
    <w:nsid w:val="5980266E"/>
    <w:multiLevelType w:val="singleLevel"/>
    <w:tmpl w:val="5980266E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ED0610"/>
    <w:rsid w:val="0383104D"/>
    <w:rsid w:val="05B17B2D"/>
    <w:rsid w:val="06726774"/>
    <w:rsid w:val="095C2BD9"/>
    <w:rsid w:val="0CE95537"/>
    <w:rsid w:val="0EC5621E"/>
    <w:rsid w:val="10256E5D"/>
    <w:rsid w:val="1123581D"/>
    <w:rsid w:val="15EB7C47"/>
    <w:rsid w:val="19C9446C"/>
    <w:rsid w:val="1BA95BEC"/>
    <w:rsid w:val="1FD25211"/>
    <w:rsid w:val="201D541B"/>
    <w:rsid w:val="235E0558"/>
    <w:rsid w:val="270761AD"/>
    <w:rsid w:val="27170DDD"/>
    <w:rsid w:val="291021C1"/>
    <w:rsid w:val="33910C54"/>
    <w:rsid w:val="36C37A05"/>
    <w:rsid w:val="401D7F2F"/>
    <w:rsid w:val="457F56A6"/>
    <w:rsid w:val="4650039F"/>
    <w:rsid w:val="47154121"/>
    <w:rsid w:val="4BBF68A8"/>
    <w:rsid w:val="4E2F3322"/>
    <w:rsid w:val="52564D6E"/>
    <w:rsid w:val="56260368"/>
    <w:rsid w:val="57725D56"/>
    <w:rsid w:val="5A635C0E"/>
    <w:rsid w:val="5B4842FE"/>
    <w:rsid w:val="5CBA4DB0"/>
    <w:rsid w:val="5CD246FD"/>
    <w:rsid w:val="5DF978D4"/>
    <w:rsid w:val="5F885F23"/>
    <w:rsid w:val="612D4B4C"/>
    <w:rsid w:val="674647D1"/>
    <w:rsid w:val="68505808"/>
    <w:rsid w:val="68FA2EEC"/>
    <w:rsid w:val="6A613D85"/>
    <w:rsid w:val="6EEE4E2B"/>
    <w:rsid w:val="6F522288"/>
    <w:rsid w:val="6F670F77"/>
    <w:rsid w:val="6FA4319D"/>
    <w:rsid w:val="71CB696E"/>
    <w:rsid w:val="7628269A"/>
    <w:rsid w:val="7D32738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bmp"/><Relationship Id="rId8" Type="http://schemas.openxmlformats.org/officeDocument/2006/relationships/image" Target="media/image4.bmp"/><Relationship Id="rId7" Type="http://schemas.openxmlformats.org/officeDocument/2006/relationships/image" Target="media/image3.bmp"/><Relationship Id="rId6" Type="http://schemas.openxmlformats.org/officeDocument/2006/relationships/image" Target="media/image2.bmp"/><Relationship Id="rId5" Type="http://schemas.openxmlformats.org/officeDocument/2006/relationships/image" Target="media/image1.bmp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bm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wsj</dc:creator>
  <cp:lastModifiedBy>Administrator</cp:lastModifiedBy>
  <dcterms:modified xsi:type="dcterms:W3CDTF">2017-08-22T09:01:05Z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