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313" w:afterLines="100" w:afterAutospacing="0" w:line="600" w:lineRule="atLeast"/>
        <w:ind w:left="0" w:right="0" w:firstLine="0"/>
        <w:jc w:val="center"/>
        <w:textAlignment w:val="auto"/>
        <w:rPr>
          <w:rStyle w:val="5"/>
          <w:rFonts w:hint="eastAsia" w:ascii="宋体" w:hAnsi="宋体" w:eastAsia="宋体" w:cs="宋体"/>
          <w:b/>
          <w:bCs/>
          <w:i w:val="0"/>
          <w:iCs w:val="0"/>
          <w:caps w:val="0"/>
          <w:color w:val="000000"/>
          <w:spacing w:val="-24"/>
          <w:sz w:val="44"/>
          <w:szCs w:val="44"/>
          <w:shd w:val="clear" w:fill="FFFFFF"/>
        </w:rPr>
      </w:pPr>
      <w:bookmarkStart w:id="0" w:name="_GoBack"/>
      <w:r>
        <w:rPr>
          <w:rStyle w:val="5"/>
          <w:rFonts w:hint="eastAsia" w:ascii="宋体" w:hAnsi="宋体" w:eastAsia="宋体" w:cs="宋体"/>
          <w:b/>
          <w:bCs/>
          <w:i w:val="0"/>
          <w:iCs w:val="0"/>
          <w:color w:val="000000"/>
          <w:spacing w:val="-24"/>
          <w:sz w:val="44"/>
          <w:szCs w:val="44"/>
          <w:shd w:val="clear" w:fill="FFFFFF"/>
          <w:lang w:val="en-US" w:eastAsia="zh-CN"/>
        </w:rPr>
        <w:t>解放区</w:t>
      </w:r>
      <w:r>
        <w:rPr>
          <w:rStyle w:val="5"/>
          <w:rFonts w:hint="eastAsia" w:ascii="宋体" w:hAnsi="宋体" w:eastAsia="宋体" w:cs="宋体"/>
          <w:b/>
          <w:bCs/>
          <w:i w:val="0"/>
          <w:iCs w:val="0"/>
          <w:caps w:val="0"/>
          <w:color w:val="000000"/>
          <w:spacing w:val="-24"/>
          <w:sz w:val="44"/>
          <w:szCs w:val="44"/>
          <w:shd w:val="clear" w:fill="FFFFFF"/>
        </w:rPr>
        <w:t>行政复议登记接待规定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333333"/>
          <w:spacing w:val="0"/>
          <w:sz w:val="32"/>
          <w:szCs w:val="32"/>
          <w:shd w:val="clear" w:fill="FFFFFF"/>
        </w:rPr>
        <w:t>第一条</w:t>
      </w:r>
      <w:r>
        <w:rPr>
          <w:rFonts w:hint="eastAsia" w:ascii="仿宋" w:hAnsi="仿宋" w:eastAsia="仿宋" w:cs="仿宋"/>
          <w:i w:val="0"/>
          <w:iCs w:val="0"/>
          <w:caps w:val="0"/>
          <w:color w:val="333333"/>
          <w:spacing w:val="0"/>
          <w:sz w:val="32"/>
          <w:szCs w:val="32"/>
          <w:shd w:val="clear" w:fill="FFFFFF"/>
        </w:rPr>
        <w:t> 为进一步规范行政复议接待工作，更好地处理行政复议申请事项，根据《中华人民共和国行政复议法》和《焦作市人民政府行政复议工作程序暂行办法》等规定，结合工作实际，制定本规定。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333333"/>
          <w:spacing w:val="0"/>
          <w:sz w:val="32"/>
          <w:szCs w:val="32"/>
          <w:shd w:val="clear" w:fill="FFFFFF"/>
        </w:rPr>
        <w:t>第二条</w:t>
      </w:r>
      <w:r>
        <w:rPr>
          <w:rFonts w:hint="eastAsia" w:ascii="仿宋" w:hAnsi="仿宋" w:eastAsia="仿宋" w:cs="仿宋"/>
          <w:i w:val="0"/>
          <w:iCs w:val="0"/>
          <w:caps w:val="0"/>
          <w:color w:val="333333"/>
          <w:spacing w:val="0"/>
          <w:sz w:val="32"/>
          <w:szCs w:val="32"/>
          <w:shd w:val="clear" w:fill="FFFFFF"/>
        </w:rPr>
        <w:t> 行政复议接待人员应当牢固树立“依法行政、复议为民”的思想，依法、及时、稳妥地处理行政复议申请事项。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333333"/>
          <w:spacing w:val="0"/>
          <w:sz w:val="32"/>
          <w:szCs w:val="32"/>
          <w:shd w:val="clear" w:fill="FFFFFF"/>
        </w:rPr>
        <w:t>第三条</w:t>
      </w:r>
      <w:r>
        <w:rPr>
          <w:rFonts w:hint="eastAsia" w:ascii="仿宋" w:hAnsi="仿宋" w:eastAsia="仿宋" w:cs="仿宋"/>
          <w:i w:val="0"/>
          <w:iCs w:val="0"/>
          <w:caps w:val="0"/>
          <w:color w:val="333333"/>
          <w:spacing w:val="0"/>
          <w:sz w:val="32"/>
          <w:szCs w:val="32"/>
          <w:shd w:val="clear" w:fill="FFFFFF"/>
        </w:rPr>
        <w:t> 行政复议接待范围包括公民、法人和其他组织提出的行政复议申请事项。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333333"/>
          <w:spacing w:val="0"/>
          <w:sz w:val="32"/>
          <w:szCs w:val="32"/>
          <w:shd w:val="clear" w:fill="FFFFFF"/>
        </w:rPr>
        <w:t>第四条</w:t>
      </w:r>
      <w:r>
        <w:rPr>
          <w:rFonts w:hint="eastAsia" w:ascii="仿宋" w:hAnsi="仿宋" w:eastAsia="仿宋" w:cs="仿宋"/>
          <w:i w:val="0"/>
          <w:iCs w:val="0"/>
          <w:caps w:val="0"/>
          <w:color w:val="333333"/>
          <w:spacing w:val="0"/>
          <w:sz w:val="32"/>
          <w:szCs w:val="32"/>
          <w:shd w:val="clear" w:fill="FFFFFF"/>
        </w:rPr>
        <w:t> 根据接待工作需要，行政复议机关设置相应的接待场所。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333333"/>
          <w:spacing w:val="0"/>
          <w:sz w:val="32"/>
          <w:szCs w:val="32"/>
          <w:shd w:val="clear" w:fill="FFFFFF"/>
        </w:rPr>
        <w:t>第五条</w:t>
      </w:r>
      <w:r>
        <w:rPr>
          <w:rFonts w:hint="eastAsia" w:ascii="仿宋" w:hAnsi="仿宋" w:eastAsia="仿宋" w:cs="仿宋"/>
          <w:i w:val="0"/>
          <w:iCs w:val="0"/>
          <w:caps w:val="0"/>
          <w:color w:val="333333"/>
          <w:spacing w:val="0"/>
          <w:sz w:val="32"/>
          <w:szCs w:val="32"/>
          <w:shd w:val="clear" w:fill="FFFFFF"/>
        </w:rPr>
        <w:t> 行政复议机构应当指定专职行政复议人员负责行政复议申请的接待工作，接待工作实行轮流值班制度。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333333"/>
          <w:spacing w:val="0"/>
          <w:sz w:val="32"/>
          <w:szCs w:val="32"/>
          <w:shd w:val="clear" w:fill="FFFFFF"/>
        </w:rPr>
        <w:t>第六条</w:t>
      </w:r>
      <w:r>
        <w:rPr>
          <w:rFonts w:hint="eastAsia" w:ascii="仿宋" w:hAnsi="仿宋" w:eastAsia="仿宋" w:cs="仿宋"/>
          <w:i w:val="0"/>
          <w:iCs w:val="0"/>
          <w:caps w:val="0"/>
          <w:color w:val="333333"/>
          <w:spacing w:val="0"/>
          <w:sz w:val="32"/>
          <w:szCs w:val="32"/>
          <w:shd w:val="clear" w:fill="FFFFFF"/>
        </w:rPr>
        <w:t> 行政复议接待人员在接待工作中应当本着全心全意为人民服务的思想，对人民群众高度负责,要认真学习党和国家的法律、法规、方针、政策，熟悉和了解行政复议法律制度，在接待中能正确回答和处理行政复议当事人提出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333333"/>
          <w:spacing w:val="0"/>
          <w:sz w:val="32"/>
          <w:szCs w:val="32"/>
          <w:shd w:val="clear" w:fill="FFFFFF"/>
        </w:rPr>
        <w:t>第七条</w:t>
      </w:r>
      <w:r>
        <w:rPr>
          <w:rFonts w:hint="eastAsia" w:ascii="仿宋" w:hAnsi="仿宋" w:eastAsia="仿宋" w:cs="仿宋"/>
          <w:i w:val="0"/>
          <w:iCs w:val="0"/>
          <w:caps w:val="0"/>
          <w:color w:val="333333"/>
          <w:spacing w:val="0"/>
          <w:sz w:val="32"/>
          <w:szCs w:val="32"/>
          <w:shd w:val="clear" w:fill="FFFFFF"/>
        </w:rPr>
        <w:t> 行政复议接待人员不得推诿、搪塞行政复议申请人，不得阻碍申请人依法行使自己权利。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333333"/>
          <w:spacing w:val="0"/>
          <w:sz w:val="32"/>
          <w:szCs w:val="32"/>
          <w:shd w:val="clear" w:fill="FFFFFF"/>
        </w:rPr>
        <w:t>第八条</w:t>
      </w:r>
      <w:r>
        <w:rPr>
          <w:rFonts w:hint="eastAsia" w:ascii="仿宋" w:hAnsi="仿宋" w:eastAsia="仿宋" w:cs="仿宋"/>
          <w:i w:val="0"/>
          <w:iCs w:val="0"/>
          <w:caps w:val="0"/>
          <w:color w:val="333333"/>
          <w:spacing w:val="0"/>
          <w:sz w:val="32"/>
          <w:szCs w:val="32"/>
          <w:shd w:val="clear" w:fill="FFFFFF"/>
        </w:rPr>
        <w:t> 行政复议接待人员接待行政复议申请事项时应当依据法律、法规、规章和政策秉公处理。对于符合行政复议受理条件的应当告知申请人准备相关材料，并及时受理；对于行政复议申请材料不齐全或者表述不清楚的，行政复议接待人员可以要求申请人补正；对于不符合行政复议受理条件的应当依法答复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333333"/>
          <w:spacing w:val="0"/>
          <w:sz w:val="32"/>
          <w:szCs w:val="32"/>
          <w:shd w:val="clear" w:fill="FFFFFF"/>
        </w:rPr>
        <w:t>第九条</w:t>
      </w:r>
      <w:r>
        <w:rPr>
          <w:rFonts w:hint="eastAsia" w:ascii="仿宋" w:hAnsi="仿宋" w:eastAsia="仿宋" w:cs="仿宋"/>
          <w:i w:val="0"/>
          <w:iCs w:val="0"/>
          <w:caps w:val="0"/>
          <w:color w:val="333333"/>
          <w:spacing w:val="0"/>
          <w:sz w:val="32"/>
          <w:szCs w:val="32"/>
          <w:shd w:val="clear" w:fill="FFFFFF"/>
        </w:rPr>
        <w:t> 申请人确有困难无法提交书面申请，口头申请行政复议的，由行政复议接待人员当场登记申请人的基本情况，行政复议的请求，申请行政复议的主要事实、理由和时间，并交申请人核实并由申请人签字确认。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2"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第十条</w:t>
      </w:r>
      <w:r>
        <w:rPr>
          <w:rFonts w:hint="eastAsia" w:ascii="仿宋" w:hAnsi="仿宋" w:eastAsia="仿宋" w:cs="仿宋"/>
          <w:i w:val="0"/>
          <w:iCs w:val="0"/>
          <w:caps w:val="0"/>
          <w:color w:val="333333"/>
          <w:spacing w:val="0"/>
          <w:sz w:val="32"/>
          <w:szCs w:val="32"/>
          <w:shd w:val="clear" w:fill="FFFFFF"/>
        </w:rPr>
        <w:t> </w:t>
      </w:r>
      <w:r>
        <w:rPr>
          <w:rFonts w:hint="default" w:ascii="仿宋_GB2312" w:hAnsi="宋体" w:eastAsia="仿宋_GB2312" w:cs="仿宋_GB2312"/>
          <w:i w:val="0"/>
          <w:caps w:val="0"/>
          <w:color w:val="333333"/>
          <w:spacing w:val="0"/>
          <w:kern w:val="0"/>
          <w:sz w:val="31"/>
          <w:szCs w:val="31"/>
          <w:shd w:val="clear" w:fill="FFFFFF"/>
          <w:lang w:val="en-US" w:eastAsia="zh-CN" w:bidi="ar"/>
        </w:rPr>
        <w:t>申请人以邮寄、传真、网络等方式递交行政复议申请的，行政复议接待人员应在收到之日审查相关申请材料，通知申请人于5日内到</w:t>
      </w:r>
      <w:r>
        <w:rPr>
          <w:rFonts w:hint="eastAsia" w:ascii="仿宋_GB2312" w:hAnsi="宋体" w:eastAsia="仿宋_GB2312" w:cs="仿宋_GB2312"/>
          <w:i w:val="0"/>
          <w:caps w:val="0"/>
          <w:color w:val="333333"/>
          <w:spacing w:val="0"/>
          <w:kern w:val="0"/>
          <w:sz w:val="31"/>
          <w:szCs w:val="31"/>
          <w:shd w:val="clear" w:fill="FFFFFF"/>
          <w:lang w:val="en-US" w:eastAsia="zh-CN" w:bidi="ar"/>
        </w:rPr>
        <w:t>区</w:t>
      </w:r>
      <w:r>
        <w:rPr>
          <w:rFonts w:hint="default" w:ascii="仿宋_GB2312" w:hAnsi="宋体" w:eastAsia="仿宋_GB2312" w:cs="仿宋_GB2312"/>
          <w:i w:val="0"/>
          <w:caps w:val="0"/>
          <w:color w:val="333333"/>
          <w:spacing w:val="0"/>
          <w:kern w:val="0"/>
          <w:sz w:val="31"/>
          <w:szCs w:val="31"/>
          <w:shd w:val="clear" w:fill="FFFFFF"/>
          <w:lang w:val="en-US" w:eastAsia="zh-CN" w:bidi="ar"/>
        </w:rPr>
        <w:t>政府办公室行政复议应诉科进行确认，申请人没有在约定时间内前来确认的，视为放弃申请；需补充材料的，通知申请人于5日内提交补充材料，逾期不提交的，视为放弃申请。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333333"/>
          <w:spacing w:val="0"/>
          <w:sz w:val="32"/>
          <w:szCs w:val="32"/>
          <w:shd w:val="clear" w:fill="FFFFFF"/>
        </w:rPr>
        <w:t>第十一条</w:t>
      </w:r>
      <w:r>
        <w:rPr>
          <w:rFonts w:hint="eastAsia" w:ascii="仿宋" w:hAnsi="仿宋" w:eastAsia="仿宋" w:cs="仿宋"/>
          <w:i w:val="0"/>
          <w:iCs w:val="0"/>
          <w:caps w:val="0"/>
          <w:color w:val="333333"/>
          <w:spacing w:val="0"/>
          <w:sz w:val="32"/>
          <w:szCs w:val="32"/>
          <w:shd w:val="clear" w:fill="FFFFFF"/>
        </w:rPr>
        <w:t> 行政复议接待人员应当及时向领导汇报接待工作中出现的问题。对可能造成重大影响或者容易引起突发事件的，情况紧急时应当立即向上级主管机关和领导报告。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333333"/>
          <w:spacing w:val="0"/>
          <w:sz w:val="32"/>
          <w:szCs w:val="32"/>
          <w:shd w:val="clear" w:fill="FFFFFF"/>
        </w:rPr>
        <w:t>第十二条</w:t>
      </w:r>
      <w:r>
        <w:rPr>
          <w:rFonts w:hint="eastAsia" w:ascii="仿宋" w:hAnsi="仿宋" w:eastAsia="仿宋" w:cs="仿宋"/>
          <w:i w:val="0"/>
          <w:iCs w:val="0"/>
          <w:caps w:val="0"/>
          <w:color w:val="333333"/>
          <w:spacing w:val="0"/>
          <w:sz w:val="32"/>
          <w:szCs w:val="32"/>
          <w:shd w:val="clear" w:fill="FFFFFF"/>
        </w:rPr>
        <w:t> 在接待工作中遇到无理纠缠和扰乱秩序的，行政复议接待人员应当及时与有关部门联系，依法进行处理。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333333"/>
          <w:spacing w:val="0"/>
          <w:sz w:val="32"/>
          <w:szCs w:val="32"/>
          <w:shd w:val="clear" w:fill="FFFFFF"/>
        </w:rPr>
        <w:t>第十三条</w:t>
      </w:r>
      <w:r>
        <w:rPr>
          <w:rFonts w:hint="eastAsia" w:ascii="仿宋" w:hAnsi="仿宋" w:eastAsia="仿宋" w:cs="仿宋"/>
          <w:i w:val="0"/>
          <w:iCs w:val="0"/>
          <w:caps w:val="0"/>
          <w:color w:val="333333"/>
          <w:spacing w:val="0"/>
          <w:sz w:val="32"/>
          <w:szCs w:val="32"/>
          <w:shd w:val="clear" w:fill="FFFFFF"/>
        </w:rPr>
        <w:t> 行政复议接待人员不得接受行政复议申请人的馈赠和宴请，不得谋取私利。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333333"/>
          <w:spacing w:val="0"/>
          <w:sz w:val="32"/>
          <w:szCs w:val="32"/>
          <w:shd w:val="clear" w:fill="FFFFFF"/>
        </w:rPr>
        <w:t>第十四条</w:t>
      </w:r>
      <w:r>
        <w:rPr>
          <w:rFonts w:hint="eastAsia" w:ascii="仿宋" w:hAnsi="仿宋" w:eastAsia="仿宋" w:cs="仿宋"/>
          <w:i w:val="0"/>
          <w:iCs w:val="0"/>
          <w:caps w:val="0"/>
          <w:color w:val="333333"/>
          <w:spacing w:val="0"/>
          <w:sz w:val="32"/>
          <w:szCs w:val="32"/>
          <w:shd w:val="clear" w:fill="FFFFFF"/>
        </w:rPr>
        <w:t> 本规定自2022年1月1日起施行。</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YjNmODYwNGE5Y2I5ZTVkNjU3ZWFiMjdhMGY0YTUifQ=="/>
  </w:docVars>
  <w:rsids>
    <w:rsidRoot w:val="00000000"/>
    <w:rsid w:val="58CA75ED"/>
    <w:rsid w:val="7EFD0621"/>
    <w:rsid w:val="7F0CC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2023-07-15T02:18:00Z</dcterms:created>
  <dc:creator>neew</dc:creator>
  <cp:lastModifiedBy>huanghe</cp:lastModifiedBy>
  <cp:lastPrinted>2023-07-15T02:28:00Z</cp:lastPrinted>
  <dcterms:modified xsi:type="dcterms:W3CDTF">2023-07-18T11:43:32Z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500969759CDC4803AA367679A02D3EDA_12</vt:lpwstr>
  </property>
</Properties>
</file>