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textAlignment w:val="baseline"/>
        <w:rPr>
          <w:rStyle w:val="9"/>
          <w:rFonts w:ascii="方正小标宋简体" w:hAnsi="Times New Roman" w:eastAsia="方正小标宋简体" w:cs="Times New Roman"/>
          <w:b/>
          <w:bCs/>
          <w:kern w:val="2"/>
          <w:sz w:val="44"/>
          <w:szCs w:val="44"/>
          <w:lang w:val="en-US" w:eastAsia="zh-CN" w:bidi="ar-SA"/>
        </w:rPr>
      </w:pPr>
    </w:p>
    <w:p>
      <w:pPr>
        <w:spacing w:line="560" w:lineRule="exact"/>
        <w:jc w:val="center"/>
        <w:textAlignment w:val="baseline"/>
        <w:rPr>
          <w:rStyle w:val="9"/>
          <w:rFonts w:hint="eastAsia" w:ascii="方正小标宋简体" w:hAnsi="方正小标宋简体" w:eastAsia="方正小标宋简体" w:cs="方正小标宋简体"/>
          <w:bCs/>
          <w:kern w:val="2"/>
          <w:sz w:val="44"/>
          <w:szCs w:val="44"/>
          <w:lang w:val="en-US" w:eastAsia="zh-CN" w:bidi="ar-SA"/>
        </w:rPr>
      </w:pPr>
      <w:r>
        <w:rPr>
          <w:rStyle w:val="9"/>
          <w:rFonts w:hint="eastAsia" w:ascii="方正小标宋简体" w:hAnsi="方正小标宋简体" w:eastAsia="方正小标宋简体" w:cs="方正小标宋简体"/>
          <w:bCs/>
          <w:kern w:val="2"/>
          <w:sz w:val="44"/>
          <w:szCs w:val="44"/>
          <w:lang w:val="en-US" w:eastAsia="zh-CN" w:bidi="ar-SA"/>
        </w:rPr>
        <w:t>马村区环境保护局</w:t>
      </w:r>
    </w:p>
    <w:p>
      <w:pPr>
        <w:spacing w:line="560" w:lineRule="exact"/>
        <w:jc w:val="center"/>
        <w:textAlignment w:val="baseline"/>
        <w:rPr>
          <w:rStyle w:val="7"/>
          <w:rFonts w:ascii="Times New Roman" w:hAnsi="Times New Roman" w:eastAsia="楷体_GB2312"/>
          <w:kern w:val="2"/>
          <w:sz w:val="32"/>
          <w:szCs w:val="32"/>
          <w:lang w:val="en-US" w:eastAsia="zh-CN" w:bidi="ar-SA"/>
        </w:rPr>
      </w:pPr>
      <w:r>
        <w:rPr>
          <w:rStyle w:val="9"/>
          <w:rFonts w:hint="eastAsia" w:ascii="方正小标宋简体" w:hAnsi="方正小标宋简体" w:eastAsia="方正小标宋简体" w:cs="方正小标宋简体"/>
          <w:bCs/>
          <w:kern w:val="2"/>
          <w:sz w:val="44"/>
          <w:szCs w:val="44"/>
          <w:lang w:val="en-US" w:eastAsia="zh-CN" w:bidi="ar-SA"/>
        </w:rPr>
        <w:t>责令改正决定书</w:t>
      </w:r>
      <w:r>
        <w:rPr>
          <w:rStyle w:val="7"/>
          <w:rFonts w:hint="eastAsia" w:ascii="方正小标宋简体" w:hAnsi="方正小标宋简体" w:eastAsia="方正小标宋简体" w:cs="方正小标宋简体"/>
          <w:bCs/>
          <w:kern w:val="2"/>
          <w:sz w:val="44"/>
          <w:szCs w:val="22"/>
          <w:lang w:val="en-US" w:eastAsia="zh-CN" w:bidi="ar-SA"/>
        </w:rPr>
        <w:br w:type="textWrapping" w:clear="all"/>
      </w:r>
      <w:r>
        <w:rPr>
          <w:rStyle w:val="7"/>
          <w:rFonts w:ascii="Times New Roman" w:hAnsi="Times New Roman" w:eastAsia="楷体_GB2312"/>
          <w:kern w:val="2"/>
          <w:sz w:val="32"/>
          <w:szCs w:val="32"/>
          <w:lang w:val="en-US" w:eastAsia="zh-CN" w:bidi="ar-SA"/>
        </w:rPr>
        <w:t xml:space="preserve">  </w:t>
      </w:r>
    </w:p>
    <w:p>
      <w:pPr>
        <w:spacing w:line="560" w:lineRule="exact"/>
        <w:jc w:val="center"/>
        <w:textAlignment w:val="baseline"/>
        <w:rPr>
          <w:rStyle w:val="7"/>
          <w:rFonts w:ascii="Times New Roman" w:hAnsi="Times New Roman" w:eastAsia="楷体_GB2312"/>
          <w:kern w:val="2"/>
          <w:sz w:val="32"/>
          <w:szCs w:val="32"/>
          <w:lang w:val="en-US" w:eastAsia="zh-CN" w:bidi="ar-SA"/>
        </w:rPr>
      </w:pPr>
      <w:bookmarkStart w:id="0" w:name="_GoBack"/>
      <w:r>
        <w:rPr>
          <w:rStyle w:val="7"/>
          <w:rFonts w:ascii="Times New Roman" w:hAnsi="Times New Roman" w:eastAsia="楷体_GB2312"/>
          <w:kern w:val="2"/>
          <w:sz w:val="32"/>
          <w:szCs w:val="32"/>
          <w:lang w:val="en-US" w:eastAsia="zh-CN" w:bidi="ar-SA"/>
        </w:rPr>
        <w:t>马环罚责改</w:t>
      </w:r>
      <w:r>
        <w:rPr>
          <w:rStyle w:val="7"/>
          <w:rFonts w:ascii="Times New Roman" w:hAnsi="Times New Roman" w:eastAsia="楷体_GB2312"/>
          <w:kern w:val="2"/>
          <w:sz w:val="32"/>
          <w:szCs w:val="21"/>
          <w:lang w:val="en-US" w:eastAsia="zh-CN" w:bidi="ar-SA"/>
        </w:rPr>
        <w:t>〔2019〕</w:t>
      </w:r>
      <w:r>
        <w:rPr>
          <w:rStyle w:val="7"/>
          <w:rFonts w:ascii="Times New Roman" w:hAnsi="Times New Roman" w:eastAsia="楷体_GB2312"/>
          <w:kern w:val="2"/>
          <w:sz w:val="32"/>
          <w:szCs w:val="32"/>
          <w:lang w:val="en-US" w:eastAsia="zh-CN" w:bidi="ar-SA"/>
        </w:rPr>
        <w:t>第96号</w:t>
      </w:r>
    </w:p>
    <w:bookmarkEnd w:id="0"/>
    <w:p>
      <w:pPr>
        <w:spacing w:line="560" w:lineRule="exact"/>
        <w:jc w:val="center"/>
        <w:textAlignment w:val="baseline"/>
        <w:rPr>
          <w:rStyle w:val="7"/>
          <w:rFonts w:ascii="Times New Roman" w:hAnsi="Times New Roman" w:eastAsia="楷体_GB2312"/>
          <w:kern w:val="2"/>
          <w:sz w:val="32"/>
          <w:szCs w:val="32"/>
          <w:lang w:val="en-US" w:eastAsia="zh-CN" w:bidi="ar-SA"/>
        </w:rPr>
      </w:pPr>
    </w:p>
    <w:p>
      <w:pPr>
        <w:kinsoku/>
        <w:wordWrap/>
        <w:overflowPunct/>
        <w:autoSpaceDE/>
        <w:autoSpaceDN/>
        <w:bidi w:val="0"/>
        <w:snapToGrid w:val="0"/>
        <w:spacing w:line="540" w:lineRule="exact"/>
        <w:jc w:val="both"/>
        <w:textAlignment w:val="auto"/>
        <w:rPr>
          <w:rStyle w:val="7"/>
          <w:rFonts w:ascii="仿宋_GB2312" w:hAnsi="仿宋_GB2312" w:eastAsia="仿宋_GB2312"/>
          <w:color w:val="000000"/>
          <w:kern w:val="2"/>
          <w:sz w:val="32"/>
          <w:szCs w:val="32"/>
          <w:lang w:val="en-US" w:eastAsia="zh-CN" w:bidi="ar-SA"/>
        </w:rPr>
      </w:pPr>
      <w:r>
        <w:rPr>
          <w:rStyle w:val="7"/>
          <w:rFonts w:ascii="Times New Roman" w:hAnsi="Times New Roman" w:eastAsia="黑体"/>
          <w:color w:val="000000"/>
          <w:kern w:val="2"/>
          <w:sz w:val="32"/>
          <w:szCs w:val="32"/>
          <w:lang w:val="en-US" w:eastAsia="zh-CN" w:bidi="ar-SA"/>
        </w:rPr>
        <w:t>当事人名称或姓名：</w:t>
      </w:r>
      <w:r>
        <w:rPr>
          <w:rStyle w:val="7"/>
          <w:rFonts w:ascii="仿宋_GB2312" w:hAnsi="仿宋_GB2312" w:eastAsia="仿宋_GB2312"/>
          <w:color w:val="000000"/>
          <w:kern w:val="2"/>
          <w:sz w:val="32"/>
          <w:szCs w:val="32"/>
          <w:lang w:val="en-US" w:eastAsia="zh-CN" w:bidi="ar-SA"/>
        </w:rPr>
        <w:t>焦作市坚耐特轻型建材有限公司</w:t>
      </w:r>
    </w:p>
    <w:p>
      <w:pPr>
        <w:kinsoku/>
        <w:wordWrap/>
        <w:overflowPunct/>
        <w:autoSpaceDE/>
        <w:autoSpaceDN/>
        <w:bidi w:val="0"/>
        <w:snapToGrid w:val="0"/>
        <w:spacing w:line="540" w:lineRule="exact"/>
        <w:jc w:val="both"/>
        <w:textAlignment w:val="auto"/>
        <w:rPr>
          <w:rStyle w:val="7"/>
          <w:rFonts w:ascii="仿宋_GB2312" w:hAnsi="仿宋_GB2312" w:eastAsia="仿宋_GB2312"/>
          <w:color w:val="000000"/>
          <w:kern w:val="2"/>
          <w:sz w:val="32"/>
          <w:szCs w:val="32"/>
          <w:lang w:val="en-US" w:eastAsia="zh-CN" w:bidi="ar-SA"/>
        </w:rPr>
      </w:pPr>
      <w:r>
        <w:rPr>
          <w:rStyle w:val="7"/>
          <w:rFonts w:ascii="Times New Roman" w:hAnsi="Times New Roman" w:eastAsia="黑体"/>
          <w:color w:val="000000"/>
          <w:kern w:val="2"/>
          <w:sz w:val="32"/>
          <w:szCs w:val="32"/>
          <w:lang w:val="en-US" w:eastAsia="zh-CN" w:bidi="ar-SA"/>
        </w:rPr>
        <w:t>法定代表人（负责人）：</w:t>
      </w:r>
      <w:r>
        <w:rPr>
          <w:rStyle w:val="7"/>
          <w:rFonts w:ascii="仿宋_GB2312" w:hAnsi="仿宋_GB2312" w:eastAsia="仿宋_GB2312"/>
          <w:color w:val="000000"/>
          <w:kern w:val="2"/>
          <w:sz w:val="32"/>
          <w:szCs w:val="32"/>
          <w:lang w:val="en-US" w:eastAsia="zh-CN" w:bidi="ar-SA"/>
        </w:rPr>
        <w:t>马耀辉</w:t>
      </w:r>
    </w:p>
    <w:p>
      <w:pPr>
        <w:kinsoku/>
        <w:wordWrap/>
        <w:overflowPunct/>
        <w:autoSpaceDE/>
        <w:autoSpaceDN/>
        <w:bidi w:val="0"/>
        <w:snapToGrid w:val="0"/>
        <w:spacing w:line="540" w:lineRule="exact"/>
        <w:jc w:val="both"/>
        <w:textAlignment w:val="auto"/>
        <w:rPr>
          <w:rStyle w:val="7"/>
          <w:rFonts w:ascii="Times New Roman" w:hAnsi="Times New Roman" w:eastAsia="黑体"/>
          <w:color w:val="000000"/>
          <w:kern w:val="2"/>
          <w:sz w:val="32"/>
          <w:szCs w:val="32"/>
          <w:lang w:val="en-US" w:eastAsia="zh-CN" w:bidi="ar-SA"/>
        </w:rPr>
      </w:pPr>
      <w:r>
        <w:rPr>
          <w:rStyle w:val="7"/>
          <w:rFonts w:ascii="Times New Roman" w:hAnsi="Times New Roman" w:eastAsia="黑体"/>
          <w:color w:val="000000"/>
          <w:kern w:val="2"/>
          <w:sz w:val="32"/>
          <w:szCs w:val="32"/>
          <w:lang w:val="en-US" w:eastAsia="zh-CN" w:bidi="ar-SA"/>
        </w:rPr>
        <w:t>统一社会信用代码：91410804789184643A</w:t>
      </w:r>
    </w:p>
    <w:p>
      <w:pPr>
        <w:kinsoku/>
        <w:wordWrap/>
        <w:overflowPunct/>
        <w:autoSpaceDE/>
        <w:autoSpaceDN/>
        <w:bidi w:val="0"/>
        <w:spacing w:line="540" w:lineRule="exact"/>
        <w:jc w:val="both"/>
        <w:textAlignment w:val="auto"/>
        <w:rPr>
          <w:rStyle w:val="7"/>
          <w:rFonts w:ascii="仿宋_GB2312" w:hAnsi="仿宋_GB2312" w:eastAsia="仿宋_GB2312"/>
          <w:color w:val="000000"/>
          <w:kern w:val="2"/>
          <w:sz w:val="32"/>
          <w:szCs w:val="32"/>
          <w:lang w:val="en-US" w:eastAsia="zh-CN" w:bidi="ar-SA"/>
        </w:rPr>
      </w:pPr>
      <w:r>
        <w:rPr>
          <w:rStyle w:val="7"/>
          <w:rFonts w:ascii="Times New Roman" w:hAnsi="Times New Roman" w:eastAsia="黑体"/>
          <w:color w:val="000000"/>
          <w:kern w:val="2"/>
          <w:sz w:val="32"/>
          <w:szCs w:val="32"/>
          <w:lang w:val="en-US" w:eastAsia="zh-CN" w:bidi="ar-SA"/>
        </w:rPr>
        <w:t>地址：</w:t>
      </w:r>
      <w:r>
        <w:rPr>
          <w:rStyle w:val="7"/>
          <w:rFonts w:ascii="仿宋_GB2312" w:hAnsi="仿宋_GB2312" w:eastAsia="仿宋_GB2312"/>
          <w:color w:val="000000"/>
          <w:kern w:val="2"/>
          <w:sz w:val="32"/>
          <w:szCs w:val="32"/>
          <w:lang w:val="en-US" w:eastAsia="zh-CN" w:bidi="ar-SA"/>
        </w:rPr>
        <w:t>焦作市马村区武王街道办事处郭张弓村北</w:t>
      </w:r>
    </w:p>
    <w:p>
      <w:pPr>
        <w:kinsoku/>
        <w:wordWrap/>
        <w:overflowPunct/>
        <w:autoSpaceDE/>
        <w:autoSpaceDN/>
        <w:bidi w:val="0"/>
        <w:spacing w:line="540" w:lineRule="exact"/>
        <w:ind w:firstLine="680" w:firstLineChars="200"/>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经调查，你（单位）存在下列违法事实：2019年10月31日零时，马村区污染防治攻坚战领导小组办公室启动重污染天气橙色（II级）预警，你公司在马村区重污染天气应急减排清单内，橙色预警期间要求停产，禁止运输。11月7日，生态环境部重点区域帮扶组对你公司进行现场检查，发现你公司4号、5号、6号蒸</w:t>
      </w:r>
      <w:r>
        <w:rPr>
          <w:rStyle w:val="7"/>
          <w:rFonts w:hint="eastAsia" w:ascii="Times New Roman" w:hAnsi="Times New Roman" w:eastAsia="仿宋_GB2312"/>
          <w:color w:val="000000"/>
          <w:spacing w:val="10"/>
          <w:kern w:val="2"/>
          <w:sz w:val="32"/>
          <w:szCs w:val="32"/>
          <w:lang w:val="en-US" w:eastAsia="zh-CN" w:bidi="ar-SA"/>
        </w:rPr>
        <w:t>压</w:t>
      </w:r>
      <w:r>
        <w:rPr>
          <w:rStyle w:val="7"/>
          <w:rFonts w:ascii="Times New Roman" w:hAnsi="Times New Roman" w:eastAsia="仿宋_GB2312"/>
          <w:color w:val="000000"/>
          <w:spacing w:val="10"/>
          <w:kern w:val="2"/>
          <w:sz w:val="32"/>
          <w:szCs w:val="32"/>
          <w:lang w:val="en-US" w:eastAsia="zh-CN" w:bidi="ar-SA"/>
        </w:rPr>
        <w:t>釜和2吨燃气锅炉运行，蒸压砌块生产线仍在正常生产，未响应重污染天气应急预案，违法排放污染物，污染环境。该行为违反了《中华人民共和国大气污染防治法》第三十条“企业事业单位和其他生产经营者违反法律法规规定排放大气污染物，造成或者可能造成严重大气污染，或者有关证据可能灭失或者被隐匿的，县级以上人民政府环境保护主管部门和其他负有大气环境保护监督管理职责的部门，可以对有关设施、设备、物品采取查封、扣押等行政强制措施”和《焦作市大气污染防治条例》第三十五条：“纳入重污染天气应急预案的企业应当根据市、县（市、区）人民政府制定的重污染天气应急预案，制定重污染天气应急响应操作方案，并按照规定备案和及时启动应急响应操作方案”的规定。根据《焦作市大气污染防治条例》第三十九条：“违反本条例第三十五条规定，未根据重污染天气应急预案制定重污染天气应急响应操作方案或者重污染天气应急响应操作方案未按照规定备案的，由生态环境主管部门责令改正，处一千元以上五千元以下罚款；未按照规定及时启动重污染天气应急响应操作方案的，由生态环境主管部门责令立即改正，处一万元以上五万元以下罚款。”和《中华人民共和国行政处罚法》第二十三条：“行政机关实施行政处罚时，应当责令当事人改正或者限期改正违法行为。”的规定，现责令你（单位）改正违法行为。改正内容和要求如下：</w:t>
      </w:r>
    </w:p>
    <w:p>
      <w:pPr>
        <w:kinsoku/>
        <w:wordWrap/>
        <w:overflowPunct/>
        <w:autoSpaceDE/>
        <w:autoSpaceDN/>
        <w:bidi w:val="0"/>
        <w:spacing w:line="54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1.严格执行重污染天气橙色（II级）预警操作方案；</w:t>
      </w:r>
    </w:p>
    <w:p>
      <w:pPr>
        <w:kinsoku/>
        <w:wordWrap/>
        <w:overflowPunct/>
        <w:autoSpaceDE/>
        <w:autoSpaceDN/>
        <w:bidi w:val="0"/>
        <w:spacing w:line="54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2.接受我局的进一步处理。</w:t>
      </w:r>
    </w:p>
    <w:p>
      <w:pPr>
        <w:kinsoku/>
        <w:wordWrap/>
        <w:overflowPunct/>
        <w:autoSpaceDE/>
        <w:autoSpaceDN/>
        <w:bidi w:val="0"/>
        <w:snapToGrid w:val="0"/>
        <w:spacing w:line="540" w:lineRule="exact"/>
        <w:ind w:firstLine="640" w:firstLineChars="200"/>
        <w:jc w:val="both"/>
        <w:textAlignment w:val="auto"/>
        <w:rPr>
          <w:rStyle w:val="7"/>
          <w:rFonts w:ascii="Times New Roman" w:hAnsi="Times New Roman" w:eastAsia="仿宋_GB2312"/>
          <w:color w:val="000000"/>
          <w:kern w:val="2"/>
          <w:sz w:val="32"/>
          <w:szCs w:val="32"/>
          <w:lang w:val="en-US" w:eastAsia="zh-CN" w:bidi="ar-SA"/>
        </w:rPr>
      </w:pPr>
      <w:r>
        <w:rPr>
          <w:rStyle w:val="7"/>
          <w:rFonts w:ascii="仿宋_GB2312" w:hAnsi="仿宋_GB2312" w:eastAsia="仿宋_GB2312"/>
          <w:b w:val="0"/>
          <w:bCs w:val="0"/>
          <w:color w:val="000000"/>
          <w:kern w:val="2"/>
          <w:sz w:val="32"/>
          <w:szCs w:val="32"/>
          <w:lang w:val="en-US" w:eastAsia="zh-CN" w:bidi="ar-SA"/>
        </w:rPr>
        <w:t>我局将对你（单位）改正违法行为的情况进行监督。如你（单位）拒不改正上述环境违法行为，逾期不申请行政复议，不提起行政诉讼，又不履行本决定的，我局将依法实施行政处罚、依法申请人民法院强制执行。</w:t>
      </w:r>
    </w:p>
    <w:p>
      <w:pPr>
        <w:kinsoku/>
        <w:wordWrap/>
        <w:overflowPunct/>
        <w:autoSpaceDE/>
        <w:autoSpaceDN/>
        <w:bidi w:val="0"/>
        <w:snapToGrid w:val="0"/>
        <w:spacing w:line="540" w:lineRule="exact"/>
        <w:ind w:firstLine="640" w:firstLineChars="200"/>
        <w:jc w:val="both"/>
        <w:textAlignment w:val="auto"/>
        <w:rPr>
          <w:rStyle w:val="7"/>
          <w:rFonts w:ascii="Times New Roman" w:hAnsi="Times New Roman" w:eastAsia="仿宋_GB2312"/>
          <w:color w:val="000000"/>
          <w:kern w:val="2"/>
          <w:sz w:val="32"/>
          <w:szCs w:val="32"/>
          <w:lang w:val="en-US" w:eastAsia="zh-CN" w:bidi="ar-SA"/>
        </w:rPr>
      </w:pPr>
      <w:r>
        <w:rPr>
          <w:rStyle w:val="7"/>
          <w:rFonts w:ascii="Times New Roman" w:hAnsi="Times New Roman" w:eastAsia="仿宋_GB2312"/>
          <w:color w:val="000000"/>
          <w:kern w:val="2"/>
          <w:sz w:val="32"/>
          <w:szCs w:val="32"/>
          <w:lang w:val="en-US" w:eastAsia="zh-CN" w:bidi="ar-SA"/>
        </w:rPr>
        <w:t>（适用按日连续处罚的：我局将在30日内对你（单位）改正违法行为的情况进行复查。如你（单位）拒不改正违法排污行为，我局将按照《中华人民共和国环境保护法》第五十九条第一款的规定，对你（单位）实施按日连续处罚。）</w:t>
      </w:r>
    </w:p>
    <w:p>
      <w:pPr>
        <w:kinsoku/>
        <w:wordWrap/>
        <w:overflowPunct/>
        <w:autoSpaceDE/>
        <w:autoSpaceDN/>
        <w:bidi w:val="0"/>
        <w:spacing w:line="540" w:lineRule="exact"/>
        <w:ind w:firstLine="680" w:firstLineChars="200"/>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你（单位）如对本决定不服，可在收到本决定书之日起六十日内向焦作市</w:t>
      </w:r>
      <w:r>
        <w:rPr>
          <w:rStyle w:val="7"/>
          <w:rFonts w:hint="eastAsia" w:ascii="Times New Roman" w:hAnsi="Times New Roman" w:eastAsia="仿宋_GB2312"/>
          <w:color w:val="000000"/>
          <w:spacing w:val="10"/>
          <w:kern w:val="2"/>
          <w:sz w:val="32"/>
          <w:szCs w:val="32"/>
          <w:lang w:val="en-US" w:eastAsia="zh-CN" w:bidi="ar-SA"/>
        </w:rPr>
        <w:t>生态</w:t>
      </w:r>
      <w:r>
        <w:rPr>
          <w:rStyle w:val="7"/>
          <w:rFonts w:ascii="Times New Roman" w:hAnsi="Times New Roman" w:eastAsia="仿宋_GB2312"/>
          <w:color w:val="000000"/>
          <w:spacing w:val="10"/>
          <w:kern w:val="2"/>
          <w:sz w:val="32"/>
          <w:szCs w:val="32"/>
          <w:lang w:val="en-US" w:eastAsia="zh-CN" w:bidi="ar-SA"/>
        </w:rPr>
        <w:t>环境局或者马村区人民政府申请行政复议，也可在收到本决定书之日起6个月内向马村区人民法院提起行政诉讼。如你（单位）拒不改正上述违法行为，我局将申请马村区人民法院强制执行。</w:t>
      </w:r>
    </w:p>
    <w:p>
      <w:pPr>
        <w:kinsoku/>
        <w:wordWrap/>
        <w:overflowPunct/>
        <w:autoSpaceDE/>
        <w:autoSpaceDN/>
        <w:bidi w:val="0"/>
        <w:spacing w:line="54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w:t>
      </w:r>
    </w:p>
    <w:p>
      <w:pPr>
        <w:kinsoku/>
        <w:wordWrap/>
        <w:overflowPunct/>
        <w:autoSpaceDE/>
        <w:autoSpaceDN/>
        <w:bidi w:val="0"/>
        <w:spacing w:line="540" w:lineRule="exact"/>
        <w:jc w:val="both"/>
        <w:textAlignment w:val="auto"/>
        <w:rPr>
          <w:rStyle w:val="7"/>
          <w:rFonts w:ascii="Times New Roman" w:hAnsi="Times New Roman" w:eastAsia="仿宋_GB2312"/>
          <w:color w:val="000000"/>
          <w:spacing w:val="10"/>
          <w:kern w:val="2"/>
          <w:sz w:val="32"/>
          <w:szCs w:val="32"/>
          <w:lang w:val="en-US" w:eastAsia="zh-CN" w:bidi="ar-SA"/>
        </w:rPr>
      </w:pPr>
    </w:p>
    <w:p>
      <w:pPr>
        <w:kinsoku/>
        <w:wordWrap/>
        <w:overflowPunct/>
        <w:autoSpaceDE/>
        <w:autoSpaceDN/>
        <w:bidi w:val="0"/>
        <w:spacing w:line="540" w:lineRule="exact"/>
        <w:ind w:firstLine="5100" w:firstLineChars="1500"/>
        <w:jc w:val="both"/>
        <w:textAlignment w:val="auto"/>
        <w:rPr>
          <w:rStyle w:val="7"/>
          <w:rFonts w:ascii="Calibri" w:hAnsi="Calibri"/>
          <w:kern w:val="2"/>
          <w:sz w:val="21"/>
          <w:szCs w:val="2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2019年11月11日       </w:t>
      </w:r>
      <w:r>
        <w:rPr>
          <w:rStyle w:val="7"/>
          <w:rFonts w:ascii="仿宋_GB2312" w:hAnsi="Times New Roman" w:eastAsia="仿宋_GB2312"/>
          <w:color w:val="000000"/>
          <w:spacing w:val="10"/>
          <w:kern w:val="2"/>
          <w:sz w:val="32"/>
          <w:szCs w:val="32"/>
          <w:lang w:val="en-US" w:eastAsia="zh-CN" w:bidi="ar-SA"/>
        </w:rPr>
        <w:t xml:space="preserve">    </w:t>
      </w:r>
    </w:p>
    <w:sectPr>
      <w:pgSz w:w="11906" w:h="16838"/>
      <w:pgMar w:top="2098" w:right="1474" w:bottom="1984" w:left="1587" w:header="851" w:footer="992" w:gutter="0"/>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532D7"/>
    <w:rsid w:val="127150F2"/>
    <w:rsid w:val="29C17921"/>
    <w:rsid w:val="775143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spacing w:line="240" w:lineRule="auto"/>
      <w:jc w:val="both"/>
      <w:textAlignment w:val="baseline"/>
    </w:pPr>
    <w:rPr>
      <w:rFonts w:ascii="Calibri" w:hAnsi="Calibri" w:eastAsia="宋体"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spacing w:line="240" w:lineRule="auto"/>
      <w:jc w:val="left"/>
      <w:textAlignment w:val="baseline"/>
    </w:pPr>
    <w:rPr>
      <w:rFonts w:ascii="Calibri" w:hAnsi="Calibri"/>
      <w:kern w:val="2"/>
      <w:sz w:val="18"/>
      <w:szCs w:val="18"/>
      <w:lang w:val="en-US" w:eastAsia="zh-CN" w:bidi="ar-SA"/>
    </w:rPr>
  </w:style>
  <w:style w:type="paragraph" w:styleId="3">
    <w:name w:val="header"/>
    <w:basedOn w:val="1"/>
    <w:link w:val="9"/>
    <w:qFormat/>
    <w:uiPriority w:val="0"/>
    <w:pPr>
      <w:pBdr>
        <w:bottom w:val="single" w:color="000000" w:sz="6" w:space="1"/>
      </w:pBdr>
      <w:tabs>
        <w:tab w:val="center" w:pos="4153"/>
        <w:tab w:val="right" w:pos="8306"/>
      </w:tabs>
      <w:snapToGrid w:val="0"/>
      <w:spacing w:line="240" w:lineRule="auto"/>
      <w:jc w:val="center"/>
      <w:textAlignment w:val="baseline"/>
    </w:pPr>
    <w:rPr>
      <w:rFonts w:ascii="Calibri" w:hAnsi="Calibri"/>
      <w:kern w:val="2"/>
      <w:sz w:val="18"/>
      <w:szCs w:val="18"/>
      <w:lang w:val="en-US" w:eastAsia="zh-CN" w:bidi="ar-SA"/>
    </w:rPr>
  </w:style>
  <w:style w:type="character" w:styleId="6">
    <w:name w:val="Emphasis"/>
    <w:link w:val="1"/>
    <w:qFormat/>
    <w:uiPriority w:val="0"/>
    <w:rPr>
      <w:i/>
    </w:rPr>
  </w:style>
  <w:style w:type="character" w:customStyle="1" w:styleId="7">
    <w:name w:val="NormalCharacter"/>
    <w:link w:val="1"/>
    <w:semiHidden/>
    <w:qFormat/>
    <w:uiPriority w:val="0"/>
  </w:style>
  <w:style w:type="table" w:customStyle="1" w:styleId="8">
    <w:name w:val="TableNormal"/>
    <w:semiHidden/>
    <w:qFormat/>
    <w:uiPriority w:val="0"/>
  </w:style>
  <w:style w:type="character" w:customStyle="1" w:styleId="9">
    <w:name w:val="UserStyle_0"/>
    <w:link w:val="3"/>
    <w:qFormat/>
    <w:locked/>
    <w:uiPriority w:val="0"/>
    <w:rPr>
      <w:sz w:val="18"/>
      <w:szCs w:val="18"/>
    </w:rPr>
  </w:style>
  <w:style w:type="character" w:customStyle="1" w:styleId="10">
    <w:name w:val="UserStyle_1"/>
    <w:link w:val="2"/>
    <w:qFormat/>
    <w:uiPriority w:val="0"/>
    <w:rPr>
      <w:rFonts w:ascii="Calibri" w:hAnsi="Calibri"/>
      <w:kern w:val="2"/>
      <w:sz w:val="18"/>
      <w:szCs w:val="18"/>
    </w:rPr>
  </w:style>
  <w:style w:type="paragraph" w:customStyle="1" w:styleId="11">
    <w:name w:val="HtmlNormal"/>
    <w:basedOn w:val="1"/>
    <w:qFormat/>
    <w:uiPriority w:val="0"/>
    <w:pPr>
      <w:spacing w:before="100" w:beforeAutospacing="1" w:after="100" w:afterAutospacing="1" w:line="240" w:lineRule="auto"/>
      <w:ind w:left="0" w:right="0"/>
      <w:jc w:val="left"/>
      <w:textAlignment w:val="baseline"/>
    </w:pPr>
    <w:rPr>
      <w:rFonts w:ascii="Calibri" w:hAnsi="Calibri"/>
      <w:kern w:val="0"/>
      <w:sz w:val="24"/>
      <w:szCs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Office_11.1.0.9175_F1E327BC-269C-435d-A152-05C5408002CA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2019-11-11T07:15:00Z</dcterms:created>
  <dc:creator>Administrator</dc:creator>
  <cp:lastModifiedBy>Administrator</cp:lastModifiedBy>
  <cp:lastPrinted>2019-11-11T08:02:00Z</cp:lastPrinted>
  <dcterms:modified xsi:type="dcterms:W3CDTF">2019-11-28T07:54:38Z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