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bookmarkStart w:id="0" w:name="_GoBack"/>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〔2019〕</w:t>
      </w:r>
      <w:r>
        <w:rPr>
          <w:rStyle w:val="7"/>
          <w:rFonts w:ascii="Times New Roman" w:hAnsi="Times New Roman" w:eastAsia="楷体_GB2312"/>
          <w:kern w:val="2"/>
          <w:sz w:val="32"/>
          <w:szCs w:val="32"/>
          <w:lang w:val="en-US" w:eastAsia="zh-CN" w:bidi="ar-SA"/>
        </w:rPr>
        <w:t>第9</w:t>
      </w:r>
      <w:r>
        <w:rPr>
          <w:rStyle w:val="7"/>
          <w:rFonts w:hint="eastAsia" w:ascii="Times New Roman" w:hAnsi="Times New Roman" w:eastAsia="楷体_GB2312"/>
          <w:kern w:val="2"/>
          <w:sz w:val="32"/>
          <w:szCs w:val="32"/>
          <w:lang w:val="en-US" w:eastAsia="zh-CN" w:bidi="ar-SA"/>
        </w:rPr>
        <w:t>8</w:t>
      </w:r>
      <w:r>
        <w:rPr>
          <w:rStyle w:val="7"/>
          <w:rFonts w:ascii="Times New Roman" w:hAnsi="Times New Roman" w:eastAsia="楷体_GB2312"/>
          <w:kern w:val="2"/>
          <w:sz w:val="32"/>
          <w:szCs w:val="32"/>
          <w:lang w:val="en-US" w:eastAsia="zh-CN" w:bidi="ar-SA"/>
        </w:rPr>
        <w:t>号</w:t>
      </w:r>
    </w:p>
    <w:bookmarkEnd w:id="0"/>
    <w:p>
      <w:pPr>
        <w:spacing w:line="560" w:lineRule="exact"/>
        <w:jc w:val="center"/>
        <w:textAlignment w:val="baseline"/>
        <w:rPr>
          <w:rStyle w:val="7"/>
          <w:rFonts w:ascii="Times New Roman" w:hAnsi="Times New Roman" w:eastAsia="楷体_GB2312"/>
          <w:kern w:val="2"/>
          <w:sz w:val="32"/>
          <w:szCs w:val="32"/>
          <w:lang w:val="en-US" w:eastAsia="zh-CN" w:bidi="ar-SA"/>
        </w:rPr>
      </w:pPr>
    </w:p>
    <w:p>
      <w:pPr>
        <w:kinsoku/>
        <w:wordWrap/>
        <w:overflowPunct/>
        <w:autoSpaceDE/>
        <w:autoSpaceDN/>
        <w:bidi w:val="0"/>
        <w:snapToGrid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当事人名称或姓名：</w:t>
      </w:r>
      <w:r>
        <w:rPr>
          <w:rStyle w:val="7"/>
          <w:rFonts w:hint="eastAsia" w:ascii="仿宋_GB2312" w:hAnsi="仿宋_GB2312" w:eastAsia="仿宋_GB2312" w:cs="仿宋_GB2312"/>
          <w:color w:val="000000"/>
          <w:kern w:val="2"/>
          <w:sz w:val="32"/>
          <w:szCs w:val="32"/>
          <w:lang w:val="en-US" w:eastAsia="zh-CN" w:bidi="ar-SA"/>
        </w:rPr>
        <w:t>焦作市陆村煤矸砖厂</w:t>
      </w:r>
    </w:p>
    <w:p>
      <w:pPr>
        <w:kinsoku/>
        <w:wordWrap/>
        <w:overflowPunct/>
        <w:autoSpaceDE/>
        <w:autoSpaceDN/>
        <w:bidi w:val="0"/>
        <w:snapToGrid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法定代表人（负责人）：</w:t>
      </w:r>
      <w:r>
        <w:rPr>
          <w:rStyle w:val="7"/>
          <w:rFonts w:hint="eastAsia" w:ascii="仿宋_GB2312" w:hAnsi="仿宋_GB2312" w:eastAsia="仿宋_GB2312" w:cs="仿宋_GB2312"/>
          <w:color w:val="000000"/>
          <w:kern w:val="2"/>
          <w:sz w:val="32"/>
          <w:szCs w:val="32"/>
          <w:lang w:val="en-US" w:eastAsia="zh-CN" w:bidi="ar-SA"/>
        </w:rPr>
        <w:t>贾京军</w:t>
      </w:r>
    </w:p>
    <w:p>
      <w:pPr>
        <w:kinsoku/>
        <w:wordWrap/>
        <w:overflowPunct/>
        <w:autoSpaceDE/>
        <w:autoSpaceDN/>
        <w:bidi w:val="0"/>
        <w:spacing w:line="540" w:lineRule="exact"/>
        <w:jc w:val="both"/>
        <w:textAlignment w:val="auto"/>
        <w:rPr>
          <w:rStyle w:val="7"/>
          <w:rFonts w:hint="eastAsia" w:ascii="Times New Roman" w:hAnsi="Times New Roman" w:eastAsia="黑体"/>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统一社会信用代码：</w:t>
      </w:r>
      <w:r>
        <w:rPr>
          <w:rStyle w:val="7"/>
          <w:rFonts w:hint="eastAsia" w:ascii="Times New Roman" w:hAnsi="Times New Roman" w:eastAsia="黑体"/>
          <w:color w:val="000000"/>
          <w:kern w:val="2"/>
          <w:sz w:val="32"/>
          <w:szCs w:val="32"/>
          <w:lang w:val="en-US" w:eastAsia="zh-CN" w:bidi="ar-SA"/>
        </w:rPr>
        <w:t>914108047678167779</w:t>
      </w:r>
    </w:p>
    <w:p>
      <w:pPr>
        <w:kinsoku/>
        <w:wordWrap/>
        <w:overflowPunct/>
        <w:autoSpaceDE/>
        <w:autoSpaceDN/>
        <w:bidi w:val="0"/>
        <w:spacing w:line="540" w:lineRule="exact"/>
        <w:jc w:val="both"/>
        <w:textAlignment w:val="auto"/>
        <w:rPr>
          <w:rStyle w:val="7"/>
          <w:rFonts w:hint="eastAsia" w:ascii="仿宋_GB2312" w:hAnsi="仿宋_GB2312" w:eastAsia="仿宋_GB2312" w:cs="仿宋_GB2312"/>
          <w:color w:val="000000"/>
          <w:kern w:val="2"/>
          <w:sz w:val="32"/>
          <w:szCs w:val="32"/>
          <w:lang w:val="en-US" w:eastAsia="zh-CN" w:bidi="ar-SA"/>
        </w:rPr>
      </w:pPr>
      <w:r>
        <w:rPr>
          <w:rStyle w:val="7"/>
          <w:rFonts w:ascii="Times New Roman" w:hAnsi="Times New Roman" w:eastAsia="黑体"/>
          <w:color w:val="000000"/>
          <w:kern w:val="2"/>
          <w:sz w:val="32"/>
          <w:szCs w:val="32"/>
          <w:lang w:val="en-US" w:eastAsia="zh-CN" w:bidi="ar-SA"/>
        </w:rPr>
        <w:t>地址：</w:t>
      </w:r>
      <w:r>
        <w:rPr>
          <w:rStyle w:val="7"/>
          <w:rFonts w:hint="eastAsia" w:ascii="仿宋_GB2312" w:hAnsi="仿宋_GB2312" w:eastAsia="仿宋_GB2312" w:cs="仿宋_GB2312"/>
          <w:color w:val="000000"/>
          <w:kern w:val="2"/>
          <w:sz w:val="32"/>
          <w:szCs w:val="32"/>
          <w:lang w:val="en-US" w:eastAsia="zh-CN" w:bidi="ar-SA"/>
        </w:rPr>
        <w:t>马村区演马街道办事处陆村</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经调查，你（单位）存在下列违法事实：2019年1</w:t>
      </w:r>
      <w:r>
        <w:rPr>
          <w:rStyle w:val="7"/>
          <w:rFonts w:hint="eastAsia" w:ascii="Times New Roman" w:hAnsi="Times New Roman" w:eastAsia="仿宋_GB2312"/>
          <w:color w:val="000000"/>
          <w:spacing w:val="10"/>
          <w:kern w:val="2"/>
          <w:sz w:val="32"/>
          <w:szCs w:val="32"/>
          <w:lang w:val="en-US" w:eastAsia="zh-CN" w:bidi="ar-SA"/>
        </w:rPr>
        <w:t>1</w:t>
      </w:r>
      <w:r>
        <w:rPr>
          <w:rStyle w:val="7"/>
          <w:rFonts w:ascii="Times New Roman" w:hAnsi="Times New Roman" w:eastAsia="仿宋_GB2312"/>
          <w:color w:val="000000"/>
          <w:spacing w:val="10"/>
          <w:kern w:val="2"/>
          <w:sz w:val="32"/>
          <w:szCs w:val="32"/>
          <w:lang w:val="en-US" w:eastAsia="zh-CN" w:bidi="ar-SA"/>
        </w:rPr>
        <w:t>月</w:t>
      </w:r>
      <w:r>
        <w:rPr>
          <w:rStyle w:val="7"/>
          <w:rFonts w:hint="eastAsia" w:ascii="Times New Roman" w:hAnsi="Times New Roman" w:eastAsia="仿宋_GB2312"/>
          <w:color w:val="000000"/>
          <w:spacing w:val="10"/>
          <w:kern w:val="2"/>
          <w:sz w:val="32"/>
          <w:szCs w:val="32"/>
          <w:lang w:val="en-US" w:eastAsia="zh-CN" w:bidi="ar-SA"/>
        </w:rPr>
        <w:t>15</w:t>
      </w:r>
      <w:r>
        <w:rPr>
          <w:rStyle w:val="7"/>
          <w:rFonts w:ascii="Times New Roman" w:hAnsi="Times New Roman" w:eastAsia="仿宋_GB2312"/>
          <w:color w:val="000000"/>
          <w:spacing w:val="10"/>
          <w:kern w:val="2"/>
          <w:sz w:val="32"/>
          <w:szCs w:val="32"/>
          <w:lang w:val="en-US" w:eastAsia="zh-CN" w:bidi="ar-SA"/>
        </w:rPr>
        <w:t>日</w:t>
      </w:r>
      <w:r>
        <w:rPr>
          <w:rStyle w:val="7"/>
          <w:rFonts w:hint="eastAsia" w:ascii="Times New Roman" w:hAnsi="Times New Roman" w:eastAsia="仿宋_GB2312"/>
          <w:color w:val="000000"/>
          <w:spacing w:val="10"/>
          <w:kern w:val="2"/>
          <w:sz w:val="32"/>
          <w:szCs w:val="32"/>
          <w:lang w:val="en-US" w:eastAsia="zh-CN" w:bidi="ar-SA"/>
        </w:rPr>
        <w:t>12</w:t>
      </w:r>
      <w:r>
        <w:rPr>
          <w:rStyle w:val="7"/>
          <w:rFonts w:ascii="Times New Roman" w:hAnsi="Times New Roman" w:eastAsia="仿宋_GB2312"/>
          <w:color w:val="000000"/>
          <w:spacing w:val="10"/>
          <w:kern w:val="2"/>
          <w:sz w:val="32"/>
          <w:szCs w:val="32"/>
          <w:lang w:val="en-US" w:eastAsia="zh-CN" w:bidi="ar-SA"/>
        </w:rPr>
        <w:t>时，马村区污染防治攻坚战领导小组办公室启动重污染天气橙色（II级）预警，你公司在马村区重污染天气应急减排清单内，橙色预警期间要求停产，禁止运输。11月</w:t>
      </w:r>
      <w:r>
        <w:rPr>
          <w:rStyle w:val="7"/>
          <w:rFonts w:hint="eastAsia" w:ascii="Times New Roman" w:hAnsi="Times New Roman" w:eastAsia="仿宋_GB2312"/>
          <w:color w:val="000000"/>
          <w:spacing w:val="10"/>
          <w:kern w:val="2"/>
          <w:sz w:val="32"/>
          <w:szCs w:val="32"/>
          <w:lang w:val="en-US" w:eastAsia="zh-CN" w:bidi="ar-SA"/>
        </w:rPr>
        <w:t>18</w:t>
      </w:r>
      <w:r>
        <w:rPr>
          <w:rStyle w:val="7"/>
          <w:rFonts w:ascii="Times New Roman" w:hAnsi="Times New Roman" w:eastAsia="仿宋_GB2312"/>
          <w:color w:val="000000"/>
          <w:spacing w:val="10"/>
          <w:kern w:val="2"/>
          <w:sz w:val="32"/>
          <w:szCs w:val="32"/>
          <w:lang w:val="en-US" w:eastAsia="zh-CN" w:bidi="ar-SA"/>
        </w:rPr>
        <w:t>日，</w:t>
      </w:r>
      <w:r>
        <w:rPr>
          <w:rStyle w:val="7"/>
          <w:rFonts w:hint="eastAsia" w:ascii="Times New Roman" w:hAnsi="Times New Roman" w:eastAsia="仿宋_GB2312"/>
          <w:color w:val="000000"/>
          <w:spacing w:val="10"/>
          <w:kern w:val="2"/>
          <w:sz w:val="32"/>
          <w:szCs w:val="32"/>
          <w:lang w:val="en-US" w:eastAsia="zh-CN" w:bidi="ar-SA"/>
        </w:rPr>
        <w:t>我局</w:t>
      </w:r>
      <w:r>
        <w:rPr>
          <w:rStyle w:val="7"/>
          <w:rFonts w:ascii="Times New Roman" w:hAnsi="Times New Roman" w:eastAsia="仿宋_GB2312"/>
          <w:color w:val="000000"/>
          <w:spacing w:val="10"/>
          <w:kern w:val="2"/>
          <w:sz w:val="32"/>
          <w:szCs w:val="32"/>
          <w:lang w:val="en-US" w:eastAsia="zh-CN" w:bidi="ar-SA"/>
        </w:rPr>
        <w:t>对你公司进行现场检查，发现你公司</w:t>
      </w:r>
      <w:r>
        <w:rPr>
          <w:rStyle w:val="7"/>
          <w:rFonts w:hint="eastAsia" w:ascii="Times New Roman" w:hAnsi="Times New Roman" w:eastAsia="仿宋_GB2312"/>
          <w:color w:val="000000"/>
          <w:spacing w:val="10"/>
          <w:kern w:val="2"/>
          <w:sz w:val="32"/>
          <w:szCs w:val="32"/>
          <w:lang w:val="en-US" w:eastAsia="zh-CN" w:bidi="ar-SA"/>
        </w:rPr>
        <w:t>未落实重污染天气橙色预警管控措施，正在生产，</w:t>
      </w:r>
      <w:r>
        <w:rPr>
          <w:rStyle w:val="7"/>
          <w:rFonts w:ascii="Times New Roman" w:hAnsi="Times New Roman" w:eastAsia="仿宋_GB2312"/>
          <w:color w:val="000000"/>
          <w:spacing w:val="10"/>
          <w:kern w:val="2"/>
          <w:sz w:val="32"/>
          <w:szCs w:val="32"/>
          <w:lang w:val="en-US" w:eastAsia="zh-CN" w:bidi="ar-SA"/>
        </w:rPr>
        <w:t>违法排放污染物，污染环境。该行为违反了《中华人民共和国大气污染防治法》第三十条“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和《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单位）改正违法行为。改正内容和要求如下：</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1.严格执行重污染天气橙色（II级）预警操作方案；</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仿宋_GB2312" w:hAnsi="仿宋_GB2312" w:eastAsia="仿宋_GB2312"/>
          <w:b w:val="0"/>
          <w:bCs w:val="0"/>
          <w:color w:val="000000"/>
          <w:kern w:val="2"/>
          <w:sz w:val="32"/>
          <w:szCs w:val="32"/>
          <w:lang w:val="en-US" w:eastAsia="zh-CN" w:bidi="ar-SA"/>
        </w:rPr>
        <w:t>我局将对你（单位）改正违法行为的情况进行监督。如你（单位）拒不改正上述环境违法行为，逾期不申请行政复议，不提起行政诉讼，又不履行本决定的，我局将依法实施行政处罚、依法申请人民法院强制执行。</w:t>
      </w:r>
    </w:p>
    <w:p>
      <w:pPr>
        <w:kinsoku/>
        <w:wordWrap/>
        <w:overflowPunct/>
        <w:autoSpaceDE/>
        <w:autoSpaceDN/>
        <w:bidi w:val="0"/>
        <w:snapToGrid w:val="0"/>
        <w:spacing w:line="540" w:lineRule="exact"/>
        <w:ind w:firstLine="640" w:firstLineChars="200"/>
        <w:jc w:val="both"/>
        <w:textAlignment w:val="auto"/>
        <w:rPr>
          <w:rStyle w:val="7"/>
          <w:rFonts w:ascii="Times New Roman" w:hAnsi="Times New Roman" w:eastAsia="仿宋_GB2312"/>
          <w:color w:val="000000"/>
          <w:kern w:val="2"/>
          <w:sz w:val="32"/>
          <w:szCs w:val="32"/>
          <w:lang w:val="en-US" w:eastAsia="zh-CN" w:bidi="ar-SA"/>
        </w:rPr>
      </w:pPr>
      <w:r>
        <w:rPr>
          <w:rStyle w:val="7"/>
          <w:rFonts w:ascii="Times New Roman" w:hAnsi="Times New Roman" w:eastAsia="仿宋_GB2312"/>
          <w:color w:val="000000"/>
          <w:kern w:val="2"/>
          <w:sz w:val="32"/>
          <w:szCs w:val="32"/>
          <w:lang w:val="en-US" w:eastAsia="zh-CN" w:bidi="ar-SA"/>
        </w:rPr>
        <w:t>（适用按日连续处罚的：我局将在30日内对你（单位）改正违法行为的情况进行复查。如你（单位）拒不改正违法排污行为，我局将按照《中华人民共和国环境保护法》第五十九条第一款的规定，对你（单位）实施按日连续处罚。）</w:t>
      </w:r>
    </w:p>
    <w:p>
      <w:pPr>
        <w:kinsoku/>
        <w:wordWrap/>
        <w:overflowPunct/>
        <w:autoSpaceDE/>
        <w:autoSpaceDN/>
        <w:bidi w:val="0"/>
        <w:spacing w:line="54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你（单位）如对本决定不服，可在收到本决定书之日起六十日内向焦作市</w:t>
      </w:r>
      <w:r>
        <w:rPr>
          <w:rStyle w:val="7"/>
          <w:rFonts w:hint="eastAsia" w:ascii="Times New Roman" w:hAnsi="Times New Roman" w:eastAsia="仿宋_GB2312"/>
          <w:color w:val="000000"/>
          <w:spacing w:val="10"/>
          <w:kern w:val="2"/>
          <w:sz w:val="32"/>
          <w:szCs w:val="32"/>
          <w:lang w:val="en-US" w:eastAsia="zh-CN" w:bidi="ar-SA"/>
        </w:rPr>
        <w:t>生态</w:t>
      </w:r>
      <w:r>
        <w:rPr>
          <w:rStyle w:val="7"/>
          <w:rFonts w:ascii="Times New Roman" w:hAnsi="Times New Roman" w:eastAsia="仿宋_GB2312"/>
          <w:color w:val="000000"/>
          <w:spacing w:val="10"/>
          <w:kern w:val="2"/>
          <w:sz w:val="32"/>
          <w:szCs w:val="32"/>
          <w:lang w:val="en-US" w:eastAsia="zh-CN" w:bidi="ar-SA"/>
        </w:rPr>
        <w:t>环境局或者马村区人民政府申请行政复议，也可在收到本决定书之日起6个月内向马村区人民法院提起行政诉讼。如你（单位）拒不改正上述违法行为，我局将申请马村区人民法院强制执行。</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insoku/>
        <w:wordWrap/>
        <w:overflowPunct/>
        <w:autoSpaceDE/>
        <w:autoSpaceDN/>
        <w:bidi w:val="0"/>
        <w:spacing w:line="54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insoku/>
        <w:wordWrap/>
        <w:overflowPunct/>
        <w:autoSpaceDE/>
        <w:autoSpaceDN/>
        <w:bidi w:val="0"/>
        <w:spacing w:line="54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2019年11月</w:t>
      </w:r>
      <w:r>
        <w:rPr>
          <w:rStyle w:val="7"/>
          <w:rFonts w:hint="eastAsia" w:ascii="Times New Roman" w:hAnsi="Times New Roman" w:eastAsia="仿宋_GB2312"/>
          <w:color w:val="000000"/>
          <w:spacing w:val="10"/>
          <w:kern w:val="2"/>
          <w:sz w:val="32"/>
          <w:szCs w:val="32"/>
          <w:lang w:val="en-US" w:eastAsia="zh-CN" w:bidi="ar-SA"/>
        </w:rPr>
        <w:t>19</w:t>
      </w:r>
      <w:r>
        <w:rPr>
          <w:rStyle w:val="7"/>
          <w:rFonts w:ascii="Times New Roman" w:hAnsi="Times New Roman" w:eastAsia="仿宋_GB2312"/>
          <w:color w:val="000000"/>
          <w:spacing w:val="10"/>
          <w:kern w:val="2"/>
          <w:sz w:val="32"/>
          <w:szCs w:val="32"/>
          <w:lang w:val="en-US" w:eastAsia="zh-CN" w:bidi="ar-SA"/>
        </w:rPr>
        <w:t xml:space="preserve">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B606A"/>
    <w:rsid w:val="127150F2"/>
    <w:rsid w:val="260E728B"/>
    <w:rsid w:val="27AE3309"/>
    <w:rsid w:val="39BC12E9"/>
    <w:rsid w:val="715B72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Office_11.1.0.9175_F1E327BC-269C-435d-A152-05C5408002CA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2019-11-19T00:44:00Z</cp:lastPrinted>
  <dcterms:modified xsi:type="dcterms:W3CDTF">2019-11-28T08:11:10Z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