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Times New Roman" w:hAnsi="华文中宋" w:eastAsia="华文中宋"/>
          <w:b/>
          <w:sz w:val="32"/>
          <w:szCs w:val="32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hint="eastAsia" w:ascii="Times New Roman" w:hAnsi="华文中宋" w:eastAsia="华文中宋"/>
          <w:b/>
          <w:sz w:val="44"/>
          <w:szCs w:val="44"/>
        </w:rPr>
      </w:pPr>
    </w:p>
    <w:p>
      <w:pPr>
        <w:spacing w:line="520" w:lineRule="exact"/>
        <w:jc w:val="center"/>
        <w:rPr>
          <w:rFonts w:ascii="Times New Roman" w:hAnsi="华文中宋" w:eastAsia="华文中宋"/>
          <w:b/>
          <w:sz w:val="44"/>
          <w:szCs w:val="44"/>
        </w:rPr>
      </w:pPr>
      <w:r>
        <w:rPr>
          <w:rFonts w:hint="eastAsia" w:ascii="Times New Roman" w:hAnsi="华文中宋" w:eastAsia="华文中宋"/>
          <w:b/>
          <w:sz w:val="44"/>
          <w:szCs w:val="44"/>
        </w:rPr>
        <w:t>马村区环境保护局</w:t>
      </w:r>
    </w:p>
    <w:p>
      <w:pPr>
        <w:spacing w:line="520" w:lineRule="exact"/>
        <w:jc w:val="center"/>
        <w:rPr>
          <w:rFonts w:ascii="Times New Roman" w:hAnsi="华文中宋" w:eastAsia="华文中宋"/>
          <w:b/>
          <w:sz w:val="44"/>
          <w:szCs w:val="44"/>
        </w:rPr>
      </w:pPr>
      <w:r>
        <w:rPr>
          <w:rFonts w:hint="eastAsia" w:ascii="Times New Roman" w:hAnsi="华文中宋" w:eastAsia="华文中宋"/>
          <w:b/>
          <w:sz w:val="44"/>
          <w:szCs w:val="44"/>
        </w:rPr>
        <w:t>撤销行政处罚决定书</w:t>
      </w:r>
    </w:p>
    <w:p>
      <w:pPr>
        <w:spacing w:line="520" w:lineRule="exact"/>
        <w:jc w:val="center"/>
        <w:rPr>
          <w:rFonts w:hint="eastAsia" w:ascii="Times New Roman" w:hAnsi="Times New Roman" w:eastAsia="华文中宋"/>
          <w:b/>
          <w:sz w:val="44"/>
          <w:szCs w:val="44"/>
        </w:rPr>
      </w:pPr>
      <w:bookmarkStart w:id="3" w:name="_GoBack"/>
      <w:bookmarkEnd w:id="3"/>
    </w:p>
    <w:p>
      <w:pPr>
        <w:spacing w:line="52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马环撤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〔2019〕</w:t>
      </w:r>
      <w:r>
        <w:rPr>
          <w:rFonts w:hint="eastAsia" w:ascii="仿宋" w:hAnsi="仿宋" w:eastAsia="仿宋"/>
          <w:color w:val="000000"/>
          <w:sz w:val="32"/>
          <w:szCs w:val="32"/>
        </w:rPr>
        <w:t>第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号</w:t>
      </w:r>
    </w:p>
    <w:p>
      <w:pPr>
        <w:adjustRightInd w:val="0"/>
        <w:snapToGrid w:val="0"/>
        <w:spacing w:line="52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</w:p>
    <w:p>
      <w:pPr>
        <w:adjustRightInd w:val="0"/>
        <w:snapToGrid w:val="0"/>
        <w:spacing w:line="520" w:lineRule="exact"/>
        <w:rPr>
          <w:rFonts w:hint="eastAsia" w:ascii="仿宋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eastAsia="仿宋_GB2312"/>
          <w:color w:val="000000"/>
          <w:sz w:val="32"/>
          <w:szCs w:val="32"/>
        </w:rPr>
        <w:t>焦作市盛世铭达建材有限公司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2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我局于201</w:t>
      </w:r>
      <w:r>
        <w:rPr>
          <w:rFonts w:ascii="仿宋" w:hAnsi="仿宋" w:eastAsia="仿宋"/>
          <w:color w:val="000000"/>
          <w:sz w:val="32"/>
          <w:szCs w:val="32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22</w:t>
      </w:r>
      <w:r>
        <w:rPr>
          <w:rFonts w:hint="eastAsia" w:ascii="仿宋" w:hAnsi="仿宋" w:eastAsia="仿宋"/>
          <w:color w:val="000000"/>
          <w:sz w:val="32"/>
          <w:szCs w:val="32"/>
        </w:rPr>
        <w:t>日对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你单位</w:t>
      </w:r>
      <w:r>
        <w:rPr>
          <w:rFonts w:hint="eastAsia" w:ascii="仿宋" w:hAnsi="仿宋" w:eastAsia="仿宋"/>
          <w:color w:val="000000"/>
          <w:sz w:val="32"/>
          <w:szCs w:val="32"/>
        </w:rPr>
        <w:t>的环境违法行为作出</w:t>
      </w:r>
      <w:bookmarkStart w:id="0" w:name="_Hlk8892595"/>
      <w:bookmarkStart w:id="1" w:name="_Hlk8892876"/>
      <w:r>
        <w:rPr>
          <w:rFonts w:ascii="仿宋" w:hAnsi="仿宋" w:eastAsia="仿宋"/>
          <w:color w:val="000000"/>
          <w:sz w:val="32"/>
          <w:szCs w:val="32"/>
        </w:rPr>
        <w:t>行政处罚决定</w:t>
      </w:r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（</w:t>
      </w:r>
      <w:bookmarkStart w:id="2" w:name="_Hlk8892575"/>
      <w:r>
        <w:rPr>
          <w:rFonts w:hint="eastAsia" w:ascii="仿宋" w:hAnsi="仿宋" w:eastAsia="仿宋"/>
          <w:color w:val="000000"/>
          <w:sz w:val="32"/>
          <w:szCs w:val="32"/>
        </w:rPr>
        <w:t>马环</w:t>
      </w:r>
      <w:r>
        <w:rPr>
          <w:rFonts w:ascii="仿宋" w:hAnsi="仿宋" w:eastAsia="仿宋"/>
          <w:color w:val="000000"/>
          <w:sz w:val="32"/>
          <w:szCs w:val="32"/>
        </w:rPr>
        <w:t>罚决字〔</w:t>
      </w:r>
      <w:r>
        <w:rPr>
          <w:rFonts w:hint="eastAsia" w:ascii="仿宋" w:hAnsi="仿宋" w:eastAsia="仿宋"/>
          <w:color w:val="000000"/>
          <w:sz w:val="32"/>
          <w:szCs w:val="32"/>
        </w:rPr>
        <w:t>201</w:t>
      </w:r>
      <w:r>
        <w:rPr>
          <w:rFonts w:ascii="仿宋" w:hAnsi="仿宋" w:eastAsia="仿宋"/>
          <w:color w:val="000000"/>
          <w:sz w:val="32"/>
          <w:szCs w:val="32"/>
        </w:rPr>
        <w:t>7〕第6号</w:t>
      </w:r>
      <w:bookmarkEnd w:id="2"/>
      <w:r>
        <w:rPr>
          <w:rFonts w:hint="eastAsia" w:ascii="仿宋" w:hAnsi="仿宋" w:eastAsia="仿宋"/>
          <w:color w:val="000000"/>
          <w:sz w:val="32"/>
          <w:szCs w:val="32"/>
        </w:rPr>
        <w:t>），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你单位</w:t>
      </w:r>
      <w:r>
        <w:rPr>
          <w:rFonts w:hint="eastAsia" w:ascii="仿宋" w:hAnsi="仿宋" w:eastAsia="仿宋"/>
          <w:color w:val="000000"/>
          <w:sz w:val="32"/>
          <w:szCs w:val="32"/>
        </w:rPr>
        <w:t>已于2</w:t>
      </w:r>
      <w:r>
        <w:rPr>
          <w:rFonts w:ascii="仿宋" w:hAnsi="仿宋" w:eastAsia="仿宋"/>
          <w:color w:val="000000"/>
          <w:sz w:val="32"/>
          <w:szCs w:val="32"/>
        </w:rPr>
        <w:t>017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月履行处罚完毕。</w:t>
      </w:r>
      <w:bookmarkEnd w:id="1"/>
    </w:p>
    <w:p>
      <w:pPr>
        <w:adjustRightInd w:val="0"/>
        <w:snapToGrid w:val="0"/>
        <w:spacing w:line="52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019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9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color w:val="000000"/>
          <w:sz w:val="32"/>
          <w:szCs w:val="32"/>
        </w:rPr>
        <w:t>日，马村区司法局向我局出具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监督</w:t>
      </w:r>
      <w:r>
        <w:rPr>
          <w:rFonts w:hint="eastAsia" w:ascii="仿宋" w:hAnsi="仿宋" w:eastAsia="仿宋"/>
          <w:color w:val="000000"/>
          <w:sz w:val="32"/>
          <w:szCs w:val="32"/>
        </w:rPr>
        <w:t>意见书，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认为该案证据不足，</w:t>
      </w:r>
      <w:r>
        <w:rPr>
          <w:rFonts w:hint="eastAsia" w:ascii="仿宋" w:hAnsi="仿宋" w:eastAsia="仿宋"/>
          <w:color w:val="000000"/>
          <w:sz w:val="32"/>
          <w:szCs w:val="32"/>
        </w:rPr>
        <w:t>建议我局撤销对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你单位</w:t>
      </w:r>
      <w:r>
        <w:rPr>
          <w:rFonts w:hint="eastAsia" w:ascii="仿宋" w:hAnsi="仿宋" w:eastAsia="仿宋"/>
          <w:color w:val="000000"/>
          <w:sz w:val="32"/>
          <w:szCs w:val="32"/>
        </w:rPr>
        <w:t>的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行政</w:t>
      </w:r>
      <w:r>
        <w:rPr>
          <w:rFonts w:hint="eastAsia" w:ascii="仿宋" w:hAnsi="仿宋" w:eastAsia="仿宋"/>
          <w:color w:val="000000"/>
          <w:sz w:val="32"/>
          <w:szCs w:val="32"/>
        </w:rPr>
        <w:t>处罚决定。</w:t>
      </w:r>
    </w:p>
    <w:p>
      <w:pPr>
        <w:adjustRightInd w:val="0"/>
        <w:snapToGrid w:val="0"/>
        <w:spacing w:line="52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根据《中华人民共和国行政处罚法》第五十四条之规定，经局法制领导小组审议决定：尊重马村区司法局司法建议，撤销《马村区环境保护局</w:t>
      </w:r>
      <w:r>
        <w:rPr>
          <w:rFonts w:ascii="仿宋" w:hAnsi="仿宋" w:eastAsia="仿宋"/>
          <w:color w:val="000000"/>
          <w:sz w:val="32"/>
          <w:szCs w:val="32"/>
        </w:rPr>
        <w:t>行政处罚决定书</w:t>
      </w:r>
      <w:r>
        <w:rPr>
          <w:rFonts w:hint="eastAsia" w:ascii="仿宋" w:hAnsi="仿宋" w:eastAsia="仿宋"/>
          <w:color w:val="000000"/>
          <w:sz w:val="32"/>
          <w:szCs w:val="32"/>
        </w:rPr>
        <w:t>》（马环</w:t>
      </w:r>
      <w:r>
        <w:rPr>
          <w:rFonts w:ascii="仿宋" w:hAnsi="仿宋" w:eastAsia="仿宋"/>
          <w:color w:val="000000"/>
          <w:sz w:val="32"/>
          <w:szCs w:val="32"/>
        </w:rPr>
        <w:t>罚决字〔</w:t>
      </w:r>
      <w:r>
        <w:rPr>
          <w:rFonts w:hint="eastAsia" w:ascii="仿宋" w:hAnsi="仿宋" w:eastAsia="仿宋"/>
          <w:color w:val="000000"/>
          <w:sz w:val="32"/>
          <w:szCs w:val="32"/>
        </w:rPr>
        <w:t>201</w:t>
      </w:r>
      <w:r>
        <w:rPr>
          <w:rFonts w:ascii="仿宋" w:hAnsi="仿宋" w:eastAsia="仿宋"/>
          <w:color w:val="000000"/>
          <w:sz w:val="32"/>
          <w:szCs w:val="32"/>
        </w:rPr>
        <w:t>7〕第6号</w:t>
      </w:r>
      <w:r>
        <w:rPr>
          <w:rFonts w:hint="eastAsia" w:ascii="仿宋" w:hAnsi="仿宋" w:eastAsia="仿宋"/>
          <w:color w:val="000000"/>
          <w:sz w:val="32"/>
          <w:szCs w:val="32"/>
        </w:rPr>
        <w:t>）。</w:t>
      </w:r>
    </w:p>
    <w:p>
      <w:pPr>
        <w:adjustRightInd w:val="0"/>
        <w:snapToGrid w:val="0"/>
        <w:spacing w:line="52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645"/>
        <w:rPr>
          <w:rFonts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ind w:firstLine="5440" w:firstLineChars="17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马村</w:t>
      </w:r>
      <w:r>
        <w:rPr>
          <w:rFonts w:ascii="仿宋" w:hAnsi="仿宋" w:eastAsia="仿宋"/>
          <w:color w:val="000000"/>
          <w:sz w:val="32"/>
          <w:szCs w:val="32"/>
        </w:rPr>
        <w:t>区环境保护局</w:t>
      </w:r>
    </w:p>
    <w:p>
      <w:pPr>
        <w:adjustRightInd w:val="0"/>
        <w:snapToGrid w:val="0"/>
        <w:spacing w:line="520" w:lineRule="exact"/>
        <w:ind w:firstLine="5440" w:firstLineChars="17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019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ascii="仿宋" w:hAnsi="仿宋" w:eastAsia="仿宋"/>
          <w:color w:val="000000"/>
          <w:sz w:val="32"/>
          <w:szCs w:val="32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12"/>
    <w:rsid w:val="00047C3E"/>
    <w:rsid w:val="000D199D"/>
    <w:rsid w:val="001C18E5"/>
    <w:rsid w:val="00382F82"/>
    <w:rsid w:val="003B3D35"/>
    <w:rsid w:val="003F3884"/>
    <w:rsid w:val="004E7EDC"/>
    <w:rsid w:val="00535BA1"/>
    <w:rsid w:val="005D58B7"/>
    <w:rsid w:val="0081432D"/>
    <w:rsid w:val="00831104"/>
    <w:rsid w:val="00861F33"/>
    <w:rsid w:val="00865871"/>
    <w:rsid w:val="00871E72"/>
    <w:rsid w:val="009C73DC"/>
    <w:rsid w:val="009F6E5D"/>
    <w:rsid w:val="00A1672B"/>
    <w:rsid w:val="00A26966"/>
    <w:rsid w:val="00AD2D6D"/>
    <w:rsid w:val="00C577AE"/>
    <w:rsid w:val="00C8532C"/>
    <w:rsid w:val="00CF096C"/>
    <w:rsid w:val="00D404DA"/>
    <w:rsid w:val="00DC5329"/>
    <w:rsid w:val="00EF1407"/>
    <w:rsid w:val="00FB6FE7"/>
    <w:rsid w:val="00FE0A7B"/>
    <w:rsid w:val="00FE7E12"/>
    <w:rsid w:val="07CF7D16"/>
    <w:rsid w:val="5AA53275"/>
    <w:rsid w:val="731C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TotalTime>37</TotalTime>
  <ScaleCrop>false</ScaleCrop>
  <LinksUpToDate>false</LinksUpToDate>
  <CharactersWithSpaces>439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2019-10-22T01:43:00Z</dcterms:created>
  <dc:creator>卫 永谦</dc:creator>
  <cp:lastModifiedBy>Administrator</cp:lastModifiedBy>
  <cp:lastPrinted>2019-10-23T07:30:00Z</cp:lastPrinted>
  <dcterms:modified xsi:type="dcterms:W3CDTF">2019-12-25T00:19:40Z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