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3"/>
        <w:rPr>
          <w:sz w:val="23"/>
        </w:rPr>
      </w:pPr>
    </w:p>
    <w:p>
      <w:pPr>
        <w:spacing w:before="326"/>
        <w:ind w:left="0" w:right="776" w:firstLine="0"/>
        <w:jc w:val="center"/>
        <w:rPr>
          <w:sz w:val="72"/>
        </w:rPr>
      </w:pPr>
      <w:r>
        <w:rPr>
          <w:sz w:val="72"/>
        </w:rPr>
        <w:t>基层政务公开标准目录汇编</w:t>
      </w:r>
    </w:p>
    <w:p>
      <w:pPr>
        <w:spacing w:after="0"/>
        <w:jc w:val="center"/>
        <w:rPr>
          <w:sz w:val="72"/>
        </w:rPr>
      </w:pPr>
    </w:p>
    <w:p>
      <w:pPr>
        <w:spacing w:after="0"/>
        <w:jc w:val="center"/>
        <w:rPr>
          <w:sz w:val="72"/>
        </w:rPr>
      </w:pPr>
    </w:p>
    <w:p>
      <w:pPr>
        <w:spacing w:before="29"/>
        <w:ind w:left="0" w:right="737" w:firstLine="0"/>
        <w:jc w:val="center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  <w:lang w:eastAsia="zh-CN"/>
        </w:rPr>
        <w:t>马村区安阳城</w:t>
      </w:r>
      <w:r>
        <w:rPr>
          <w:rFonts w:hint="eastAsia" w:ascii="仿宋" w:hAnsi="仿宋" w:eastAsia="仿宋" w:cs="仿宋"/>
          <w:sz w:val="44"/>
          <w:szCs w:val="44"/>
        </w:rPr>
        <w:t>街道办事处</w:t>
      </w:r>
    </w:p>
    <w:p>
      <w:pPr>
        <w:spacing w:after="0"/>
        <w:ind w:firstLine="6160" w:firstLineChars="1400"/>
        <w:jc w:val="both"/>
        <w:rPr>
          <w:rFonts w:hint="eastAsia" w:ascii="仿宋" w:hAnsi="仿宋" w:eastAsia="仿宋" w:cs="仿宋"/>
          <w:sz w:val="44"/>
          <w:szCs w:val="44"/>
          <w:lang w:val="en-US" w:eastAsia="zh-CN"/>
        </w:rPr>
        <w:sectPr>
          <w:type w:val="continuous"/>
          <w:pgSz w:w="16840" w:h="11910" w:orient="landscape"/>
          <w:pgMar w:top="1100" w:right="580" w:bottom="280" w:left="1320" w:header="720" w:footer="720" w:gutter="0"/>
        </w:sect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2020年8月</w:t>
      </w: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5" w:line="240" w:lineRule="auto"/>
        <w:rPr>
          <w:sz w:val="20"/>
        </w:rPr>
      </w:pPr>
    </w:p>
    <w:p>
      <w:pPr>
        <w:tabs>
          <w:tab w:val="left" w:pos="959"/>
        </w:tabs>
        <w:spacing w:before="53"/>
        <w:ind w:left="0" w:right="737" w:firstLine="0"/>
        <w:jc w:val="center"/>
        <w:rPr>
          <w:sz w:val="48"/>
        </w:rPr>
      </w:pPr>
      <w:r>
        <w:rPr>
          <w:sz w:val="48"/>
        </w:rPr>
        <w:t>目</w:t>
      </w:r>
      <w:r>
        <w:rPr>
          <w:sz w:val="48"/>
        </w:rPr>
        <w:tab/>
      </w:r>
      <w:r>
        <w:rPr>
          <w:sz w:val="48"/>
        </w:rPr>
        <w:t>录</w:t>
      </w:r>
    </w:p>
    <w:p>
      <w:pPr>
        <w:spacing w:before="5" w:line="240" w:lineRule="auto"/>
        <w:rPr>
          <w:sz w:val="40"/>
        </w:rPr>
      </w:pPr>
    </w:p>
    <w:p>
      <w:pPr>
        <w:pStyle w:val="3"/>
        <w:tabs>
          <w:tab w:val="left" w:leader="dot" w:pos="13379"/>
        </w:tabs>
        <w:spacing w:before="1"/>
        <w:ind w:right="738"/>
        <w:jc w:val="center"/>
        <w:rPr>
          <w:rFonts w:hint="eastAsia" w:ascii="宋体" w:eastAsia="宋体"/>
        </w:rPr>
      </w:pPr>
      <w:r>
        <w:fldChar w:fldCharType="begin"/>
      </w:r>
      <w:r>
        <w:instrText xml:space="preserve"> HYPERLINK \l "_bookmark0" </w:instrText>
      </w:r>
      <w:r>
        <w:fldChar w:fldCharType="separate"/>
      </w:r>
      <w:r>
        <w:rPr>
          <w:rFonts w:hint="eastAsia" w:ascii="宋体" w:eastAsia="宋体"/>
        </w:rPr>
        <w:t>（一）就业</w:t>
      </w:r>
      <w:r>
        <w:rPr>
          <w:rFonts w:hint="eastAsia" w:ascii="宋体" w:eastAsia="宋体"/>
          <w:lang w:eastAsia="zh-CN"/>
        </w:rPr>
        <w:t>服务</w:t>
      </w:r>
      <w:r>
        <w:rPr>
          <w:rFonts w:hint="eastAsia" w:ascii="宋体" w:eastAsia="宋体"/>
        </w:rPr>
        <w:t>领域基层政务公开标准目录</w:t>
      </w:r>
      <w:r>
        <w:rPr>
          <w:rFonts w:hint="eastAsia" w:ascii="宋体" w:eastAsia="宋体"/>
        </w:rPr>
        <w:tab/>
      </w:r>
      <w:r>
        <w:rPr>
          <w:spacing w:val="3"/>
          <w:position w:val="3"/>
        </w:rPr>
        <w:t>.</w:t>
      </w:r>
      <w:r>
        <w:rPr>
          <w:rFonts w:hint="eastAsia" w:ascii="宋体" w:eastAsia="宋体"/>
          <w:spacing w:val="3"/>
        </w:rPr>
        <w:t xml:space="preserve">- </w:t>
      </w:r>
      <w:r>
        <w:rPr>
          <w:rFonts w:hint="eastAsia" w:ascii="宋体" w:eastAsia="宋体"/>
        </w:rPr>
        <w:t>1</w:t>
      </w:r>
      <w:r>
        <w:rPr>
          <w:rFonts w:hint="eastAsia" w:ascii="宋体" w:eastAsia="宋体"/>
          <w:spacing w:val="-93"/>
        </w:rPr>
        <w:t xml:space="preserve"> </w:t>
      </w:r>
      <w:r>
        <w:rPr>
          <w:rFonts w:hint="eastAsia" w:ascii="宋体" w:eastAsia="宋体"/>
        </w:rPr>
        <w:t>-</w:t>
      </w:r>
      <w:r>
        <w:rPr>
          <w:rFonts w:hint="eastAsia" w:ascii="宋体" w:eastAsia="宋体"/>
        </w:rPr>
        <w:fldChar w:fldCharType="end"/>
      </w:r>
    </w:p>
    <w:p>
      <w:pPr>
        <w:spacing w:before="4" w:line="240" w:lineRule="auto"/>
        <w:rPr>
          <w:sz w:val="23"/>
        </w:rPr>
      </w:pPr>
    </w:p>
    <w:p>
      <w:pPr>
        <w:pStyle w:val="3"/>
        <w:ind w:left="120"/>
        <w:rPr>
          <w:rFonts w:hint="eastAsia" w:ascii="宋体" w:eastAsia="宋体"/>
        </w:rPr>
      </w:pPr>
      <w:r>
        <w:fldChar w:fldCharType="begin"/>
      </w:r>
      <w:r>
        <w:instrText xml:space="preserve"> HYPERLINK \l "_bookmark1" </w:instrText>
      </w:r>
      <w:r>
        <w:fldChar w:fldCharType="separate"/>
      </w:r>
      <w:r>
        <w:rPr>
          <w:rFonts w:hint="eastAsia" w:ascii="宋体" w:eastAsia="宋体"/>
          <w:position w:val="-2"/>
        </w:rPr>
        <w:t>（二）</w:t>
      </w:r>
      <w:r>
        <w:rPr>
          <w:rFonts w:hint="eastAsia" w:ascii="宋体" w:eastAsia="宋体"/>
          <w:position w:val="-2"/>
          <w:lang w:eastAsia="zh-CN"/>
        </w:rPr>
        <w:t>安全生产</w:t>
      </w:r>
      <w:r>
        <w:rPr>
          <w:rFonts w:hint="eastAsia" w:ascii="宋体" w:eastAsia="宋体"/>
          <w:position w:val="-2"/>
        </w:rPr>
        <w:t>领域基层政务公开标准目录</w:t>
      </w:r>
      <w:r>
        <w:t>....................................................................................................................................................</w:t>
      </w:r>
      <w:r>
        <w:rPr>
          <w:rFonts w:hint="eastAsia" w:ascii="宋体" w:eastAsia="宋体"/>
          <w:spacing w:val="-22"/>
          <w:position w:val="-2"/>
        </w:rPr>
        <w:t xml:space="preserve">- </w:t>
      </w:r>
      <w:r>
        <w:rPr>
          <w:rFonts w:hint="eastAsia" w:ascii="宋体" w:eastAsia="宋体"/>
          <w:position w:val="-2"/>
        </w:rPr>
        <w:t>3</w:t>
      </w:r>
      <w:r>
        <w:rPr>
          <w:rFonts w:hint="eastAsia" w:ascii="宋体" w:eastAsia="宋体"/>
          <w:spacing w:val="-21"/>
          <w:position w:val="-2"/>
        </w:rPr>
        <w:t xml:space="preserve"> -</w:t>
      </w:r>
      <w:r>
        <w:rPr>
          <w:rFonts w:hint="eastAsia" w:ascii="宋体" w:eastAsia="宋体"/>
          <w:spacing w:val="-21"/>
          <w:position w:val="-2"/>
        </w:rPr>
        <w:fldChar w:fldCharType="end"/>
      </w:r>
    </w:p>
    <w:p>
      <w:pPr>
        <w:spacing w:before="7" w:line="240" w:lineRule="auto"/>
        <w:rPr>
          <w:sz w:val="23"/>
        </w:rPr>
      </w:pPr>
    </w:p>
    <w:p>
      <w:pPr>
        <w:pStyle w:val="3"/>
        <w:ind w:left="120"/>
        <w:rPr>
          <w:rFonts w:hint="eastAsia" w:ascii="宋体" w:eastAsia="宋体"/>
        </w:rPr>
      </w:pPr>
      <w:r>
        <w:fldChar w:fldCharType="begin"/>
      </w:r>
      <w:r>
        <w:instrText xml:space="preserve"> HYPERLINK \l "_bookmark2" </w:instrText>
      </w:r>
      <w:r>
        <w:fldChar w:fldCharType="separate"/>
      </w:r>
      <w:r>
        <w:rPr>
          <w:rFonts w:hint="eastAsia" w:ascii="宋体" w:eastAsia="宋体"/>
          <w:position w:val="-2"/>
        </w:rPr>
        <w:t>（三）</w:t>
      </w:r>
      <w:r>
        <w:rPr>
          <w:rFonts w:hint="eastAsia" w:ascii="宋体" w:eastAsia="宋体"/>
          <w:position w:val="-2"/>
          <w:lang w:eastAsia="zh-CN"/>
        </w:rPr>
        <w:t>社会救助</w:t>
      </w:r>
      <w:r>
        <w:rPr>
          <w:rFonts w:hint="eastAsia" w:ascii="宋体" w:eastAsia="宋体"/>
          <w:position w:val="-2"/>
        </w:rPr>
        <w:t>改造领域基层政务公开标准目录</w:t>
      </w:r>
      <w:r>
        <w:t>............................................................................................................................................</w:t>
      </w:r>
      <w:r>
        <w:rPr>
          <w:rFonts w:hint="eastAsia" w:ascii="宋体" w:eastAsia="宋体"/>
          <w:spacing w:val="-22"/>
          <w:position w:val="-2"/>
        </w:rPr>
        <w:t xml:space="preserve">- </w:t>
      </w:r>
      <w:r>
        <w:rPr>
          <w:rFonts w:hint="eastAsia" w:ascii="宋体" w:eastAsia="宋体"/>
          <w:position w:val="-2"/>
          <w:lang w:val="en-US" w:eastAsia="zh-CN"/>
        </w:rPr>
        <w:t>4</w:t>
      </w:r>
      <w:r>
        <w:rPr>
          <w:rFonts w:hint="eastAsia" w:ascii="宋体" w:eastAsia="宋体"/>
          <w:spacing w:val="-21"/>
          <w:position w:val="-2"/>
        </w:rPr>
        <w:t xml:space="preserve"> -</w:t>
      </w:r>
      <w:r>
        <w:rPr>
          <w:rFonts w:hint="eastAsia" w:ascii="宋体" w:eastAsia="宋体"/>
          <w:spacing w:val="-21"/>
          <w:position w:val="-2"/>
        </w:rPr>
        <w:fldChar w:fldCharType="end"/>
      </w:r>
    </w:p>
    <w:p>
      <w:pPr>
        <w:spacing w:before="8" w:line="240" w:lineRule="auto"/>
        <w:rPr>
          <w:sz w:val="23"/>
        </w:rPr>
      </w:pPr>
    </w:p>
    <w:p>
      <w:pPr>
        <w:pStyle w:val="3"/>
        <w:ind w:left="120"/>
        <w:rPr>
          <w:rFonts w:hint="eastAsia" w:ascii="宋体" w:eastAsia="宋体"/>
        </w:rPr>
      </w:pPr>
      <w:r>
        <w:fldChar w:fldCharType="begin"/>
      </w:r>
      <w:r>
        <w:instrText xml:space="preserve"> HYPERLINK \l "_bookmark3" </w:instrText>
      </w:r>
      <w:r>
        <w:fldChar w:fldCharType="separate"/>
      </w:r>
      <w:r>
        <w:rPr>
          <w:rFonts w:hint="eastAsia" w:ascii="宋体" w:eastAsia="宋体"/>
          <w:position w:val="-2"/>
        </w:rPr>
        <w:t>（四）公共文化服务领域基层政务公开标准目录</w:t>
      </w:r>
      <w:r>
        <w:t>............................................................................................................................................</w:t>
      </w:r>
      <w:r>
        <w:rPr>
          <w:rFonts w:hint="eastAsia" w:ascii="宋体" w:eastAsia="宋体"/>
          <w:spacing w:val="-22"/>
          <w:position w:val="-2"/>
        </w:rPr>
        <w:t xml:space="preserve">- </w:t>
      </w:r>
      <w:r>
        <w:rPr>
          <w:rFonts w:hint="eastAsia" w:ascii="宋体" w:eastAsia="宋体"/>
          <w:position w:val="-2"/>
          <w:lang w:val="en-US" w:eastAsia="zh-CN"/>
        </w:rPr>
        <w:t>6</w:t>
      </w:r>
      <w:r>
        <w:rPr>
          <w:rFonts w:hint="eastAsia" w:ascii="宋体" w:eastAsia="宋体"/>
          <w:spacing w:val="-21"/>
          <w:position w:val="-2"/>
        </w:rPr>
        <w:t xml:space="preserve"> -</w:t>
      </w:r>
      <w:r>
        <w:rPr>
          <w:rFonts w:hint="eastAsia" w:ascii="宋体" w:eastAsia="宋体"/>
          <w:spacing w:val="-21"/>
          <w:position w:val="-2"/>
        </w:rPr>
        <w:fldChar w:fldCharType="end"/>
      </w:r>
    </w:p>
    <w:p>
      <w:pPr>
        <w:spacing w:before="8" w:line="240" w:lineRule="auto"/>
        <w:rPr>
          <w:sz w:val="23"/>
        </w:rPr>
      </w:pPr>
    </w:p>
    <w:p>
      <w:pPr>
        <w:pStyle w:val="3"/>
        <w:ind w:left="120"/>
        <w:rPr>
          <w:rFonts w:hint="eastAsia" w:ascii="宋体" w:eastAsia="宋体"/>
        </w:rPr>
      </w:pPr>
      <w:r>
        <w:fldChar w:fldCharType="begin"/>
      </w:r>
      <w:r>
        <w:instrText xml:space="preserve"> HYPERLINK \l "_bookmark4" </w:instrText>
      </w:r>
      <w:r>
        <w:fldChar w:fldCharType="separate"/>
      </w:r>
      <w:r>
        <w:rPr>
          <w:rFonts w:hint="eastAsia" w:ascii="宋体" w:eastAsia="宋体"/>
          <w:position w:val="-2"/>
        </w:rPr>
        <w:t>（五）</w:t>
      </w:r>
      <w:r>
        <w:rPr>
          <w:rFonts w:hint="eastAsia" w:ascii="宋体" w:eastAsia="宋体"/>
          <w:position w:val="-2"/>
          <w:lang w:eastAsia="zh-CN"/>
        </w:rPr>
        <w:t>防灾减灾</w:t>
      </w:r>
      <w:r>
        <w:rPr>
          <w:rFonts w:hint="eastAsia" w:ascii="宋体" w:eastAsia="宋体"/>
          <w:position w:val="-2"/>
        </w:rPr>
        <w:t>领域基层政务公开标准目录</w:t>
      </w:r>
      <w:r>
        <w:t>................................................................................................................................................</w:t>
      </w:r>
      <w:r>
        <w:rPr>
          <w:rFonts w:hint="eastAsia" w:eastAsia="宋体"/>
          <w:lang w:val="en-US" w:eastAsia="zh-CN"/>
        </w:rPr>
        <w:t>..</w:t>
      </w:r>
      <w:r>
        <w:t>..</w:t>
      </w:r>
      <w:r>
        <w:rPr>
          <w:rFonts w:hint="eastAsia" w:ascii="宋体" w:eastAsia="宋体"/>
          <w:spacing w:val="-22"/>
          <w:position w:val="-2"/>
        </w:rPr>
        <w:t xml:space="preserve">- </w:t>
      </w:r>
      <w:r>
        <w:rPr>
          <w:rFonts w:hint="eastAsia" w:ascii="宋体" w:eastAsia="宋体"/>
          <w:position w:val="-2"/>
          <w:lang w:val="en-US" w:eastAsia="zh-CN"/>
        </w:rPr>
        <w:t>7</w:t>
      </w:r>
      <w:r>
        <w:rPr>
          <w:rFonts w:hint="eastAsia" w:ascii="宋体" w:eastAsia="宋体"/>
          <w:spacing w:val="-21"/>
          <w:position w:val="-2"/>
        </w:rPr>
        <w:t xml:space="preserve"> -</w:t>
      </w:r>
      <w:r>
        <w:rPr>
          <w:rFonts w:hint="eastAsia" w:ascii="宋体" w:eastAsia="宋体"/>
          <w:spacing w:val="-21"/>
          <w:position w:val="-2"/>
        </w:rPr>
        <w:fldChar w:fldCharType="end"/>
      </w:r>
    </w:p>
    <w:p>
      <w:pPr>
        <w:spacing w:after="0"/>
        <w:rPr>
          <w:rFonts w:hint="eastAsia" w:ascii="宋体" w:eastAsia="宋体"/>
        </w:rPr>
      </w:pPr>
    </w:p>
    <w:p>
      <w:pPr>
        <w:pStyle w:val="3"/>
        <w:ind w:left="120"/>
        <w:rPr>
          <w:rFonts w:hint="eastAsia" w:ascii="宋体" w:eastAsia="宋体"/>
        </w:rPr>
        <w:sectPr>
          <w:pgSz w:w="16840" w:h="11910" w:orient="landscape"/>
          <w:pgMar w:top="1100" w:right="580" w:bottom="280" w:left="1320" w:header="720" w:footer="720" w:gutter="0"/>
        </w:sectPr>
      </w:pPr>
      <w:r>
        <w:fldChar w:fldCharType="begin"/>
      </w:r>
      <w:r>
        <w:instrText xml:space="preserve"> HYPERLINK \l "_bookmark4" </w:instrText>
      </w:r>
      <w:r>
        <w:fldChar w:fldCharType="separate"/>
      </w:r>
      <w:r>
        <w:rPr>
          <w:rFonts w:hint="eastAsia" w:ascii="宋体" w:eastAsia="宋体"/>
          <w:position w:val="-2"/>
        </w:rPr>
        <w:t>（</w:t>
      </w:r>
      <w:r>
        <w:rPr>
          <w:rFonts w:hint="eastAsia" w:ascii="宋体" w:eastAsia="宋体"/>
          <w:position w:val="-2"/>
          <w:lang w:eastAsia="zh-CN"/>
        </w:rPr>
        <w:t>六</w:t>
      </w:r>
      <w:r>
        <w:rPr>
          <w:rFonts w:hint="eastAsia" w:ascii="宋体" w:eastAsia="宋体"/>
          <w:position w:val="-2"/>
        </w:rPr>
        <w:t>）</w:t>
      </w:r>
      <w:r>
        <w:rPr>
          <w:rFonts w:hint="eastAsia" w:ascii="宋体" w:eastAsia="宋体"/>
          <w:position w:val="-2"/>
          <w:lang w:eastAsia="zh-CN"/>
        </w:rPr>
        <w:t>社会保险</w:t>
      </w:r>
      <w:r>
        <w:rPr>
          <w:rFonts w:hint="eastAsia" w:ascii="宋体" w:eastAsia="宋体"/>
          <w:position w:val="-2"/>
        </w:rPr>
        <w:t>领域基层政务公开标准目录</w:t>
      </w:r>
      <w:r>
        <w:t>............................................................................................................................................</w:t>
      </w:r>
      <w:r>
        <w:rPr>
          <w:rFonts w:hint="eastAsia" w:eastAsia="宋体"/>
          <w:lang w:val="en-US" w:eastAsia="zh-CN"/>
        </w:rPr>
        <w:t>..</w:t>
      </w:r>
      <w:r>
        <w:t>......</w:t>
      </w:r>
      <w:r>
        <w:rPr>
          <w:rFonts w:hint="eastAsia" w:ascii="宋体" w:eastAsia="宋体"/>
          <w:spacing w:val="-22"/>
          <w:position w:val="-2"/>
        </w:rPr>
        <w:t xml:space="preserve">- </w:t>
      </w:r>
      <w:r>
        <w:rPr>
          <w:rFonts w:hint="eastAsia" w:ascii="宋体" w:eastAsia="宋体"/>
          <w:position w:val="-2"/>
          <w:lang w:val="en-US" w:eastAsia="zh-CN"/>
        </w:rPr>
        <w:t>8</w:t>
      </w:r>
      <w:r>
        <w:rPr>
          <w:rFonts w:hint="eastAsia" w:ascii="宋体" w:eastAsia="宋体"/>
          <w:spacing w:val="-21"/>
          <w:position w:val="-2"/>
        </w:rPr>
        <w:t xml:space="preserve"> -</w:t>
      </w:r>
      <w:r>
        <w:rPr>
          <w:rFonts w:hint="eastAsia" w:ascii="宋体" w:eastAsia="宋体"/>
          <w:spacing w:val="-21"/>
          <w:position w:val="-2"/>
        </w:rPr>
        <w:fldChar w:fldCharType="end"/>
      </w:r>
    </w:p>
    <w:p>
      <w:pPr>
        <w:spacing w:before="0" w:line="240" w:lineRule="auto"/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（一）就业服务领域</w:t>
      </w:r>
    </w:p>
    <w:p>
      <w:pPr>
        <w:spacing w:before="0" w:line="240" w:lineRule="auto"/>
        <w:rPr>
          <w:sz w:val="20"/>
        </w:rPr>
      </w:pPr>
    </w:p>
    <w:tbl>
      <w:tblPr>
        <w:tblStyle w:val="6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3"/>
        <w:gridCol w:w="935"/>
        <w:gridCol w:w="1776"/>
        <w:gridCol w:w="2104"/>
        <w:gridCol w:w="2293"/>
        <w:gridCol w:w="948"/>
        <w:gridCol w:w="1202"/>
        <w:gridCol w:w="1389"/>
        <w:gridCol w:w="547"/>
        <w:gridCol w:w="548"/>
        <w:gridCol w:w="547"/>
        <w:gridCol w:w="548"/>
        <w:gridCol w:w="547"/>
        <w:gridCol w:w="547"/>
        <w:gridCol w:w="5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413" w:type="dxa"/>
            <w:vMerge w:val="restart"/>
          </w:tcPr>
          <w:p>
            <w:pPr>
              <w:pStyle w:val="10"/>
              <w:spacing w:before="15"/>
              <w:rPr>
                <w:rFonts w:ascii="Microsoft JhengHei"/>
                <w:b/>
                <w:sz w:val="11"/>
              </w:rPr>
            </w:pPr>
          </w:p>
          <w:p>
            <w:pPr>
              <w:pStyle w:val="10"/>
              <w:spacing w:line="225" w:lineRule="auto"/>
              <w:ind w:left="105" w:right="96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序号</w:t>
            </w:r>
          </w:p>
        </w:tc>
        <w:tc>
          <w:tcPr>
            <w:tcW w:w="2711" w:type="dxa"/>
            <w:gridSpan w:val="2"/>
          </w:tcPr>
          <w:p>
            <w:pPr>
              <w:pStyle w:val="10"/>
              <w:spacing w:before="73"/>
              <w:ind w:left="933" w:right="924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公开事项</w:t>
            </w:r>
          </w:p>
        </w:tc>
        <w:tc>
          <w:tcPr>
            <w:tcW w:w="2104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13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公开内容（要素）</w:t>
            </w:r>
          </w:p>
        </w:tc>
        <w:tc>
          <w:tcPr>
            <w:tcW w:w="2293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54" w:right="45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公开依据</w:t>
            </w:r>
          </w:p>
        </w:tc>
        <w:tc>
          <w:tcPr>
            <w:tcW w:w="948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74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公开时限</w:t>
            </w:r>
          </w:p>
        </w:tc>
        <w:tc>
          <w:tcPr>
            <w:tcW w:w="1202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19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公开主体</w:t>
            </w:r>
          </w:p>
        </w:tc>
        <w:tc>
          <w:tcPr>
            <w:tcW w:w="1389" w:type="dxa"/>
            <w:vMerge w:val="restart"/>
          </w:tcPr>
          <w:p>
            <w:pPr>
              <w:pStyle w:val="10"/>
              <w:spacing w:before="15"/>
              <w:rPr>
                <w:rFonts w:ascii="Microsoft JhengHei"/>
                <w:b/>
                <w:sz w:val="11"/>
              </w:rPr>
            </w:pPr>
          </w:p>
          <w:p>
            <w:pPr>
              <w:pStyle w:val="10"/>
              <w:spacing w:line="225" w:lineRule="auto"/>
              <w:ind w:left="492" w:right="181" w:hanging="300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公开渠道和载体</w:t>
            </w:r>
          </w:p>
        </w:tc>
        <w:tc>
          <w:tcPr>
            <w:tcW w:w="1095" w:type="dxa"/>
            <w:gridSpan w:val="2"/>
          </w:tcPr>
          <w:p>
            <w:pPr>
              <w:pStyle w:val="10"/>
              <w:spacing w:before="73"/>
              <w:ind w:left="147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公开对象</w:t>
            </w:r>
          </w:p>
        </w:tc>
        <w:tc>
          <w:tcPr>
            <w:tcW w:w="1095" w:type="dxa"/>
            <w:gridSpan w:val="2"/>
          </w:tcPr>
          <w:p>
            <w:pPr>
              <w:pStyle w:val="10"/>
              <w:spacing w:before="73"/>
              <w:ind w:left="147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公开方式</w:t>
            </w:r>
          </w:p>
        </w:tc>
        <w:tc>
          <w:tcPr>
            <w:tcW w:w="1643" w:type="dxa"/>
            <w:gridSpan w:val="3"/>
          </w:tcPr>
          <w:p>
            <w:pPr>
              <w:pStyle w:val="10"/>
              <w:spacing w:before="73"/>
              <w:ind w:left="420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公开层级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1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5" w:type="dxa"/>
          </w:tcPr>
          <w:p>
            <w:pPr>
              <w:pStyle w:val="10"/>
              <w:spacing w:before="128"/>
              <w:ind w:left="66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一级事项</w:t>
            </w:r>
          </w:p>
        </w:tc>
        <w:tc>
          <w:tcPr>
            <w:tcW w:w="1776" w:type="dxa"/>
          </w:tcPr>
          <w:p>
            <w:pPr>
              <w:pStyle w:val="10"/>
              <w:spacing w:before="128"/>
              <w:ind w:left="14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二级事项</w:t>
            </w:r>
          </w:p>
        </w:tc>
        <w:tc>
          <w:tcPr>
            <w:tcW w:w="210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7" w:type="dxa"/>
          </w:tcPr>
          <w:p>
            <w:pPr>
              <w:pStyle w:val="10"/>
              <w:spacing w:before="16" w:line="240" w:lineRule="exact"/>
              <w:ind w:left="171" w:right="61" w:hanging="9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全社会</w:t>
            </w:r>
          </w:p>
        </w:tc>
        <w:tc>
          <w:tcPr>
            <w:tcW w:w="548" w:type="dxa"/>
          </w:tcPr>
          <w:p>
            <w:pPr>
              <w:pStyle w:val="10"/>
              <w:spacing w:before="16" w:line="240" w:lineRule="exact"/>
              <w:ind w:left="73" w:right="61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特定群体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1" w:right="42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主动</w:t>
            </w:r>
          </w:p>
        </w:tc>
        <w:tc>
          <w:tcPr>
            <w:tcW w:w="548" w:type="dxa"/>
          </w:tcPr>
          <w:p>
            <w:pPr>
              <w:pStyle w:val="10"/>
              <w:spacing w:before="16" w:line="240" w:lineRule="exact"/>
              <w:ind w:left="173" w:right="62" w:hanging="101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依申请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0" w:right="43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市级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1" w:right="43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镇级</w:t>
            </w:r>
          </w:p>
        </w:tc>
        <w:tc>
          <w:tcPr>
            <w:tcW w:w="549" w:type="dxa"/>
          </w:tcPr>
          <w:p>
            <w:pPr>
              <w:pStyle w:val="10"/>
              <w:spacing w:before="128"/>
              <w:ind w:left="72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村级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8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1</w:t>
            </w:r>
          </w:p>
        </w:tc>
        <w:tc>
          <w:tcPr>
            <w:tcW w:w="935" w:type="dxa"/>
            <w:vMerge w:val="restart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sz w:val="20"/>
              </w:rPr>
            </w:pPr>
          </w:p>
          <w:p>
            <w:pPr>
              <w:pStyle w:val="10"/>
              <w:spacing w:before="12"/>
              <w:jc w:val="center"/>
              <w:rPr>
                <w:rFonts w:hint="eastAsia" w:ascii="仿宋" w:hAnsi="仿宋" w:eastAsia="仿宋" w:cs="仿宋"/>
                <w:b/>
                <w:sz w:val="13"/>
              </w:rPr>
            </w:pPr>
          </w:p>
          <w:p>
            <w:pPr>
              <w:pStyle w:val="10"/>
              <w:ind w:left="66"/>
              <w:jc w:val="center"/>
              <w:rPr>
                <w:rFonts w:hint="eastAsia" w:ascii="仿宋" w:hAnsi="仿宋" w:eastAsia="仿宋" w:cs="仿宋"/>
                <w:sz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lang w:eastAsia="zh-CN"/>
              </w:rPr>
              <w:t>就业服务</w:t>
            </w: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sz w:val="20"/>
              </w:rPr>
            </w:pPr>
          </w:p>
          <w:p>
            <w:pPr>
              <w:pStyle w:val="10"/>
              <w:spacing w:before="16"/>
              <w:jc w:val="center"/>
              <w:rPr>
                <w:rFonts w:hint="eastAsia" w:ascii="仿宋" w:hAnsi="仿宋" w:eastAsia="仿宋" w:cs="仿宋"/>
                <w:b/>
                <w:sz w:val="29"/>
              </w:rPr>
            </w:pPr>
          </w:p>
          <w:p>
            <w:pPr>
              <w:pStyle w:val="10"/>
              <w:ind w:left="66"/>
              <w:jc w:val="center"/>
              <w:rPr>
                <w:rFonts w:hint="eastAsia" w:ascii="仿宋" w:hAnsi="仿宋" w:eastAsia="仿宋" w:cs="仿宋"/>
                <w:sz w:val="20"/>
              </w:rPr>
            </w:pPr>
          </w:p>
        </w:tc>
        <w:tc>
          <w:tcPr>
            <w:tcW w:w="1776" w:type="dxa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before="179" w:line="242" w:lineRule="auto"/>
              <w:ind w:left="15" w:leftChars="0" w:right="132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就业政策法规咨询</w:t>
            </w:r>
          </w:p>
        </w:tc>
        <w:tc>
          <w:tcPr>
            <w:tcW w:w="2104" w:type="dxa"/>
            <w:vAlign w:val="center"/>
          </w:tcPr>
          <w:p>
            <w:pPr>
              <w:pStyle w:val="10"/>
              <w:spacing w:before="16" w:line="310" w:lineRule="atLeast"/>
              <w:ind w:left="13" w:leftChars="0" w:right="43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就业创业政策项目、对象范围、政策申请条件、政策申请材料、办理流程、办理地点（方式）、咨询电话</w:t>
            </w:r>
          </w:p>
        </w:tc>
        <w:tc>
          <w:tcPr>
            <w:tcW w:w="2293" w:type="dxa"/>
            <w:vAlign w:val="center"/>
          </w:tcPr>
          <w:p>
            <w:pPr>
              <w:spacing w:line="225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《政府信息公</w:t>
            </w:r>
            <w:r>
              <w:rPr>
                <w:rFonts w:hint="eastAsia" w:ascii="仿宋" w:hAnsi="仿宋" w:eastAsia="仿宋" w:cs="仿宋"/>
                <w:spacing w:val="-9"/>
                <w:sz w:val="20"/>
                <w:szCs w:val="20"/>
              </w:rPr>
              <w:t>开条例》、《就</w:t>
            </w:r>
            <w:r>
              <w:rPr>
                <w:rFonts w:hint="eastAsia" w:ascii="仿宋" w:hAnsi="仿宋" w:eastAsia="仿宋" w:cs="仿宋"/>
                <w:spacing w:val="-20"/>
                <w:sz w:val="20"/>
                <w:szCs w:val="20"/>
              </w:rPr>
              <w:t>业促进法》</w:t>
            </w:r>
            <w:r>
              <w:rPr>
                <w:rFonts w:hint="eastAsia" w:ascii="仿宋" w:hAnsi="仿宋" w:eastAsia="仿宋" w:cs="仿宋"/>
                <w:spacing w:val="-67"/>
                <w:sz w:val="20"/>
                <w:szCs w:val="20"/>
              </w:rPr>
              <w:t>、《人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力资源市场暂行条例》</w:t>
            </w:r>
          </w:p>
        </w:tc>
        <w:tc>
          <w:tcPr>
            <w:tcW w:w="948" w:type="dxa"/>
            <w:vMerge w:val="restart"/>
            <w:vAlign w:val="center"/>
          </w:tcPr>
          <w:p>
            <w:pPr>
              <w:pStyle w:val="10"/>
              <w:spacing w:before="2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</w:p>
          <w:p>
            <w:pPr>
              <w:pStyle w:val="10"/>
              <w:spacing w:line="225" w:lineRule="auto"/>
              <w:ind w:left="48" w:right="36" w:firstLine="1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信息形成或者变更</w:t>
            </w:r>
            <w:r>
              <w:rPr>
                <w:rFonts w:hint="eastAsia" w:ascii="仿宋" w:hAnsi="仿宋" w:eastAsia="仿宋" w:cs="仿宋"/>
                <w:spacing w:val="-13"/>
                <w:sz w:val="20"/>
                <w:szCs w:val="20"/>
              </w:rPr>
              <w:t xml:space="preserve">之日起 </w:t>
            </w:r>
            <w:r>
              <w:rPr>
                <w:rFonts w:hint="eastAsia" w:ascii="仿宋" w:hAnsi="仿宋" w:eastAsia="仿宋" w:cs="仿宋"/>
                <w:spacing w:val="-8"/>
                <w:sz w:val="20"/>
                <w:szCs w:val="20"/>
              </w:rPr>
              <w:t xml:space="preserve">20 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个工作日内</w:t>
            </w:r>
          </w:p>
        </w:tc>
        <w:tc>
          <w:tcPr>
            <w:tcW w:w="1202" w:type="dxa"/>
            <w:vMerge w:val="restart"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rFonts w:hint="eastAsia" w:ascii="仿宋" w:hAnsi="仿宋" w:eastAsia="仿宋" w:cs="仿宋"/>
                <w:sz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lang w:eastAsia="zh-CN"/>
              </w:rPr>
              <w:t>安阳城街道</w:t>
            </w:r>
          </w:p>
        </w:tc>
        <w:tc>
          <w:tcPr>
            <w:tcW w:w="1389" w:type="dxa"/>
            <w:vMerge w:val="restart"/>
            <w:vAlign w:val="center"/>
          </w:tcPr>
          <w:p>
            <w:pPr>
              <w:pStyle w:val="10"/>
              <w:numPr>
                <w:ilvl w:val="0"/>
                <w:numId w:val="0"/>
              </w:numPr>
              <w:tabs>
                <w:tab w:val="left" w:pos="216"/>
              </w:tabs>
              <w:spacing w:before="4" w:after="0" w:line="225" w:lineRule="auto"/>
              <w:ind w:left="15" w:leftChars="0" w:right="164" w:rightChars="0"/>
              <w:jc w:val="both"/>
              <w:rPr>
                <w:rFonts w:hint="eastAsia" w:ascii="仿宋" w:hAnsi="仿宋" w:eastAsia="仿宋" w:cs="仿宋"/>
                <w:sz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lang w:eastAsia="zh-CN"/>
              </w:rPr>
              <w:t>马村区人民政府网站；魅力马村</w:t>
            </w: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2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76" w:type="dxa"/>
            <w:vAlign w:val="center"/>
          </w:tcPr>
          <w:p>
            <w:pPr>
              <w:pStyle w:val="10"/>
              <w:spacing w:before="1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5" w:leftChars="0" w:right="132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岗位信息发布</w:t>
            </w:r>
          </w:p>
        </w:tc>
        <w:tc>
          <w:tcPr>
            <w:tcW w:w="2104" w:type="dxa"/>
            <w:vAlign w:val="center"/>
          </w:tcPr>
          <w:p>
            <w:pPr>
              <w:pStyle w:val="10"/>
              <w:spacing w:before="8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3" w:leftChars="0" w:right="43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招聘单位、岗位要求、福利待遇、招聘流程、应聘方式、咨询电话</w:t>
            </w:r>
          </w:p>
        </w:tc>
        <w:tc>
          <w:tcPr>
            <w:tcW w:w="2293" w:type="dxa"/>
            <w:vAlign w:val="center"/>
          </w:tcPr>
          <w:p>
            <w:pPr>
              <w:ind w:left="0" w:leftChars="0" w:right="0" w:rightChars="0"/>
              <w:jc w:val="center"/>
              <w:rPr>
                <w:sz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《政府信息公</w:t>
            </w:r>
            <w:r>
              <w:rPr>
                <w:rFonts w:hint="eastAsia" w:ascii="仿宋" w:hAnsi="仿宋" w:eastAsia="仿宋" w:cs="仿宋"/>
                <w:spacing w:val="-9"/>
                <w:sz w:val="20"/>
                <w:szCs w:val="20"/>
              </w:rPr>
              <w:t>开条例》、《就</w:t>
            </w:r>
            <w:r>
              <w:rPr>
                <w:rFonts w:hint="eastAsia" w:ascii="仿宋" w:hAnsi="仿宋" w:eastAsia="仿宋" w:cs="仿宋"/>
                <w:spacing w:val="-20"/>
                <w:sz w:val="20"/>
                <w:szCs w:val="20"/>
              </w:rPr>
              <w:t>业促进法》</w:t>
            </w:r>
            <w:r>
              <w:rPr>
                <w:rFonts w:hint="eastAsia" w:ascii="仿宋" w:hAnsi="仿宋" w:eastAsia="仿宋" w:cs="仿宋"/>
                <w:spacing w:val="-67"/>
                <w:sz w:val="20"/>
                <w:szCs w:val="20"/>
              </w:rPr>
              <w:t>、《人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力资源市场暂行条例》</w:t>
            </w:r>
          </w:p>
        </w:tc>
        <w:tc>
          <w:tcPr>
            <w:tcW w:w="948" w:type="dxa"/>
            <w:vMerge w:val="continue"/>
            <w:vAlign w:val="center"/>
          </w:tcPr>
          <w:p>
            <w:pPr>
              <w:pStyle w:val="10"/>
              <w:ind w:left="54" w:right="44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before="1"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0" w:after="0" w:line="240" w:lineRule="exact"/>
              <w:ind w:left="15" w:right="164" w:firstLine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</w:trPr>
        <w:tc>
          <w:tcPr>
            <w:tcW w:w="413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3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76" w:type="dxa"/>
            <w:vAlign w:val="center"/>
          </w:tcPr>
          <w:p>
            <w:pPr>
              <w:pStyle w:val="10"/>
              <w:spacing w:before="9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5" w:leftChars="0" w:right="132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求职信息登记</w:t>
            </w:r>
          </w:p>
        </w:tc>
        <w:tc>
          <w:tcPr>
            <w:tcW w:w="2104" w:type="dxa"/>
            <w:vAlign w:val="center"/>
          </w:tcPr>
          <w:p>
            <w:pPr>
              <w:pStyle w:val="10"/>
              <w:spacing w:before="199" w:line="242" w:lineRule="auto"/>
              <w:ind w:left="13" w:leftChars="0" w:right="43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服务对象、提交材料、办理流程、服务时间、服务地点（方式）、咨询电话</w:t>
            </w:r>
          </w:p>
        </w:tc>
        <w:tc>
          <w:tcPr>
            <w:tcW w:w="2293" w:type="dxa"/>
            <w:vAlign w:val="center"/>
          </w:tcPr>
          <w:p>
            <w:pPr>
              <w:spacing w:before="11"/>
              <w:ind w:left="0" w:leftChars="0" w:right="0" w:rightChars="0"/>
              <w:jc w:val="center"/>
              <w:rPr>
                <w:sz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《政府信息公</w:t>
            </w:r>
            <w:r>
              <w:rPr>
                <w:rFonts w:hint="eastAsia" w:ascii="仿宋" w:hAnsi="仿宋" w:eastAsia="仿宋" w:cs="仿宋"/>
                <w:spacing w:val="-9"/>
                <w:sz w:val="20"/>
                <w:szCs w:val="20"/>
              </w:rPr>
              <w:t>开条例》、《就</w:t>
            </w:r>
            <w:r>
              <w:rPr>
                <w:rFonts w:hint="eastAsia" w:ascii="仿宋" w:hAnsi="仿宋" w:eastAsia="仿宋" w:cs="仿宋"/>
                <w:spacing w:val="-20"/>
                <w:sz w:val="20"/>
                <w:szCs w:val="20"/>
              </w:rPr>
              <w:t>业促进法》</w:t>
            </w:r>
            <w:r>
              <w:rPr>
                <w:rFonts w:hint="eastAsia" w:ascii="仿宋" w:hAnsi="仿宋" w:eastAsia="仿宋" w:cs="仿宋"/>
                <w:spacing w:val="-67"/>
                <w:sz w:val="20"/>
                <w:szCs w:val="20"/>
              </w:rPr>
              <w:t>、《人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力资源市场暂行条例》</w:t>
            </w:r>
          </w:p>
        </w:tc>
        <w:tc>
          <w:tcPr>
            <w:tcW w:w="948" w:type="dxa"/>
            <w:vMerge w:val="continue"/>
            <w:vAlign w:val="center"/>
          </w:tcPr>
          <w:p>
            <w:pPr>
              <w:pStyle w:val="10"/>
              <w:ind w:left="54" w:right="44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0" w:after="0" w:line="240" w:lineRule="exact"/>
              <w:ind w:left="15" w:right="164" w:firstLine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3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4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pStyle w:val="10"/>
              <w:ind w:left="66"/>
              <w:jc w:val="center"/>
              <w:rPr>
                <w:sz w:val="20"/>
              </w:rPr>
            </w:pPr>
          </w:p>
        </w:tc>
        <w:tc>
          <w:tcPr>
            <w:tcW w:w="1776" w:type="dxa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5" w:leftChars="0" w:right="132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职业培训信息发布</w:t>
            </w:r>
          </w:p>
        </w:tc>
        <w:tc>
          <w:tcPr>
            <w:tcW w:w="2104" w:type="dxa"/>
            <w:vAlign w:val="center"/>
          </w:tcPr>
          <w:p>
            <w:pPr>
              <w:pStyle w:val="10"/>
              <w:spacing w:before="58" w:line="242" w:lineRule="auto"/>
              <w:ind w:left="13" w:leftChars="0" w:right="43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培训项目、对象范围、培训内容、培训课时、授课地点、补贴标准、报名材料、报名地点（方式）、咨询电话</w:t>
            </w:r>
          </w:p>
        </w:tc>
        <w:tc>
          <w:tcPr>
            <w:tcW w:w="2293" w:type="dxa"/>
            <w:vAlign w:val="center"/>
          </w:tcPr>
          <w:p>
            <w:pPr>
              <w:spacing w:line="225" w:lineRule="auto"/>
              <w:ind w:left="0" w:leftChars="0" w:right="0" w:rightChars="0"/>
              <w:jc w:val="center"/>
              <w:rPr>
                <w:sz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《政府信息公</w:t>
            </w:r>
            <w:r>
              <w:rPr>
                <w:rFonts w:hint="eastAsia" w:ascii="仿宋" w:hAnsi="仿宋" w:eastAsia="仿宋" w:cs="仿宋"/>
                <w:spacing w:val="-9"/>
                <w:sz w:val="20"/>
                <w:szCs w:val="20"/>
              </w:rPr>
              <w:t>开条例》、《就</w:t>
            </w:r>
            <w:r>
              <w:rPr>
                <w:rFonts w:hint="eastAsia" w:ascii="仿宋" w:hAnsi="仿宋" w:eastAsia="仿宋" w:cs="仿宋"/>
                <w:spacing w:val="-20"/>
                <w:sz w:val="20"/>
                <w:szCs w:val="20"/>
              </w:rPr>
              <w:t>业促进法》</w:t>
            </w:r>
            <w:r>
              <w:rPr>
                <w:rFonts w:hint="eastAsia" w:ascii="仿宋" w:hAnsi="仿宋" w:eastAsia="仿宋" w:cs="仿宋"/>
                <w:spacing w:val="-67"/>
                <w:sz w:val="20"/>
                <w:szCs w:val="20"/>
              </w:rPr>
              <w:t>、《人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力资源市场暂行条例》</w:t>
            </w:r>
          </w:p>
        </w:tc>
        <w:tc>
          <w:tcPr>
            <w:tcW w:w="948" w:type="dxa"/>
            <w:vMerge w:val="continue"/>
            <w:vAlign w:val="center"/>
          </w:tcPr>
          <w:p>
            <w:pPr>
              <w:pStyle w:val="10"/>
              <w:spacing w:line="243" w:lineRule="exact"/>
              <w:ind w:left="173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3" w:after="0" w:line="225" w:lineRule="auto"/>
              <w:ind w:left="15" w:right="164" w:firstLine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1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7" w:leftChars="0" w:right="0" w:rightChars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3" w:hRule="atLeast"/>
        </w:trPr>
        <w:tc>
          <w:tcPr>
            <w:tcW w:w="413" w:type="dxa"/>
            <w:vAlign w:val="center"/>
          </w:tcPr>
          <w:p>
            <w:pPr>
              <w:pStyle w:val="10"/>
              <w:spacing w:before="1"/>
              <w:ind w:left="8"/>
              <w:jc w:val="center"/>
              <w:rPr>
                <w:rFonts w:hint="eastAsia" w:eastAsia="宋体"/>
                <w:b/>
                <w:w w:val="98"/>
                <w:sz w:val="20"/>
                <w:lang w:val="en-US" w:eastAsia="zh-CN"/>
              </w:rPr>
            </w:pPr>
            <w:r>
              <w:rPr>
                <w:rFonts w:hint="eastAsia"/>
                <w:b/>
                <w:w w:val="98"/>
                <w:sz w:val="20"/>
                <w:lang w:val="en-US" w:eastAsia="zh-CN"/>
              </w:rPr>
              <w:t>5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pStyle w:val="10"/>
              <w:ind w:left="66"/>
              <w:jc w:val="center"/>
              <w:rPr>
                <w:sz w:val="20"/>
              </w:rPr>
            </w:pPr>
          </w:p>
        </w:tc>
        <w:tc>
          <w:tcPr>
            <w:tcW w:w="1776" w:type="dxa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before="5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ind w:left="15" w:leftChars="0" w:right="0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失业登记</w:t>
            </w:r>
          </w:p>
        </w:tc>
        <w:tc>
          <w:tcPr>
            <w:tcW w:w="2104" w:type="dxa"/>
            <w:vAlign w:val="center"/>
          </w:tcPr>
          <w:p>
            <w:pPr>
              <w:pStyle w:val="10"/>
              <w:spacing w:before="197" w:line="242" w:lineRule="auto"/>
              <w:ind w:left="13" w:leftChars="0" w:right="-29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对象范围、申请人权利和义务、申请条件、申请材</w:t>
            </w:r>
            <w:r>
              <w:rPr>
                <w:rFonts w:hint="eastAsia" w:ascii="仿宋" w:hAnsi="仿宋" w:eastAsia="仿宋" w:cs="仿宋"/>
                <w:spacing w:val="-18"/>
                <w:sz w:val="20"/>
                <w:szCs w:val="20"/>
              </w:rPr>
              <w:t>料、办理流程、办理时限、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办理地点（方式）、办理结果告知方式、咨询电话</w:t>
            </w:r>
          </w:p>
        </w:tc>
        <w:tc>
          <w:tcPr>
            <w:tcW w:w="2293" w:type="dxa"/>
            <w:vAlign w:val="center"/>
          </w:tcPr>
          <w:p>
            <w:pPr>
              <w:spacing w:line="225" w:lineRule="auto"/>
              <w:ind w:left="0" w:leftChars="0" w:right="0" w:rightChars="0" w:hanging="600" w:firstLineChars="0"/>
              <w:jc w:val="center"/>
              <w:rPr>
                <w:sz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《政府信息公</w:t>
            </w:r>
            <w:r>
              <w:rPr>
                <w:rFonts w:hint="eastAsia" w:ascii="仿宋" w:hAnsi="仿宋" w:eastAsia="仿宋" w:cs="仿宋"/>
                <w:spacing w:val="-9"/>
                <w:sz w:val="20"/>
                <w:szCs w:val="20"/>
              </w:rPr>
              <w:t>开条例》、《就</w:t>
            </w:r>
            <w:r>
              <w:rPr>
                <w:rFonts w:hint="eastAsia" w:ascii="仿宋" w:hAnsi="仿宋" w:eastAsia="仿宋" w:cs="仿宋"/>
                <w:spacing w:val="-20"/>
                <w:sz w:val="20"/>
                <w:szCs w:val="20"/>
              </w:rPr>
              <w:t>业促进法》</w:t>
            </w:r>
            <w:r>
              <w:rPr>
                <w:rFonts w:hint="eastAsia" w:ascii="仿宋" w:hAnsi="仿宋" w:eastAsia="仿宋" w:cs="仿宋"/>
                <w:spacing w:val="-67"/>
                <w:sz w:val="20"/>
                <w:szCs w:val="20"/>
              </w:rPr>
              <w:t>、《人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力资源市场暂行条例》</w:t>
            </w:r>
          </w:p>
        </w:tc>
        <w:tc>
          <w:tcPr>
            <w:tcW w:w="948" w:type="dxa"/>
            <w:vMerge w:val="continue"/>
            <w:vAlign w:val="center"/>
          </w:tcPr>
          <w:p>
            <w:pPr>
              <w:pStyle w:val="10"/>
              <w:spacing w:line="225" w:lineRule="auto"/>
              <w:ind w:left="48" w:leftChars="0" w:right="36" w:rightChars="0" w:firstLine="1" w:firstLineChars="0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line="225" w:lineRule="auto"/>
              <w:ind w:left="101" w:leftChars="0" w:right="90" w:rightChars="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4" w:after="0" w:line="225" w:lineRule="auto"/>
              <w:ind w:left="15" w:leftChars="0" w:right="164" w:rightChars="0" w:firstLine="0" w:firstLineChars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0" w:leftChars="0" w:right="164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9" w:leftChars="0" w:right="0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</w:tr>
    </w:tbl>
    <w:p>
      <w:pPr>
        <w:pStyle w:val="3"/>
      </w:pPr>
    </w:p>
    <w:p>
      <w:pPr>
        <w:pStyle w:val="3"/>
      </w:pPr>
    </w:p>
    <w:p>
      <w:pPr>
        <w:pStyle w:val="3"/>
      </w:pPr>
    </w:p>
    <w:p>
      <w:pPr>
        <w:spacing w:before="7" w:line="240" w:lineRule="auto"/>
        <w:rPr>
          <w:sz w:val="16"/>
        </w:rPr>
      </w:pPr>
    </w:p>
    <w:tbl>
      <w:tblPr>
        <w:tblStyle w:val="6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3"/>
        <w:gridCol w:w="935"/>
        <w:gridCol w:w="1776"/>
        <w:gridCol w:w="2104"/>
        <w:gridCol w:w="2293"/>
        <w:gridCol w:w="948"/>
        <w:gridCol w:w="1202"/>
        <w:gridCol w:w="1389"/>
        <w:gridCol w:w="547"/>
        <w:gridCol w:w="548"/>
        <w:gridCol w:w="547"/>
        <w:gridCol w:w="548"/>
        <w:gridCol w:w="547"/>
        <w:gridCol w:w="547"/>
        <w:gridCol w:w="5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413" w:type="dxa"/>
            <w:vMerge w:val="restart"/>
          </w:tcPr>
          <w:p>
            <w:pPr>
              <w:pStyle w:val="10"/>
              <w:spacing w:before="15"/>
              <w:rPr>
                <w:rFonts w:ascii="Microsoft JhengHei"/>
                <w:b/>
                <w:sz w:val="11"/>
              </w:rPr>
            </w:pPr>
          </w:p>
          <w:p>
            <w:pPr>
              <w:pStyle w:val="10"/>
              <w:spacing w:line="225" w:lineRule="auto"/>
              <w:ind w:left="105" w:right="96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序号</w:t>
            </w:r>
          </w:p>
        </w:tc>
        <w:tc>
          <w:tcPr>
            <w:tcW w:w="2711" w:type="dxa"/>
            <w:gridSpan w:val="2"/>
          </w:tcPr>
          <w:p>
            <w:pPr>
              <w:pStyle w:val="10"/>
              <w:spacing w:before="73"/>
              <w:ind w:left="933" w:right="924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公开事项</w:t>
            </w:r>
          </w:p>
        </w:tc>
        <w:tc>
          <w:tcPr>
            <w:tcW w:w="2104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13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公开内容（要素）</w:t>
            </w:r>
          </w:p>
        </w:tc>
        <w:tc>
          <w:tcPr>
            <w:tcW w:w="2293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54" w:right="45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公开依据</w:t>
            </w:r>
          </w:p>
        </w:tc>
        <w:tc>
          <w:tcPr>
            <w:tcW w:w="948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74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公开时限</w:t>
            </w:r>
          </w:p>
        </w:tc>
        <w:tc>
          <w:tcPr>
            <w:tcW w:w="1202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19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公开主体</w:t>
            </w:r>
          </w:p>
        </w:tc>
        <w:tc>
          <w:tcPr>
            <w:tcW w:w="1389" w:type="dxa"/>
            <w:vMerge w:val="restart"/>
          </w:tcPr>
          <w:p>
            <w:pPr>
              <w:pStyle w:val="10"/>
              <w:spacing w:before="15"/>
              <w:rPr>
                <w:rFonts w:ascii="Microsoft JhengHei"/>
                <w:b/>
                <w:sz w:val="11"/>
              </w:rPr>
            </w:pPr>
          </w:p>
          <w:p>
            <w:pPr>
              <w:pStyle w:val="10"/>
              <w:spacing w:line="225" w:lineRule="auto"/>
              <w:ind w:left="492" w:right="181" w:hanging="300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公开渠道和载体</w:t>
            </w:r>
          </w:p>
        </w:tc>
        <w:tc>
          <w:tcPr>
            <w:tcW w:w="1095" w:type="dxa"/>
            <w:gridSpan w:val="2"/>
          </w:tcPr>
          <w:p>
            <w:pPr>
              <w:pStyle w:val="10"/>
              <w:spacing w:before="73"/>
              <w:ind w:left="147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公开对象</w:t>
            </w:r>
          </w:p>
        </w:tc>
        <w:tc>
          <w:tcPr>
            <w:tcW w:w="1095" w:type="dxa"/>
            <w:gridSpan w:val="2"/>
          </w:tcPr>
          <w:p>
            <w:pPr>
              <w:pStyle w:val="10"/>
              <w:spacing w:before="73"/>
              <w:ind w:left="147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公开方式</w:t>
            </w:r>
          </w:p>
        </w:tc>
        <w:tc>
          <w:tcPr>
            <w:tcW w:w="1643" w:type="dxa"/>
            <w:gridSpan w:val="3"/>
          </w:tcPr>
          <w:p>
            <w:pPr>
              <w:pStyle w:val="10"/>
              <w:spacing w:before="73"/>
              <w:ind w:left="420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公开层级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1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5" w:type="dxa"/>
          </w:tcPr>
          <w:p>
            <w:pPr>
              <w:pStyle w:val="10"/>
              <w:spacing w:before="128"/>
              <w:ind w:left="66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一级事项</w:t>
            </w:r>
          </w:p>
        </w:tc>
        <w:tc>
          <w:tcPr>
            <w:tcW w:w="1776" w:type="dxa"/>
          </w:tcPr>
          <w:p>
            <w:pPr>
              <w:pStyle w:val="10"/>
              <w:spacing w:before="128"/>
              <w:ind w:left="14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二级事项</w:t>
            </w:r>
          </w:p>
        </w:tc>
        <w:tc>
          <w:tcPr>
            <w:tcW w:w="210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7" w:type="dxa"/>
          </w:tcPr>
          <w:p>
            <w:pPr>
              <w:pStyle w:val="10"/>
              <w:spacing w:before="16" w:line="240" w:lineRule="exact"/>
              <w:ind w:left="171" w:right="61" w:hanging="9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全社会</w:t>
            </w:r>
          </w:p>
        </w:tc>
        <w:tc>
          <w:tcPr>
            <w:tcW w:w="548" w:type="dxa"/>
          </w:tcPr>
          <w:p>
            <w:pPr>
              <w:pStyle w:val="10"/>
              <w:spacing w:before="16" w:line="240" w:lineRule="exact"/>
              <w:ind w:left="73" w:right="61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特定群体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1" w:right="42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主动</w:t>
            </w:r>
          </w:p>
        </w:tc>
        <w:tc>
          <w:tcPr>
            <w:tcW w:w="548" w:type="dxa"/>
          </w:tcPr>
          <w:p>
            <w:pPr>
              <w:pStyle w:val="10"/>
              <w:spacing w:before="16" w:line="240" w:lineRule="exact"/>
              <w:ind w:left="173" w:right="62" w:hanging="101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依申请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0" w:right="43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市级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1" w:right="43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镇级</w:t>
            </w:r>
          </w:p>
        </w:tc>
        <w:tc>
          <w:tcPr>
            <w:tcW w:w="549" w:type="dxa"/>
          </w:tcPr>
          <w:p>
            <w:pPr>
              <w:pStyle w:val="10"/>
              <w:spacing w:before="128"/>
              <w:ind w:left="72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村级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8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w w:val="98"/>
                <w:sz w:val="20"/>
                <w:lang w:val="en-US" w:eastAsia="zh-CN"/>
              </w:rPr>
              <w:t>6</w:t>
            </w:r>
          </w:p>
        </w:tc>
        <w:tc>
          <w:tcPr>
            <w:tcW w:w="935" w:type="dxa"/>
            <w:vMerge w:val="restart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97" w:line="242" w:lineRule="auto"/>
              <w:ind w:right="-29" w:rightChars="0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before="197" w:line="242" w:lineRule="auto"/>
              <w:ind w:right="-29" w:rightChars="0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before="197" w:line="242" w:lineRule="auto"/>
              <w:ind w:right="-29" w:rightChars="0"/>
              <w:jc w:val="both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就业服务</w:t>
            </w:r>
          </w:p>
          <w:p>
            <w:pPr>
              <w:pStyle w:val="10"/>
              <w:spacing w:before="197" w:line="242" w:lineRule="auto"/>
              <w:ind w:right="-29" w:rightChars="0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6"/>
              <w:jc w:val="center"/>
              <w:rPr>
                <w:rFonts w:ascii="Microsoft JhengHei"/>
                <w:b/>
                <w:sz w:val="29"/>
              </w:rPr>
            </w:pPr>
          </w:p>
          <w:p>
            <w:pPr>
              <w:pStyle w:val="10"/>
              <w:ind w:left="66"/>
              <w:jc w:val="center"/>
              <w:rPr>
                <w:sz w:val="20"/>
              </w:rPr>
            </w:pPr>
          </w:p>
        </w:tc>
        <w:tc>
          <w:tcPr>
            <w:tcW w:w="1776" w:type="dxa"/>
            <w:vAlign w:val="center"/>
          </w:tcPr>
          <w:p>
            <w:pPr>
              <w:pStyle w:val="10"/>
              <w:spacing w:before="197" w:line="242" w:lineRule="auto"/>
              <w:ind w:right="-29" w:rightChars="0" w:firstLine="400" w:firstLineChars="200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就业登记</w:t>
            </w:r>
          </w:p>
        </w:tc>
        <w:tc>
          <w:tcPr>
            <w:tcW w:w="2104" w:type="dxa"/>
            <w:vAlign w:val="center"/>
          </w:tcPr>
          <w:p>
            <w:pPr>
              <w:pStyle w:val="10"/>
              <w:spacing w:before="197" w:line="242" w:lineRule="auto"/>
              <w:ind w:right="-29" w:rightChars="0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2293" w:type="dxa"/>
            <w:vAlign w:val="center"/>
          </w:tcPr>
          <w:p>
            <w:pPr>
              <w:spacing w:line="225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《政府信息公</w:t>
            </w:r>
            <w:r>
              <w:rPr>
                <w:rFonts w:hint="eastAsia" w:ascii="仿宋" w:hAnsi="仿宋" w:eastAsia="仿宋" w:cs="仿宋"/>
                <w:spacing w:val="-9"/>
                <w:sz w:val="20"/>
                <w:szCs w:val="20"/>
              </w:rPr>
              <w:t>开条例》、《就</w:t>
            </w:r>
            <w:r>
              <w:rPr>
                <w:rFonts w:hint="eastAsia" w:ascii="仿宋" w:hAnsi="仿宋" w:eastAsia="仿宋" w:cs="仿宋"/>
                <w:spacing w:val="-20"/>
                <w:sz w:val="20"/>
                <w:szCs w:val="20"/>
              </w:rPr>
              <w:t>业促进法》</w:t>
            </w:r>
            <w:r>
              <w:rPr>
                <w:rFonts w:hint="eastAsia" w:ascii="仿宋" w:hAnsi="仿宋" w:eastAsia="仿宋" w:cs="仿宋"/>
                <w:spacing w:val="-67"/>
                <w:sz w:val="20"/>
                <w:szCs w:val="20"/>
              </w:rPr>
              <w:t>、《人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力资源市场暂行条例》</w:t>
            </w:r>
          </w:p>
        </w:tc>
        <w:tc>
          <w:tcPr>
            <w:tcW w:w="948" w:type="dxa"/>
            <w:vMerge w:val="restart"/>
            <w:vAlign w:val="center"/>
          </w:tcPr>
          <w:p>
            <w:pPr>
              <w:pStyle w:val="10"/>
              <w:spacing w:before="2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</w:p>
          <w:p>
            <w:pPr>
              <w:pStyle w:val="10"/>
              <w:spacing w:line="225" w:lineRule="auto"/>
              <w:ind w:left="48" w:right="36" w:firstLine="1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信息形成或者变更</w:t>
            </w:r>
            <w:r>
              <w:rPr>
                <w:rFonts w:hint="eastAsia" w:ascii="仿宋" w:hAnsi="仿宋" w:eastAsia="仿宋" w:cs="仿宋"/>
                <w:spacing w:val="-13"/>
                <w:sz w:val="20"/>
                <w:szCs w:val="20"/>
              </w:rPr>
              <w:t xml:space="preserve">之日起 </w:t>
            </w:r>
            <w:r>
              <w:rPr>
                <w:rFonts w:hint="eastAsia" w:ascii="仿宋" w:hAnsi="仿宋" w:eastAsia="仿宋" w:cs="仿宋"/>
                <w:spacing w:val="-8"/>
                <w:sz w:val="20"/>
                <w:szCs w:val="20"/>
              </w:rPr>
              <w:t xml:space="preserve">20 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个工作日内</w:t>
            </w:r>
          </w:p>
        </w:tc>
        <w:tc>
          <w:tcPr>
            <w:tcW w:w="1202" w:type="dxa"/>
            <w:vMerge w:val="restart"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lang w:eastAsia="zh-CN"/>
              </w:rPr>
              <w:t>安阳城街道</w:t>
            </w:r>
          </w:p>
        </w:tc>
        <w:tc>
          <w:tcPr>
            <w:tcW w:w="1389" w:type="dxa"/>
            <w:vAlign w:val="center"/>
          </w:tcPr>
          <w:p>
            <w:pPr>
              <w:numPr>
                <w:ilvl w:val="0"/>
                <w:numId w:val="0"/>
              </w:numPr>
              <w:spacing w:before="4" w:after="0" w:line="225" w:lineRule="auto"/>
              <w:ind w:leftChars="0" w:right="0" w:rightChars="0"/>
              <w:jc w:val="both"/>
              <w:rPr>
                <w:sz w:val="20"/>
              </w:rPr>
            </w:pPr>
            <w:r>
              <w:rPr>
                <w:rFonts w:hint="eastAsia" w:ascii="仿宋" w:hAnsi="仿宋" w:eastAsia="仿宋" w:cs="仿宋"/>
                <w:sz w:val="20"/>
                <w:lang w:eastAsia="zh-CN"/>
              </w:rPr>
              <w:t>马村区人民政府网站；魅力马村</w:t>
            </w: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6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8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w w:val="98"/>
                <w:sz w:val="20"/>
                <w:lang w:val="en-US" w:eastAsia="zh-CN"/>
              </w:rPr>
              <w:t>7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76" w:type="dxa"/>
            <w:vAlign w:val="center"/>
          </w:tcPr>
          <w:p>
            <w:pPr>
              <w:pStyle w:val="10"/>
              <w:spacing w:before="197" w:line="242" w:lineRule="auto"/>
              <w:ind w:right="-29" w:rightChars="0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就业困难人员认定</w:t>
            </w:r>
          </w:p>
        </w:tc>
        <w:tc>
          <w:tcPr>
            <w:tcW w:w="2104" w:type="dxa"/>
            <w:vAlign w:val="center"/>
          </w:tcPr>
          <w:p>
            <w:pPr>
              <w:pStyle w:val="10"/>
              <w:spacing w:before="197" w:line="242" w:lineRule="auto"/>
              <w:ind w:right="-29" w:rightChars="0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2293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政府信息公</w:t>
            </w:r>
            <w:r>
              <w:rPr>
                <w:rFonts w:hint="eastAsia" w:ascii="仿宋" w:hAnsi="仿宋" w:eastAsia="仿宋" w:cs="仿宋"/>
                <w:spacing w:val="-9"/>
                <w:sz w:val="20"/>
                <w:szCs w:val="20"/>
              </w:rPr>
              <w:t>开条例》、《就</w:t>
            </w:r>
            <w:r>
              <w:rPr>
                <w:rFonts w:hint="eastAsia" w:ascii="仿宋" w:hAnsi="仿宋" w:eastAsia="仿宋" w:cs="仿宋"/>
                <w:spacing w:val="-20"/>
                <w:sz w:val="20"/>
                <w:szCs w:val="20"/>
              </w:rPr>
              <w:t>业促进法》</w:t>
            </w:r>
            <w:r>
              <w:rPr>
                <w:rFonts w:hint="eastAsia" w:ascii="仿宋" w:hAnsi="仿宋" w:eastAsia="仿宋" w:cs="仿宋"/>
                <w:spacing w:val="-67"/>
                <w:sz w:val="20"/>
                <w:szCs w:val="20"/>
              </w:rPr>
              <w:t>、《人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力资源市场暂行条例》</w:t>
            </w:r>
          </w:p>
        </w:tc>
        <w:tc>
          <w:tcPr>
            <w:tcW w:w="948" w:type="dxa"/>
            <w:vMerge w:val="continue"/>
            <w:vAlign w:val="center"/>
          </w:tcPr>
          <w:p>
            <w:pPr>
              <w:pStyle w:val="10"/>
              <w:ind w:left="54" w:right="44"/>
              <w:jc w:val="center"/>
              <w:rPr>
                <w:rFonts w:hint="eastAsia" w:ascii="仿宋" w:hAnsi="仿宋" w:eastAsia="仿宋" w:cs="仿宋"/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before="1"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numPr>
                <w:ilvl w:val="0"/>
                <w:numId w:val="0"/>
              </w:numPr>
              <w:spacing w:before="0" w:after="0" w:line="240" w:lineRule="exact"/>
              <w:ind w:leftChars="0" w:right="0" w:rightChars="0"/>
              <w:jc w:val="both"/>
              <w:rPr>
                <w:sz w:val="20"/>
              </w:rPr>
            </w:pPr>
            <w:r>
              <w:rPr>
                <w:rFonts w:hint="eastAsia" w:ascii="仿宋" w:hAnsi="仿宋" w:eastAsia="仿宋" w:cs="仿宋"/>
                <w:sz w:val="20"/>
                <w:lang w:eastAsia="zh-CN"/>
              </w:rPr>
              <w:t>马村区人民政府网站；魅力马村</w:t>
            </w: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6" w:hRule="atLeast"/>
        </w:trPr>
        <w:tc>
          <w:tcPr>
            <w:tcW w:w="413" w:type="dxa"/>
            <w:vAlign w:val="center"/>
          </w:tcPr>
          <w:p>
            <w:pPr>
              <w:pStyle w:val="10"/>
              <w:ind w:left="8"/>
              <w:jc w:val="center"/>
              <w:rPr>
                <w:rFonts w:hint="default"/>
                <w:b/>
                <w:w w:val="98"/>
                <w:sz w:val="20"/>
                <w:lang w:val="en-US" w:eastAsia="zh-CN"/>
              </w:rPr>
            </w:pPr>
            <w:r>
              <w:rPr>
                <w:rFonts w:hint="eastAsia"/>
                <w:b/>
                <w:w w:val="98"/>
                <w:sz w:val="20"/>
                <w:lang w:val="en-US" w:eastAsia="zh-CN"/>
              </w:rPr>
              <w:t>8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就业创业证办理</w:t>
            </w:r>
          </w:p>
        </w:tc>
        <w:tc>
          <w:tcPr>
            <w:tcW w:w="2104" w:type="dxa"/>
            <w:vAlign w:val="center"/>
          </w:tcPr>
          <w:p>
            <w:pPr>
              <w:pStyle w:val="10"/>
              <w:spacing w:before="8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3" w:leftChars="0" w:right="43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对象范围、申请人权利和义务、申请条件、申请材</w:t>
            </w:r>
            <w:r>
              <w:rPr>
                <w:rFonts w:hint="eastAsia" w:ascii="仿宋" w:hAnsi="仿宋" w:eastAsia="仿宋" w:cs="仿宋"/>
                <w:color w:val="auto"/>
                <w:spacing w:val="-18"/>
                <w:sz w:val="20"/>
                <w:szCs w:val="20"/>
              </w:rPr>
              <w:t>料、办理流程、办理时限、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办理地点（方式）、办理结果告知方式、咨询电话</w:t>
            </w:r>
          </w:p>
        </w:tc>
        <w:tc>
          <w:tcPr>
            <w:tcW w:w="2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政府信息公</w:t>
            </w:r>
            <w:r>
              <w:rPr>
                <w:rFonts w:hint="eastAsia" w:ascii="仿宋" w:hAnsi="仿宋" w:eastAsia="仿宋" w:cs="仿宋"/>
                <w:spacing w:val="-9"/>
                <w:sz w:val="20"/>
                <w:szCs w:val="20"/>
              </w:rPr>
              <w:t>开条例》、《就</w:t>
            </w:r>
            <w:r>
              <w:rPr>
                <w:rFonts w:hint="eastAsia" w:ascii="仿宋" w:hAnsi="仿宋" w:eastAsia="仿宋" w:cs="仿宋"/>
                <w:spacing w:val="-20"/>
                <w:sz w:val="20"/>
                <w:szCs w:val="20"/>
              </w:rPr>
              <w:t>业促进法》</w:t>
            </w:r>
            <w:r>
              <w:rPr>
                <w:rFonts w:hint="eastAsia" w:ascii="仿宋" w:hAnsi="仿宋" w:eastAsia="仿宋" w:cs="仿宋"/>
                <w:spacing w:val="-67"/>
                <w:sz w:val="20"/>
                <w:szCs w:val="20"/>
              </w:rPr>
              <w:t>、《人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力资源市场暂行条例》</w:t>
            </w:r>
          </w:p>
        </w:tc>
        <w:tc>
          <w:tcPr>
            <w:tcW w:w="948" w:type="dxa"/>
            <w:vMerge w:val="continue"/>
            <w:vAlign w:val="center"/>
          </w:tcPr>
          <w:p>
            <w:pPr>
              <w:pStyle w:val="10"/>
              <w:ind w:left="54" w:right="44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before="1"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numPr>
                <w:ilvl w:val="0"/>
                <w:numId w:val="0"/>
              </w:numPr>
              <w:spacing w:before="0" w:after="0" w:line="240" w:lineRule="exact"/>
              <w:ind w:leftChars="0" w:right="0" w:rightChars="0"/>
              <w:jc w:val="both"/>
              <w:rPr>
                <w:sz w:val="20"/>
              </w:rPr>
            </w:pPr>
            <w:r>
              <w:rPr>
                <w:rFonts w:hint="eastAsia" w:ascii="仿宋" w:hAnsi="仿宋" w:eastAsia="仿宋" w:cs="仿宋"/>
                <w:sz w:val="20"/>
                <w:lang w:eastAsia="zh-CN"/>
              </w:rPr>
              <w:t>马村区人民政府网站；魅力马村</w:t>
            </w: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0" w:leftChars="0" w:right="164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9" w:leftChars="0" w:right="0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 w:leftChars="0" w:right="0" w:rightChars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</w:tr>
    </w:tbl>
    <w:p>
      <w:pPr>
        <w:spacing w:before="7" w:line="240" w:lineRule="auto"/>
        <w:rPr>
          <w:sz w:val="16"/>
        </w:rPr>
      </w:pPr>
    </w:p>
    <w:p>
      <w:pPr>
        <w:spacing w:before="7" w:line="240" w:lineRule="auto"/>
        <w:rPr>
          <w:sz w:val="16"/>
        </w:rPr>
      </w:pPr>
    </w:p>
    <w:p>
      <w:pPr>
        <w:spacing w:before="7" w:line="240" w:lineRule="auto"/>
        <w:rPr>
          <w:sz w:val="16"/>
        </w:rPr>
      </w:pPr>
    </w:p>
    <w:p>
      <w:pPr>
        <w:spacing w:before="7" w:line="240" w:lineRule="auto"/>
        <w:rPr>
          <w:sz w:val="16"/>
        </w:rPr>
      </w:pPr>
    </w:p>
    <w:p>
      <w:pPr>
        <w:spacing w:before="7" w:line="240" w:lineRule="auto"/>
        <w:rPr>
          <w:sz w:val="16"/>
        </w:rPr>
      </w:pPr>
    </w:p>
    <w:p>
      <w:pPr>
        <w:pStyle w:val="3"/>
        <w:rPr>
          <w:sz w:val="20"/>
        </w:rPr>
      </w:pPr>
      <w:bookmarkStart w:id="0" w:name="（一）就业领域基层政务公开标准目录"/>
      <w:bookmarkEnd w:id="0"/>
      <w:bookmarkStart w:id="1" w:name="_bookmark0"/>
      <w:bookmarkEnd w:id="1"/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numPr>
          <w:ilvl w:val="0"/>
          <w:numId w:val="1"/>
        </w:numPr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安全生产领域</w:t>
      </w:r>
    </w:p>
    <w:p>
      <w:pPr>
        <w:pStyle w:val="3"/>
        <w:numPr>
          <w:ilvl w:val="0"/>
          <w:numId w:val="0"/>
        </w:numPr>
        <w:ind w:right="0" w:rightChars="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</w:p>
    <w:tbl>
      <w:tblPr>
        <w:tblStyle w:val="6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3"/>
        <w:gridCol w:w="935"/>
        <w:gridCol w:w="1776"/>
        <w:gridCol w:w="2299"/>
        <w:gridCol w:w="2340"/>
        <w:gridCol w:w="706"/>
        <w:gridCol w:w="1202"/>
        <w:gridCol w:w="1389"/>
        <w:gridCol w:w="547"/>
        <w:gridCol w:w="548"/>
        <w:gridCol w:w="547"/>
        <w:gridCol w:w="548"/>
        <w:gridCol w:w="547"/>
        <w:gridCol w:w="547"/>
        <w:gridCol w:w="5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413" w:type="dxa"/>
            <w:vMerge w:val="restart"/>
          </w:tcPr>
          <w:p>
            <w:pPr>
              <w:pStyle w:val="10"/>
              <w:spacing w:before="15"/>
              <w:rPr>
                <w:rFonts w:ascii="Microsoft JhengHei"/>
                <w:b/>
                <w:sz w:val="11"/>
              </w:rPr>
            </w:pPr>
          </w:p>
          <w:p>
            <w:pPr>
              <w:pStyle w:val="10"/>
              <w:spacing w:line="225" w:lineRule="auto"/>
              <w:ind w:left="105" w:right="96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序号</w:t>
            </w:r>
          </w:p>
        </w:tc>
        <w:tc>
          <w:tcPr>
            <w:tcW w:w="2711" w:type="dxa"/>
            <w:gridSpan w:val="2"/>
          </w:tcPr>
          <w:p>
            <w:pPr>
              <w:pStyle w:val="10"/>
              <w:spacing w:before="73"/>
              <w:ind w:left="933" w:right="924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公开事项</w:t>
            </w:r>
          </w:p>
        </w:tc>
        <w:tc>
          <w:tcPr>
            <w:tcW w:w="2299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13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公开内容（要素）</w:t>
            </w:r>
          </w:p>
        </w:tc>
        <w:tc>
          <w:tcPr>
            <w:tcW w:w="2340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54" w:right="45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公开依据</w:t>
            </w:r>
          </w:p>
        </w:tc>
        <w:tc>
          <w:tcPr>
            <w:tcW w:w="706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74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公开时限</w:t>
            </w:r>
          </w:p>
        </w:tc>
        <w:tc>
          <w:tcPr>
            <w:tcW w:w="1202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19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公开主体</w:t>
            </w:r>
          </w:p>
        </w:tc>
        <w:tc>
          <w:tcPr>
            <w:tcW w:w="1389" w:type="dxa"/>
            <w:vMerge w:val="restart"/>
          </w:tcPr>
          <w:p>
            <w:pPr>
              <w:pStyle w:val="10"/>
              <w:spacing w:before="15"/>
              <w:rPr>
                <w:rFonts w:ascii="Microsoft JhengHei"/>
                <w:b/>
                <w:sz w:val="11"/>
              </w:rPr>
            </w:pPr>
          </w:p>
          <w:p>
            <w:pPr>
              <w:pStyle w:val="10"/>
              <w:spacing w:line="225" w:lineRule="auto"/>
              <w:ind w:left="492" w:right="181" w:hanging="300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公开渠道和载体</w:t>
            </w:r>
          </w:p>
        </w:tc>
        <w:tc>
          <w:tcPr>
            <w:tcW w:w="1095" w:type="dxa"/>
            <w:gridSpan w:val="2"/>
          </w:tcPr>
          <w:p>
            <w:pPr>
              <w:pStyle w:val="10"/>
              <w:spacing w:before="73"/>
              <w:ind w:left="147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公开对象</w:t>
            </w:r>
          </w:p>
        </w:tc>
        <w:tc>
          <w:tcPr>
            <w:tcW w:w="1095" w:type="dxa"/>
            <w:gridSpan w:val="2"/>
          </w:tcPr>
          <w:p>
            <w:pPr>
              <w:pStyle w:val="10"/>
              <w:spacing w:before="73"/>
              <w:ind w:left="147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公开方式</w:t>
            </w:r>
          </w:p>
        </w:tc>
        <w:tc>
          <w:tcPr>
            <w:tcW w:w="1643" w:type="dxa"/>
            <w:gridSpan w:val="3"/>
          </w:tcPr>
          <w:p>
            <w:pPr>
              <w:pStyle w:val="10"/>
              <w:spacing w:before="73"/>
              <w:ind w:left="420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公开层级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1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5" w:type="dxa"/>
          </w:tcPr>
          <w:p>
            <w:pPr>
              <w:pStyle w:val="10"/>
              <w:spacing w:before="128"/>
              <w:ind w:left="66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一级事项</w:t>
            </w:r>
          </w:p>
        </w:tc>
        <w:tc>
          <w:tcPr>
            <w:tcW w:w="1776" w:type="dxa"/>
          </w:tcPr>
          <w:p>
            <w:pPr>
              <w:pStyle w:val="10"/>
              <w:spacing w:before="128"/>
              <w:ind w:left="14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二级事项</w:t>
            </w:r>
          </w:p>
        </w:tc>
        <w:tc>
          <w:tcPr>
            <w:tcW w:w="229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7" w:type="dxa"/>
          </w:tcPr>
          <w:p>
            <w:pPr>
              <w:pStyle w:val="10"/>
              <w:spacing w:before="16" w:line="240" w:lineRule="exact"/>
              <w:ind w:left="171" w:right="61" w:hanging="9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全社会</w:t>
            </w:r>
          </w:p>
        </w:tc>
        <w:tc>
          <w:tcPr>
            <w:tcW w:w="548" w:type="dxa"/>
          </w:tcPr>
          <w:p>
            <w:pPr>
              <w:pStyle w:val="10"/>
              <w:spacing w:before="16" w:line="240" w:lineRule="exact"/>
              <w:ind w:left="73" w:right="61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特定群体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1" w:right="42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主动</w:t>
            </w:r>
          </w:p>
        </w:tc>
        <w:tc>
          <w:tcPr>
            <w:tcW w:w="548" w:type="dxa"/>
          </w:tcPr>
          <w:p>
            <w:pPr>
              <w:pStyle w:val="10"/>
              <w:spacing w:before="16" w:line="240" w:lineRule="exact"/>
              <w:ind w:left="173" w:right="62" w:hanging="101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依申请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0" w:right="43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市级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1" w:right="43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镇级</w:t>
            </w:r>
          </w:p>
        </w:tc>
        <w:tc>
          <w:tcPr>
            <w:tcW w:w="549" w:type="dxa"/>
          </w:tcPr>
          <w:p>
            <w:pPr>
              <w:pStyle w:val="10"/>
              <w:spacing w:before="128"/>
              <w:ind w:left="72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村级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1</w:t>
            </w:r>
          </w:p>
        </w:tc>
        <w:tc>
          <w:tcPr>
            <w:tcW w:w="935" w:type="dxa"/>
            <w:vMerge w:val="restart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spacing w:before="12"/>
              <w:jc w:val="center"/>
              <w:rPr>
                <w:rFonts w:hint="eastAsia" w:ascii="仿宋" w:hAnsi="仿宋" w:eastAsia="仿宋" w:cs="仿宋"/>
                <w:b/>
                <w:color w:val="auto"/>
                <w:sz w:val="13"/>
              </w:rPr>
            </w:pPr>
          </w:p>
          <w:p>
            <w:pPr>
              <w:pStyle w:val="10"/>
              <w:ind w:left="66"/>
              <w:jc w:val="center"/>
              <w:rPr>
                <w:rFonts w:hint="eastAsia" w:ascii="仿宋" w:hAnsi="仿宋" w:eastAsia="仿宋" w:cs="仿宋"/>
                <w:color w:val="auto"/>
                <w:sz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lang w:eastAsia="zh-CN"/>
              </w:rPr>
              <w:t>安全生产</w:t>
            </w: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spacing w:before="16"/>
              <w:jc w:val="center"/>
              <w:rPr>
                <w:rFonts w:hint="eastAsia" w:ascii="仿宋" w:hAnsi="仿宋" w:eastAsia="仿宋" w:cs="仿宋"/>
                <w:b/>
                <w:color w:val="auto"/>
                <w:sz w:val="29"/>
              </w:rPr>
            </w:pPr>
          </w:p>
          <w:p>
            <w:pPr>
              <w:pStyle w:val="10"/>
              <w:ind w:left="66"/>
              <w:jc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</w:p>
        </w:tc>
        <w:tc>
          <w:tcPr>
            <w:tcW w:w="1776" w:type="dxa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  <w:p>
            <w:pPr>
              <w:pStyle w:val="10"/>
              <w:spacing w:before="166"/>
              <w:ind w:left="14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法律法规</w:t>
            </w:r>
          </w:p>
        </w:tc>
        <w:tc>
          <w:tcPr>
            <w:tcW w:w="2299" w:type="dxa"/>
            <w:vAlign w:val="center"/>
          </w:tcPr>
          <w:p>
            <w:pPr>
              <w:pStyle w:val="10"/>
              <w:spacing w:before="1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4" w:leftChars="0" w:right="35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与安全生产有关的法律、法规</w:t>
            </w:r>
          </w:p>
        </w:tc>
        <w:tc>
          <w:tcPr>
            <w:tcW w:w="2340" w:type="dxa"/>
            <w:vMerge w:val="restart"/>
            <w:vAlign w:val="center"/>
          </w:tcPr>
          <w:p>
            <w:pPr>
              <w:spacing w:line="225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《政府信息公</w:t>
            </w:r>
            <w:r>
              <w:rPr>
                <w:rFonts w:hint="eastAsia" w:ascii="仿宋" w:hAnsi="仿宋" w:eastAsia="仿宋" w:cs="仿宋"/>
                <w:color w:val="auto"/>
                <w:spacing w:val="-9"/>
                <w:sz w:val="20"/>
                <w:szCs w:val="20"/>
              </w:rPr>
              <w:t>开条例》、《就</w:t>
            </w:r>
            <w:r>
              <w:rPr>
                <w:rFonts w:hint="eastAsia" w:ascii="仿宋" w:hAnsi="仿宋" w:eastAsia="仿宋" w:cs="仿宋"/>
                <w:color w:val="auto"/>
                <w:spacing w:val="-20"/>
                <w:sz w:val="20"/>
                <w:szCs w:val="20"/>
              </w:rPr>
              <w:t>业促进法》</w:t>
            </w:r>
            <w:r>
              <w:rPr>
                <w:rFonts w:hint="eastAsia" w:ascii="仿宋" w:hAnsi="仿宋" w:eastAsia="仿宋" w:cs="仿宋"/>
                <w:color w:val="auto"/>
                <w:spacing w:val="-67"/>
                <w:sz w:val="20"/>
                <w:szCs w:val="20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pacing w:val="-9"/>
                <w:sz w:val="20"/>
                <w:szCs w:val="20"/>
              </w:rPr>
              <w:t>《关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于全面推进政务公开工作的意见》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安全生产法》（2002年6月29日主席令第70号，2014年8月31日予以修改）第八条：乡、镇人民政府以及街道办事处、开发区管理机构等地方人民政府的派出机关应当按照职责，加强对本行政区域内生产经营单位安全生产状况的监督检查，协助上级人民政府有关部门依法履行安全生产监督管理职责。</w:t>
            </w:r>
          </w:p>
        </w:tc>
        <w:tc>
          <w:tcPr>
            <w:tcW w:w="706" w:type="dxa"/>
            <w:vMerge w:val="restart"/>
            <w:vAlign w:val="center"/>
          </w:tcPr>
          <w:p>
            <w:pPr>
              <w:pStyle w:val="10"/>
              <w:spacing w:before="2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</w:p>
          <w:p>
            <w:pPr>
              <w:pStyle w:val="10"/>
              <w:spacing w:line="225" w:lineRule="auto"/>
              <w:ind w:left="48" w:right="36" w:firstLine="1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信息形成或者变更</w:t>
            </w:r>
            <w:r>
              <w:rPr>
                <w:rFonts w:hint="eastAsia" w:ascii="仿宋" w:hAnsi="仿宋" w:eastAsia="仿宋" w:cs="仿宋"/>
                <w:spacing w:val="-13"/>
                <w:sz w:val="20"/>
                <w:szCs w:val="20"/>
              </w:rPr>
              <w:t xml:space="preserve">之日起 </w:t>
            </w:r>
            <w:r>
              <w:rPr>
                <w:rFonts w:hint="eastAsia" w:ascii="仿宋" w:hAnsi="仿宋" w:eastAsia="仿宋" w:cs="仿宋"/>
                <w:spacing w:val="-8"/>
                <w:sz w:val="20"/>
                <w:szCs w:val="20"/>
              </w:rPr>
              <w:t xml:space="preserve">20 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个工作日内</w:t>
            </w:r>
          </w:p>
        </w:tc>
        <w:tc>
          <w:tcPr>
            <w:tcW w:w="1202" w:type="dxa"/>
            <w:vMerge w:val="restart"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rFonts w:hint="eastAsia" w:ascii="仿宋" w:hAnsi="仿宋" w:eastAsia="仿宋" w:cs="仿宋"/>
                <w:sz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lang w:eastAsia="zh-CN"/>
              </w:rPr>
              <w:t>安阳</w:t>
            </w:r>
            <w:bookmarkStart w:id="4" w:name="_GoBack"/>
            <w:bookmarkEnd w:id="4"/>
            <w:r>
              <w:rPr>
                <w:rFonts w:hint="eastAsia" w:ascii="仿宋" w:hAnsi="仿宋" w:eastAsia="仿宋" w:cs="仿宋"/>
                <w:sz w:val="20"/>
                <w:lang w:eastAsia="zh-CN"/>
              </w:rPr>
              <w:t>城街道</w:t>
            </w:r>
          </w:p>
        </w:tc>
        <w:tc>
          <w:tcPr>
            <w:tcW w:w="1389" w:type="dxa"/>
            <w:vMerge w:val="restart"/>
            <w:vAlign w:val="center"/>
          </w:tcPr>
          <w:p>
            <w:pPr>
              <w:pStyle w:val="10"/>
              <w:numPr>
                <w:ilvl w:val="0"/>
                <w:numId w:val="0"/>
              </w:numPr>
              <w:tabs>
                <w:tab w:val="left" w:pos="216"/>
              </w:tabs>
              <w:spacing w:before="4" w:after="0" w:line="225" w:lineRule="auto"/>
              <w:ind w:left="15" w:leftChars="0" w:right="164" w:rightChars="0"/>
              <w:jc w:val="both"/>
              <w:rPr>
                <w:rFonts w:hint="eastAsia" w:ascii="仿宋" w:hAnsi="仿宋" w:eastAsia="仿宋" w:cs="仿宋"/>
                <w:sz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lang w:eastAsia="zh-CN"/>
              </w:rPr>
              <w:t>马村区人民政府网站；魅力马村</w:t>
            </w: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2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color w:val="auto"/>
                <w:sz w:val="2"/>
                <w:szCs w:val="2"/>
              </w:rPr>
            </w:pPr>
          </w:p>
        </w:tc>
        <w:tc>
          <w:tcPr>
            <w:tcW w:w="1776" w:type="dxa"/>
            <w:vAlign w:val="center"/>
          </w:tcPr>
          <w:p>
            <w:pPr>
              <w:pStyle w:val="10"/>
              <w:spacing w:before="174" w:line="242" w:lineRule="auto"/>
              <w:ind w:left="14" w:leftChars="0" w:right="134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部门和地方规章</w:t>
            </w:r>
          </w:p>
        </w:tc>
        <w:tc>
          <w:tcPr>
            <w:tcW w:w="2299" w:type="dxa"/>
            <w:vAlign w:val="top"/>
          </w:tcPr>
          <w:p>
            <w:pPr>
              <w:pStyle w:val="10"/>
              <w:spacing w:before="174" w:line="242" w:lineRule="auto"/>
              <w:ind w:left="14" w:leftChars="0" w:right="35" w:right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与安全生产有关的部门和地方规章</w:t>
            </w:r>
          </w:p>
        </w:tc>
        <w:tc>
          <w:tcPr>
            <w:tcW w:w="2340" w:type="dxa"/>
            <w:vMerge w:val="continue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sz w:val="20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ind w:left="54" w:right="44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before="1"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0" w:after="0" w:line="240" w:lineRule="exact"/>
              <w:ind w:left="15" w:right="164" w:firstLine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</w:trPr>
        <w:tc>
          <w:tcPr>
            <w:tcW w:w="413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3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color w:val="auto"/>
                <w:sz w:val="2"/>
                <w:szCs w:val="2"/>
              </w:rPr>
            </w:pPr>
          </w:p>
        </w:tc>
        <w:tc>
          <w:tcPr>
            <w:tcW w:w="1776" w:type="dxa"/>
            <w:vAlign w:val="center"/>
          </w:tcPr>
          <w:p>
            <w:pPr>
              <w:pStyle w:val="10"/>
              <w:spacing w:before="6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4" w:leftChars="0" w:right="134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其他政策文件</w:t>
            </w:r>
          </w:p>
        </w:tc>
        <w:tc>
          <w:tcPr>
            <w:tcW w:w="2299" w:type="dxa"/>
            <w:vAlign w:val="top"/>
          </w:tcPr>
          <w:p>
            <w:pPr>
              <w:pStyle w:val="10"/>
              <w:spacing w:before="53" w:line="242" w:lineRule="auto"/>
              <w:ind w:left="14" w:leftChars="0" w:right="35" w:rightChars="0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其他可以公开的与安全生产有关的政策文件，包括改革方案、发展规划、专项规划、工作计划等</w:t>
            </w:r>
          </w:p>
        </w:tc>
        <w:tc>
          <w:tcPr>
            <w:tcW w:w="2340" w:type="dxa"/>
            <w:vMerge w:val="continue"/>
            <w:vAlign w:val="center"/>
          </w:tcPr>
          <w:p>
            <w:pPr>
              <w:pStyle w:val="10"/>
              <w:spacing w:before="11"/>
              <w:ind w:left="0" w:leftChars="0" w:right="0" w:rightChars="0"/>
              <w:jc w:val="center"/>
              <w:rPr>
                <w:sz w:val="20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ind w:left="54" w:right="44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0" w:after="0" w:line="240" w:lineRule="exact"/>
              <w:ind w:left="15" w:right="164" w:firstLine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3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4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pStyle w:val="10"/>
              <w:ind w:left="66"/>
              <w:jc w:val="center"/>
              <w:rPr>
                <w:color w:val="auto"/>
                <w:sz w:val="20"/>
              </w:rPr>
            </w:pPr>
          </w:p>
        </w:tc>
        <w:tc>
          <w:tcPr>
            <w:tcW w:w="1776" w:type="dxa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  <w:p>
            <w:pPr>
              <w:pStyle w:val="10"/>
              <w:spacing w:before="8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4" w:leftChars="0" w:right="134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重大决策草案</w:t>
            </w:r>
          </w:p>
        </w:tc>
        <w:tc>
          <w:tcPr>
            <w:tcW w:w="2299" w:type="dxa"/>
            <w:vAlign w:val="top"/>
          </w:tcPr>
          <w:p>
            <w:pPr>
              <w:pStyle w:val="10"/>
              <w:spacing w:before="78" w:line="242" w:lineRule="auto"/>
              <w:ind w:left="14" w:leftChars="0" w:right="35" w:right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 xml:space="preserve">涉及管理相对人切身利 </w:t>
            </w: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益、需社会广泛知晓的重要改革方案等重大决策， 决策前向社会公开决策草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案、决策依据</w:t>
            </w:r>
          </w:p>
        </w:tc>
        <w:tc>
          <w:tcPr>
            <w:tcW w:w="2340" w:type="dxa"/>
            <w:vMerge w:val="continue"/>
            <w:vAlign w:val="center"/>
          </w:tcPr>
          <w:p>
            <w:pPr>
              <w:spacing w:line="225" w:lineRule="auto"/>
              <w:ind w:left="0" w:leftChars="0" w:right="0" w:rightChars="0"/>
              <w:jc w:val="center"/>
              <w:rPr>
                <w:sz w:val="20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spacing w:line="243" w:lineRule="exact"/>
              <w:ind w:left="173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3" w:after="0" w:line="225" w:lineRule="auto"/>
              <w:ind w:left="15" w:right="164" w:firstLine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1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7" w:leftChars="0" w:right="0" w:rightChars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413" w:type="dxa"/>
            <w:vAlign w:val="center"/>
          </w:tcPr>
          <w:p>
            <w:pPr>
              <w:pStyle w:val="10"/>
              <w:spacing w:before="1"/>
              <w:ind w:left="8"/>
              <w:jc w:val="center"/>
              <w:rPr>
                <w:rFonts w:hint="eastAsia" w:eastAsia="宋体"/>
                <w:b/>
                <w:w w:val="98"/>
                <w:sz w:val="20"/>
                <w:lang w:val="en-US" w:eastAsia="zh-CN"/>
              </w:rPr>
            </w:pPr>
            <w:r>
              <w:rPr>
                <w:rFonts w:hint="eastAsia"/>
                <w:b/>
                <w:w w:val="98"/>
                <w:sz w:val="20"/>
                <w:lang w:val="en-US" w:eastAsia="zh-CN"/>
              </w:rPr>
              <w:t>5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pStyle w:val="10"/>
              <w:ind w:left="66"/>
              <w:jc w:val="center"/>
              <w:rPr>
                <w:color w:val="auto"/>
                <w:sz w:val="20"/>
              </w:rPr>
            </w:pPr>
          </w:p>
        </w:tc>
        <w:tc>
          <w:tcPr>
            <w:tcW w:w="1776" w:type="dxa"/>
            <w:vAlign w:val="center"/>
          </w:tcPr>
          <w:p>
            <w:pPr>
              <w:pStyle w:val="10"/>
              <w:jc w:val="both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  <w:p>
            <w:pPr>
              <w:pStyle w:val="10"/>
              <w:spacing w:before="8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  <w:p>
            <w:pPr>
              <w:pStyle w:val="10"/>
              <w:spacing w:before="1"/>
              <w:ind w:left="14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应急管理</w:t>
            </w:r>
          </w:p>
        </w:tc>
        <w:tc>
          <w:tcPr>
            <w:tcW w:w="2299" w:type="dxa"/>
            <w:vAlign w:val="top"/>
          </w:tcPr>
          <w:p>
            <w:pPr>
              <w:pStyle w:val="10"/>
              <w:spacing w:before="155" w:line="242" w:lineRule="auto"/>
              <w:ind w:right="35" w:rightChars="0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承担处置主责、非敏感的应急信息，包括事故灾害类预警信息、事故信息、事故后采取的应急处置措施和应对结果等</w:t>
            </w:r>
          </w:p>
        </w:tc>
        <w:tc>
          <w:tcPr>
            <w:tcW w:w="2340" w:type="dxa"/>
            <w:vMerge w:val="continue"/>
            <w:vAlign w:val="center"/>
          </w:tcPr>
          <w:p>
            <w:pPr>
              <w:pStyle w:val="10"/>
              <w:spacing w:line="225" w:lineRule="auto"/>
              <w:ind w:left="656" w:leftChars="0" w:right="45" w:rightChars="0" w:hanging="600" w:firstLineChars="0"/>
              <w:jc w:val="center"/>
              <w:rPr>
                <w:sz w:val="20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spacing w:line="225" w:lineRule="auto"/>
              <w:ind w:left="48" w:leftChars="0" w:right="36" w:rightChars="0" w:firstLine="1" w:firstLineChars="0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line="225" w:lineRule="auto"/>
              <w:ind w:left="101" w:leftChars="0" w:right="90" w:rightChars="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4" w:after="0" w:line="225" w:lineRule="auto"/>
              <w:ind w:left="15" w:leftChars="0" w:right="164" w:rightChars="0" w:firstLine="0" w:firstLineChars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0" w:leftChars="0" w:right="164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9" w:leftChars="0" w:right="0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413" w:type="dxa"/>
            <w:vAlign w:val="center"/>
          </w:tcPr>
          <w:p>
            <w:pPr>
              <w:pStyle w:val="10"/>
              <w:spacing w:before="1"/>
              <w:ind w:left="8"/>
              <w:jc w:val="center"/>
              <w:rPr>
                <w:rFonts w:hint="default"/>
                <w:b/>
                <w:w w:val="98"/>
                <w:sz w:val="20"/>
                <w:lang w:val="en-US" w:eastAsia="zh-CN"/>
              </w:rPr>
            </w:pPr>
            <w:r>
              <w:rPr>
                <w:rFonts w:hint="eastAsia"/>
                <w:b/>
                <w:w w:val="98"/>
                <w:sz w:val="20"/>
                <w:lang w:val="en-US" w:eastAsia="zh-CN"/>
              </w:rPr>
              <w:t>6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pStyle w:val="10"/>
              <w:ind w:left="66"/>
              <w:jc w:val="center"/>
              <w:rPr>
                <w:color w:val="auto"/>
                <w:sz w:val="20"/>
              </w:rPr>
            </w:pPr>
          </w:p>
        </w:tc>
        <w:tc>
          <w:tcPr>
            <w:tcW w:w="1776" w:type="dxa"/>
            <w:vAlign w:val="center"/>
          </w:tcPr>
          <w:p>
            <w:pPr>
              <w:pStyle w:val="10"/>
              <w:spacing w:before="1"/>
              <w:ind w:left="14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  <w:p>
            <w:pPr>
              <w:pStyle w:val="10"/>
              <w:spacing w:before="1"/>
              <w:ind w:left="14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安全生产监督检查</w:t>
            </w:r>
          </w:p>
        </w:tc>
        <w:tc>
          <w:tcPr>
            <w:tcW w:w="2299" w:type="dxa"/>
            <w:vAlign w:val="top"/>
          </w:tcPr>
          <w:p>
            <w:pPr>
              <w:pStyle w:val="10"/>
              <w:spacing w:before="1"/>
              <w:ind w:left="14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  <w:p>
            <w:pPr>
              <w:pStyle w:val="10"/>
              <w:spacing w:before="1"/>
              <w:ind w:left="14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重大隐患排查、挂牌督办及其整改情况，安全生产举报电话等</w:t>
            </w:r>
          </w:p>
        </w:tc>
        <w:tc>
          <w:tcPr>
            <w:tcW w:w="2340" w:type="dxa"/>
            <w:vMerge w:val="continue"/>
            <w:vAlign w:val="center"/>
          </w:tcPr>
          <w:p>
            <w:pPr>
              <w:pStyle w:val="10"/>
              <w:spacing w:line="225" w:lineRule="auto"/>
              <w:ind w:left="656" w:leftChars="0" w:right="45" w:rightChars="0" w:hanging="600" w:firstLineChars="0"/>
              <w:jc w:val="center"/>
              <w:rPr>
                <w:sz w:val="20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spacing w:line="225" w:lineRule="auto"/>
              <w:ind w:left="48" w:leftChars="0" w:right="36" w:rightChars="0" w:firstLine="1" w:firstLineChars="0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line="225" w:lineRule="auto"/>
              <w:ind w:left="101" w:leftChars="0" w:right="90" w:rightChars="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4" w:after="0" w:line="225" w:lineRule="auto"/>
              <w:ind w:left="15" w:leftChars="0" w:right="164" w:rightChars="0" w:firstLine="0" w:firstLineChars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0" w:leftChars="0" w:right="164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9" w:leftChars="0" w:right="0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1"/>
              <w:ind w:left="7" w:leftChars="0" w:right="0" w:rightChars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7" w:leftChars="0" w:right="0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</w:tr>
    </w:tbl>
    <w:p>
      <w:pPr>
        <w:pStyle w:val="3"/>
      </w:pPr>
    </w:p>
    <w:p>
      <w:pPr>
        <w:pStyle w:val="3"/>
      </w:pPr>
    </w:p>
    <w:p>
      <w:pPr>
        <w:pStyle w:val="3"/>
        <w:jc w:val="center"/>
        <w:rPr>
          <w:sz w:val="20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（三）社会救助领域</w:t>
      </w:r>
    </w:p>
    <w:p>
      <w:pPr>
        <w:pStyle w:val="3"/>
        <w:rPr>
          <w:sz w:val="20"/>
        </w:rPr>
      </w:pPr>
    </w:p>
    <w:tbl>
      <w:tblPr>
        <w:tblStyle w:val="6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3"/>
        <w:gridCol w:w="935"/>
        <w:gridCol w:w="1720"/>
        <w:gridCol w:w="2505"/>
        <w:gridCol w:w="2190"/>
        <w:gridCol w:w="706"/>
        <w:gridCol w:w="1202"/>
        <w:gridCol w:w="1389"/>
        <w:gridCol w:w="547"/>
        <w:gridCol w:w="548"/>
        <w:gridCol w:w="547"/>
        <w:gridCol w:w="548"/>
        <w:gridCol w:w="547"/>
        <w:gridCol w:w="547"/>
        <w:gridCol w:w="5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413" w:type="dxa"/>
            <w:vMerge w:val="restart"/>
          </w:tcPr>
          <w:p>
            <w:pPr>
              <w:pStyle w:val="10"/>
              <w:spacing w:before="15"/>
              <w:rPr>
                <w:rFonts w:ascii="Microsoft JhengHei"/>
                <w:b/>
                <w:sz w:val="11"/>
              </w:rPr>
            </w:pPr>
          </w:p>
          <w:p>
            <w:pPr>
              <w:pStyle w:val="10"/>
              <w:spacing w:line="225" w:lineRule="auto"/>
              <w:ind w:left="105" w:right="96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序号</w:t>
            </w:r>
          </w:p>
        </w:tc>
        <w:tc>
          <w:tcPr>
            <w:tcW w:w="2655" w:type="dxa"/>
            <w:gridSpan w:val="2"/>
          </w:tcPr>
          <w:p>
            <w:pPr>
              <w:pStyle w:val="10"/>
              <w:spacing w:before="73"/>
              <w:ind w:right="924" w:firstLine="803" w:firstLineChars="400"/>
              <w:jc w:val="both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公开事项</w:t>
            </w:r>
          </w:p>
        </w:tc>
        <w:tc>
          <w:tcPr>
            <w:tcW w:w="2505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13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公开内容（要素）</w:t>
            </w:r>
          </w:p>
        </w:tc>
        <w:tc>
          <w:tcPr>
            <w:tcW w:w="2190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54" w:right="45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公开依据</w:t>
            </w:r>
          </w:p>
        </w:tc>
        <w:tc>
          <w:tcPr>
            <w:tcW w:w="706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74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公开时限</w:t>
            </w:r>
          </w:p>
        </w:tc>
        <w:tc>
          <w:tcPr>
            <w:tcW w:w="1202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19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公开主体</w:t>
            </w:r>
          </w:p>
        </w:tc>
        <w:tc>
          <w:tcPr>
            <w:tcW w:w="1389" w:type="dxa"/>
            <w:vMerge w:val="restart"/>
          </w:tcPr>
          <w:p>
            <w:pPr>
              <w:pStyle w:val="10"/>
              <w:spacing w:before="15"/>
              <w:rPr>
                <w:rFonts w:ascii="Microsoft JhengHei"/>
                <w:b/>
                <w:sz w:val="11"/>
              </w:rPr>
            </w:pPr>
          </w:p>
          <w:p>
            <w:pPr>
              <w:pStyle w:val="10"/>
              <w:spacing w:line="225" w:lineRule="auto"/>
              <w:ind w:left="492" w:right="181" w:hanging="300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公开渠道和载体</w:t>
            </w:r>
          </w:p>
        </w:tc>
        <w:tc>
          <w:tcPr>
            <w:tcW w:w="1095" w:type="dxa"/>
            <w:gridSpan w:val="2"/>
          </w:tcPr>
          <w:p>
            <w:pPr>
              <w:pStyle w:val="10"/>
              <w:spacing w:before="73"/>
              <w:ind w:left="147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公开对象</w:t>
            </w:r>
          </w:p>
        </w:tc>
        <w:tc>
          <w:tcPr>
            <w:tcW w:w="1095" w:type="dxa"/>
            <w:gridSpan w:val="2"/>
          </w:tcPr>
          <w:p>
            <w:pPr>
              <w:pStyle w:val="10"/>
              <w:spacing w:before="73"/>
              <w:ind w:left="147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公开方式</w:t>
            </w:r>
          </w:p>
        </w:tc>
        <w:tc>
          <w:tcPr>
            <w:tcW w:w="1643" w:type="dxa"/>
            <w:gridSpan w:val="3"/>
          </w:tcPr>
          <w:p>
            <w:pPr>
              <w:pStyle w:val="10"/>
              <w:spacing w:before="73"/>
              <w:ind w:left="420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公开层级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1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5" w:type="dxa"/>
          </w:tcPr>
          <w:p>
            <w:pPr>
              <w:pStyle w:val="10"/>
              <w:spacing w:before="128"/>
              <w:ind w:left="66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一级事项</w:t>
            </w:r>
          </w:p>
        </w:tc>
        <w:tc>
          <w:tcPr>
            <w:tcW w:w="1720" w:type="dxa"/>
          </w:tcPr>
          <w:p>
            <w:pPr>
              <w:pStyle w:val="10"/>
              <w:spacing w:before="128"/>
              <w:ind w:left="14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二级事项</w:t>
            </w:r>
          </w:p>
        </w:tc>
        <w:tc>
          <w:tcPr>
            <w:tcW w:w="25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7" w:type="dxa"/>
          </w:tcPr>
          <w:p>
            <w:pPr>
              <w:pStyle w:val="10"/>
              <w:spacing w:before="16" w:line="240" w:lineRule="exact"/>
              <w:ind w:left="171" w:right="61" w:hanging="9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全社会</w:t>
            </w:r>
          </w:p>
        </w:tc>
        <w:tc>
          <w:tcPr>
            <w:tcW w:w="548" w:type="dxa"/>
          </w:tcPr>
          <w:p>
            <w:pPr>
              <w:pStyle w:val="10"/>
              <w:spacing w:before="16" w:line="240" w:lineRule="exact"/>
              <w:ind w:left="73" w:right="61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特定群体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1" w:right="42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主动</w:t>
            </w:r>
          </w:p>
        </w:tc>
        <w:tc>
          <w:tcPr>
            <w:tcW w:w="548" w:type="dxa"/>
          </w:tcPr>
          <w:p>
            <w:pPr>
              <w:pStyle w:val="10"/>
              <w:spacing w:before="16" w:line="240" w:lineRule="exact"/>
              <w:ind w:left="173" w:right="62" w:hanging="101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依申请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0" w:right="43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市级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1" w:right="43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镇级</w:t>
            </w:r>
          </w:p>
        </w:tc>
        <w:tc>
          <w:tcPr>
            <w:tcW w:w="549" w:type="dxa"/>
          </w:tcPr>
          <w:p>
            <w:pPr>
              <w:pStyle w:val="10"/>
              <w:spacing w:before="128"/>
              <w:ind w:left="72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村级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1</w:t>
            </w:r>
          </w:p>
        </w:tc>
        <w:tc>
          <w:tcPr>
            <w:tcW w:w="935" w:type="dxa"/>
            <w:vMerge w:val="restart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spacing w:before="12"/>
              <w:jc w:val="center"/>
              <w:rPr>
                <w:rFonts w:hint="eastAsia" w:ascii="仿宋" w:hAnsi="仿宋" w:eastAsia="仿宋" w:cs="仿宋"/>
                <w:b/>
                <w:color w:val="auto"/>
                <w:sz w:val="13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lang w:eastAsia="zh-CN"/>
              </w:rPr>
              <w:t>社会救助</w:t>
            </w: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spacing w:before="16"/>
              <w:jc w:val="center"/>
              <w:rPr>
                <w:rFonts w:hint="eastAsia" w:ascii="仿宋" w:hAnsi="仿宋" w:eastAsia="仿宋" w:cs="仿宋"/>
                <w:b/>
                <w:color w:val="auto"/>
                <w:sz w:val="29"/>
              </w:rPr>
            </w:pPr>
          </w:p>
          <w:p>
            <w:pPr>
              <w:pStyle w:val="10"/>
              <w:ind w:left="66"/>
              <w:jc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</w:p>
        </w:tc>
        <w:tc>
          <w:tcPr>
            <w:tcW w:w="1720" w:type="dxa"/>
            <w:vAlign w:val="top"/>
          </w:tcPr>
          <w:p>
            <w:pPr>
              <w:pStyle w:val="10"/>
              <w:spacing w:before="209" w:line="242" w:lineRule="auto"/>
              <w:ind w:left="13" w:leftChars="0" w:right="157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政策法规文件</w:t>
            </w:r>
          </w:p>
        </w:tc>
        <w:tc>
          <w:tcPr>
            <w:tcW w:w="2505" w:type="dxa"/>
            <w:vAlign w:val="center"/>
          </w:tcPr>
          <w:p>
            <w:pPr>
              <w:pStyle w:val="10"/>
              <w:spacing w:line="242" w:lineRule="auto"/>
              <w:ind w:right="35" w:rightChars="0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《社会救助暂行办法》各地配套政策法规文件</w:t>
            </w:r>
          </w:p>
        </w:tc>
        <w:tc>
          <w:tcPr>
            <w:tcW w:w="2190" w:type="dxa"/>
            <w:vMerge w:val="restart"/>
            <w:vAlign w:val="center"/>
          </w:tcPr>
          <w:p>
            <w:pPr>
              <w:spacing w:line="225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《政府信息公</w:t>
            </w:r>
            <w:r>
              <w:rPr>
                <w:rFonts w:hint="eastAsia" w:ascii="仿宋" w:hAnsi="仿宋" w:eastAsia="仿宋" w:cs="仿宋"/>
                <w:color w:val="auto"/>
                <w:spacing w:val="-9"/>
                <w:sz w:val="20"/>
                <w:szCs w:val="20"/>
              </w:rPr>
              <w:t>开条例》、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《国务院关于进一步加强和改进最低生活保障工作的意</w:t>
            </w:r>
            <w:r>
              <w:rPr>
                <w:rFonts w:hint="eastAsia" w:ascii="仿宋" w:hAnsi="仿宋" w:eastAsia="仿宋" w:cs="仿宋"/>
                <w:spacing w:val="-5"/>
                <w:sz w:val="20"/>
                <w:szCs w:val="20"/>
              </w:rPr>
              <w:t>见》、各地相关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政策法规文件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706" w:type="dxa"/>
            <w:vMerge w:val="restart"/>
            <w:vAlign w:val="center"/>
          </w:tcPr>
          <w:p>
            <w:pPr>
              <w:pStyle w:val="10"/>
              <w:spacing w:before="2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</w:p>
          <w:p>
            <w:pPr>
              <w:pStyle w:val="10"/>
              <w:spacing w:line="225" w:lineRule="auto"/>
              <w:ind w:left="48" w:right="36" w:firstLine="1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信息形成或者变更</w:t>
            </w:r>
            <w:r>
              <w:rPr>
                <w:rFonts w:hint="eastAsia" w:ascii="仿宋" w:hAnsi="仿宋" w:eastAsia="仿宋" w:cs="仿宋"/>
                <w:spacing w:val="-13"/>
                <w:sz w:val="20"/>
                <w:szCs w:val="20"/>
              </w:rPr>
              <w:t xml:space="preserve">之日起 </w:t>
            </w:r>
            <w:r>
              <w:rPr>
                <w:rFonts w:hint="eastAsia" w:ascii="仿宋" w:hAnsi="仿宋" w:eastAsia="仿宋" w:cs="仿宋"/>
                <w:spacing w:val="-8"/>
                <w:sz w:val="20"/>
                <w:szCs w:val="20"/>
              </w:rPr>
              <w:t xml:space="preserve">20 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个工作日内</w:t>
            </w:r>
          </w:p>
        </w:tc>
        <w:tc>
          <w:tcPr>
            <w:tcW w:w="1202" w:type="dxa"/>
            <w:vMerge w:val="restart"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rFonts w:hint="eastAsia" w:ascii="仿宋" w:hAnsi="仿宋" w:eastAsia="仿宋" w:cs="仿宋"/>
                <w:sz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lang w:eastAsia="zh-CN"/>
              </w:rPr>
              <w:t>安阳城街道</w:t>
            </w:r>
          </w:p>
        </w:tc>
        <w:tc>
          <w:tcPr>
            <w:tcW w:w="1389" w:type="dxa"/>
            <w:vMerge w:val="restart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0" w:leftChars="0" w:right="164" w:rightChars="0"/>
              <w:jc w:val="center"/>
              <w:rPr>
                <w:rFonts w:hint="eastAsia" w:ascii="宋体" w:hAnsi="宋体" w:eastAsia="宋体" w:cs="宋体"/>
                <w:sz w:val="2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0"/>
                <w:lang w:eastAsia="zh-CN"/>
              </w:rPr>
              <w:t>马村区人民政府网站；魅力马村</w:t>
            </w:r>
          </w:p>
        </w:tc>
        <w:tc>
          <w:tcPr>
            <w:tcW w:w="547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 w:hAnsi="宋体" w:eastAsia="宋体" w:cs="宋体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9" w:leftChars="0" w:right="0" w:rightChars="0"/>
              <w:jc w:val="center"/>
              <w:rPr>
                <w:rFonts w:ascii="宋体" w:hAnsi="宋体" w:eastAsia="宋体" w:cs="宋体"/>
                <w:sz w:val="20"/>
                <w:szCs w:val="22"/>
                <w:lang w:val="zh-CN" w:eastAsia="zh-CN" w:bidi="zh-CN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7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 w:hAnsi="宋体" w:eastAsia="宋体" w:cs="宋体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548" w:type="dxa"/>
            <w:vAlign w:val="center"/>
          </w:tcPr>
          <w:p>
            <w:pPr>
              <w:pStyle w:val="10"/>
              <w:spacing w:before="1"/>
              <w:ind w:left="7" w:leftChars="0" w:right="0" w:rightChars="0"/>
              <w:jc w:val="center"/>
              <w:rPr>
                <w:rFonts w:ascii="宋体" w:hAnsi="宋体" w:eastAsia="宋体" w:cs="宋体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7" w:leftChars="0" w:right="0" w:rightChars="0"/>
              <w:jc w:val="center"/>
              <w:rPr>
                <w:rFonts w:ascii="宋体" w:hAnsi="宋体" w:eastAsia="宋体" w:cs="宋体"/>
                <w:sz w:val="20"/>
                <w:szCs w:val="22"/>
                <w:lang w:val="zh-CN" w:eastAsia="zh-CN" w:bidi="zh-CN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7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 w:hAnsi="宋体" w:eastAsia="宋体" w:cs="宋体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2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color w:val="auto"/>
                <w:sz w:val="2"/>
                <w:szCs w:val="2"/>
              </w:rPr>
            </w:pPr>
          </w:p>
        </w:tc>
        <w:tc>
          <w:tcPr>
            <w:tcW w:w="1720" w:type="dxa"/>
            <w:vAlign w:val="top"/>
          </w:tcPr>
          <w:p>
            <w:pPr>
              <w:pStyle w:val="10"/>
              <w:spacing w:before="6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before="1"/>
              <w:ind w:left="13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监督检查</w:t>
            </w:r>
          </w:p>
        </w:tc>
        <w:tc>
          <w:tcPr>
            <w:tcW w:w="2505" w:type="dxa"/>
            <w:vAlign w:val="top"/>
          </w:tcPr>
          <w:p>
            <w:pPr>
              <w:pStyle w:val="10"/>
              <w:spacing w:before="174" w:line="242" w:lineRule="auto"/>
              <w:ind w:left="14" w:leftChars="0" w:right="35" w:right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社会救助信访通讯地址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社会救助投诉举报电话</w:t>
            </w:r>
          </w:p>
        </w:tc>
        <w:tc>
          <w:tcPr>
            <w:tcW w:w="2190" w:type="dxa"/>
            <w:vMerge w:val="continue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sz w:val="20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ind w:left="54" w:right="44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before="1"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0" w:after="0" w:line="240" w:lineRule="exact"/>
              <w:ind w:left="15" w:right="164" w:firstLine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</w:trPr>
        <w:tc>
          <w:tcPr>
            <w:tcW w:w="413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3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color w:val="auto"/>
                <w:sz w:val="2"/>
                <w:szCs w:val="2"/>
              </w:rPr>
            </w:pPr>
          </w:p>
        </w:tc>
        <w:tc>
          <w:tcPr>
            <w:tcW w:w="1720" w:type="dxa"/>
            <w:vAlign w:val="top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before="7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3" w:leftChars="0" w:right="157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政策法规文件</w:t>
            </w:r>
          </w:p>
        </w:tc>
        <w:tc>
          <w:tcPr>
            <w:tcW w:w="2505" w:type="dxa"/>
            <w:vAlign w:val="top"/>
          </w:tcPr>
          <w:p>
            <w:pPr>
              <w:pStyle w:val="10"/>
              <w:spacing w:before="1" w:line="242" w:lineRule="auto"/>
              <w:ind w:right="2" w:right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《国务院关于进一步加强和改进最低生活保障工作的意见》、《最低生活保</w:t>
            </w:r>
            <w:r>
              <w:rPr>
                <w:rFonts w:hint="eastAsia" w:ascii="仿宋" w:hAnsi="仿宋" w:eastAsia="仿宋" w:cs="仿宋"/>
                <w:spacing w:val="-11"/>
                <w:sz w:val="20"/>
                <w:szCs w:val="20"/>
              </w:rPr>
              <w:t>障审核审批办法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（试行</w:t>
            </w:r>
            <w:r>
              <w:rPr>
                <w:rFonts w:hint="eastAsia" w:ascii="仿宋" w:hAnsi="仿宋" w:eastAsia="仿宋" w:cs="仿宋"/>
                <w:spacing w:val="-72"/>
                <w:sz w:val="20"/>
                <w:szCs w:val="20"/>
              </w:rPr>
              <w:t>）</w:t>
            </w:r>
            <w:r>
              <w:rPr>
                <w:rFonts w:hint="eastAsia" w:ascii="仿宋" w:hAnsi="仿宋" w:eastAsia="仿宋" w:cs="仿宋"/>
                <w:spacing w:val="-120"/>
                <w:sz w:val="20"/>
                <w:szCs w:val="20"/>
              </w:rPr>
              <w:t>》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各地配套政策法规文件</w:t>
            </w:r>
          </w:p>
        </w:tc>
        <w:tc>
          <w:tcPr>
            <w:tcW w:w="2190" w:type="dxa"/>
            <w:vMerge w:val="continue"/>
            <w:vAlign w:val="center"/>
          </w:tcPr>
          <w:p>
            <w:pPr>
              <w:pStyle w:val="10"/>
              <w:spacing w:before="11"/>
              <w:ind w:left="0" w:leftChars="0" w:right="0" w:rightChars="0"/>
              <w:jc w:val="center"/>
              <w:rPr>
                <w:sz w:val="20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ind w:left="54" w:right="44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0" w:after="0" w:line="240" w:lineRule="exact"/>
              <w:ind w:left="15" w:right="164" w:firstLine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4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pStyle w:val="10"/>
              <w:ind w:left="66"/>
              <w:jc w:val="center"/>
              <w:rPr>
                <w:color w:val="auto"/>
                <w:sz w:val="20"/>
              </w:rPr>
            </w:pPr>
          </w:p>
        </w:tc>
        <w:tc>
          <w:tcPr>
            <w:tcW w:w="1720" w:type="dxa"/>
            <w:vAlign w:val="top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before="8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ind w:left="13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办事指南</w:t>
            </w:r>
          </w:p>
        </w:tc>
        <w:tc>
          <w:tcPr>
            <w:tcW w:w="2505" w:type="dxa"/>
            <w:vAlign w:val="top"/>
          </w:tcPr>
          <w:p>
            <w:pPr>
              <w:pStyle w:val="10"/>
              <w:spacing w:before="206" w:line="242" w:lineRule="auto"/>
              <w:ind w:right="2" w:right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办理事项、办理条件、最低生活保障标准、申请材料、办理流程、办理时间地点、联系方式</w:t>
            </w:r>
          </w:p>
        </w:tc>
        <w:tc>
          <w:tcPr>
            <w:tcW w:w="2190" w:type="dxa"/>
            <w:vMerge w:val="continue"/>
            <w:vAlign w:val="center"/>
          </w:tcPr>
          <w:p>
            <w:pPr>
              <w:spacing w:line="225" w:lineRule="auto"/>
              <w:ind w:left="0" w:leftChars="0" w:right="0" w:rightChars="0"/>
              <w:jc w:val="center"/>
              <w:rPr>
                <w:sz w:val="20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spacing w:line="243" w:lineRule="exact"/>
              <w:ind w:left="173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3" w:after="0" w:line="225" w:lineRule="auto"/>
              <w:ind w:left="15" w:right="164" w:firstLine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1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7" w:leftChars="0" w:right="0" w:rightChars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413" w:type="dxa"/>
            <w:vAlign w:val="center"/>
          </w:tcPr>
          <w:p>
            <w:pPr>
              <w:pStyle w:val="10"/>
              <w:spacing w:before="1"/>
              <w:ind w:left="8"/>
              <w:jc w:val="center"/>
              <w:rPr>
                <w:rFonts w:hint="eastAsia" w:eastAsia="宋体"/>
                <w:b/>
                <w:w w:val="98"/>
                <w:sz w:val="20"/>
                <w:lang w:val="en-US" w:eastAsia="zh-CN"/>
              </w:rPr>
            </w:pPr>
            <w:r>
              <w:rPr>
                <w:rFonts w:hint="eastAsia"/>
                <w:b/>
                <w:w w:val="98"/>
                <w:sz w:val="20"/>
                <w:lang w:val="en-US" w:eastAsia="zh-CN"/>
              </w:rPr>
              <w:t>5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pStyle w:val="10"/>
              <w:ind w:left="66"/>
              <w:jc w:val="center"/>
              <w:rPr>
                <w:color w:val="auto"/>
                <w:sz w:val="20"/>
              </w:rPr>
            </w:pPr>
          </w:p>
        </w:tc>
        <w:tc>
          <w:tcPr>
            <w:tcW w:w="1720" w:type="dxa"/>
            <w:vAlign w:val="top"/>
          </w:tcPr>
          <w:p>
            <w:pPr>
              <w:pStyle w:val="10"/>
              <w:spacing w:before="209"/>
              <w:ind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0"/>
                <w:szCs w:val="20"/>
              </w:rPr>
              <w:t>审核信息</w:t>
            </w:r>
          </w:p>
        </w:tc>
        <w:tc>
          <w:tcPr>
            <w:tcW w:w="2505" w:type="dxa"/>
            <w:vAlign w:val="top"/>
          </w:tcPr>
          <w:p>
            <w:pPr>
              <w:pStyle w:val="10"/>
              <w:spacing w:before="209"/>
              <w:ind w:right="0" w:rightChars="0"/>
              <w:rPr>
                <w:rFonts w:hint="eastAsia" w:ascii="仿宋" w:hAnsi="仿宋" w:eastAsia="仿宋" w:cs="仿宋"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0"/>
                <w:szCs w:val="20"/>
              </w:rPr>
              <w:t>初审对象名单及相关信息</w:t>
            </w:r>
          </w:p>
        </w:tc>
        <w:tc>
          <w:tcPr>
            <w:tcW w:w="2190" w:type="dxa"/>
            <w:vMerge w:val="continue"/>
            <w:vAlign w:val="center"/>
          </w:tcPr>
          <w:p>
            <w:pPr>
              <w:pStyle w:val="10"/>
              <w:spacing w:line="225" w:lineRule="auto"/>
              <w:ind w:left="656" w:leftChars="0" w:right="45" w:rightChars="0" w:hanging="600" w:firstLineChars="0"/>
              <w:jc w:val="center"/>
              <w:rPr>
                <w:sz w:val="20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spacing w:line="225" w:lineRule="auto"/>
              <w:ind w:left="48" w:leftChars="0" w:right="36" w:rightChars="0" w:firstLine="1" w:firstLineChars="0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line="225" w:lineRule="auto"/>
              <w:ind w:left="101" w:leftChars="0" w:right="90" w:rightChars="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4" w:after="0" w:line="225" w:lineRule="auto"/>
              <w:ind w:left="15" w:leftChars="0" w:right="164" w:rightChars="0" w:firstLine="0" w:firstLineChars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0" w:leftChars="0" w:right="164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9" w:leftChars="0" w:right="0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413" w:type="dxa"/>
            <w:vAlign w:val="center"/>
          </w:tcPr>
          <w:p>
            <w:pPr>
              <w:pStyle w:val="10"/>
              <w:spacing w:before="1"/>
              <w:ind w:left="8"/>
              <w:jc w:val="center"/>
              <w:rPr>
                <w:rFonts w:hint="default"/>
                <w:b/>
                <w:w w:val="98"/>
                <w:sz w:val="20"/>
                <w:lang w:val="en-US" w:eastAsia="zh-CN"/>
              </w:rPr>
            </w:pPr>
            <w:r>
              <w:rPr>
                <w:rFonts w:hint="eastAsia"/>
                <w:b/>
                <w:w w:val="98"/>
                <w:sz w:val="20"/>
                <w:lang w:val="en-US" w:eastAsia="zh-CN"/>
              </w:rPr>
              <w:t>6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pStyle w:val="10"/>
              <w:ind w:left="66"/>
              <w:jc w:val="center"/>
              <w:rPr>
                <w:color w:val="auto"/>
                <w:sz w:val="20"/>
              </w:rPr>
            </w:pPr>
          </w:p>
        </w:tc>
        <w:tc>
          <w:tcPr>
            <w:tcW w:w="1720" w:type="dxa"/>
            <w:vAlign w:val="top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before="9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3" w:leftChars="0" w:right="157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政策法规文件</w:t>
            </w:r>
          </w:p>
        </w:tc>
        <w:tc>
          <w:tcPr>
            <w:tcW w:w="2505" w:type="dxa"/>
            <w:vAlign w:val="top"/>
          </w:tcPr>
          <w:p>
            <w:pPr>
              <w:pStyle w:val="10"/>
              <w:spacing w:before="79" w:line="242" w:lineRule="auto"/>
              <w:ind w:left="15" w:right="98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《国务院关于进一步健全特困人员救助供养制度的意见》、民政部关于印发《特困人员认定办法》的通知、民政部关于贯彻落实《国务院关于进一步健全特困人员救助供养制度的意见》的通知、各地配套政策法规文件</w:t>
            </w:r>
          </w:p>
        </w:tc>
        <w:tc>
          <w:tcPr>
            <w:tcW w:w="2190" w:type="dxa"/>
            <w:vMerge w:val="continue"/>
            <w:vAlign w:val="center"/>
          </w:tcPr>
          <w:p>
            <w:pPr>
              <w:pStyle w:val="10"/>
              <w:spacing w:line="225" w:lineRule="auto"/>
              <w:ind w:left="656" w:leftChars="0" w:right="45" w:rightChars="0" w:hanging="600" w:firstLineChars="0"/>
              <w:jc w:val="center"/>
              <w:rPr>
                <w:sz w:val="20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spacing w:line="225" w:lineRule="auto"/>
              <w:ind w:left="48" w:leftChars="0" w:right="36" w:rightChars="0" w:firstLine="1" w:firstLineChars="0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line="225" w:lineRule="auto"/>
              <w:ind w:left="101" w:leftChars="0" w:right="90" w:rightChars="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4" w:after="0" w:line="225" w:lineRule="auto"/>
              <w:ind w:left="15" w:leftChars="0" w:right="164" w:rightChars="0" w:firstLine="0" w:firstLineChars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0" w:leftChars="0" w:right="164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9" w:leftChars="0" w:right="0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413" w:type="dxa"/>
            <w:vMerge w:val="restart"/>
          </w:tcPr>
          <w:p>
            <w:pPr>
              <w:pStyle w:val="10"/>
              <w:spacing w:before="15"/>
              <w:rPr>
                <w:rFonts w:ascii="Microsoft JhengHei"/>
                <w:b/>
                <w:sz w:val="11"/>
              </w:rPr>
            </w:pPr>
          </w:p>
          <w:p>
            <w:pPr>
              <w:pStyle w:val="10"/>
              <w:spacing w:line="225" w:lineRule="auto"/>
              <w:ind w:left="105" w:right="96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序号</w:t>
            </w:r>
          </w:p>
        </w:tc>
        <w:tc>
          <w:tcPr>
            <w:tcW w:w="2655" w:type="dxa"/>
            <w:gridSpan w:val="2"/>
          </w:tcPr>
          <w:p>
            <w:pPr>
              <w:pStyle w:val="10"/>
              <w:spacing w:before="73"/>
              <w:ind w:right="924" w:firstLine="803" w:firstLineChars="400"/>
              <w:jc w:val="both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公开事项</w:t>
            </w:r>
          </w:p>
        </w:tc>
        <w:tc>
          <w:tcPr>
            <w:tcW w:w="2505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13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公开内容（要素）</w:t>
            </w:r>
          </w:p>
        </w:tc>
        <w:tc>
          <w:tcPr>
            <w:tcW w:w="2190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54" w:right="45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公开依据</w:t>
            </w:r>
          </w:p>
        </w:tc>
        <w:tc>
          <w:tcPr>
            <w:tcW w:w="706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74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公开时限</w:t>
            </w:r>
          </w:p>
        </w:tc>
        <w:tc>
          <w:tcPr>
            <w:tcW w:w="1202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19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公开主体</w:t>
            </w:r>
          </w:p>
        </w:tc>
        <w:tc>
          <w:tcPr>
            <w:tcW w:w="1389" w:type="dxa"/>
            <w:vMerge w:val="restart"/>
          </w:tcPr>
          <w:p>
            <w:pPr>
              <w:pStyle w:val="10"/>
              <w:spacing w:before="15"/>
              <w:rPr>
                <w:rFonts w:ascii="Microsoft JhengHei"/>
                <w:b/>
                <w:sz w:val="11"/>
              </w:rPr>
            </w:pPr>
          </w:p>
          <w:p>
            <w:pPr>
              <w:pStyle w:val="10"/>
              <w:spacing w:line="225" w:lineRule="auto"/>
              <w:ind w:left="492" w:right="181" w:hanging="300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公开渠道和载体</w:t>
            </w:r>
          </w:p>
        </w:tc>
        <w:tc>
          <w:tcPr>
            <w:tcW w:w="1095" w:type="dxa"/>
            <w:gridSpan w:val="2"/>
          </w:tcPr>
          <w:p>
            <w:pPr>
              <w:pStyle w:val="10"/>
              <w:spacing w:before="73"/>
              <w:ind w:left="147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公开对象</w:t>
            </w:r>
          </w:p>
        </w:tc>
        <w:tc>
          <w:tcPr>
            <w:tcW w:w="1095" w:type="dxa"/>
            <w:gridSpan w:val="2"/>
          </w:tcPr>
          <w:p>
            <w:pPr>
              <w:pStyle w:val="10"/>
              <w:spacing w:before="73"/>
              <w:ind w:left="147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公开方式</w:t>
            </w:r>
          </w:p>
        </w:tc>
        <w:tc>
          <w:tcPr>
            <w:tcW w:w="1643" w:type="dxa"/>
            <w:gridSpan w:val="3"/>
          </w:tcPr>
          <w:p>
            <w:pPr>
              <w:pStyle w:val="10"/>
              <w:spacing w:before="73"/>
              <w:ind w:left="420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公开层级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1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5" w:type="dxa"/>
          </w:tcPr>
          <w:p>
            <w:pPr>
              <w:pStyle w:val="10"/>
              <w:spacing w:before="128"/>
              <w:ind w:left="66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一级事项</w:t>
            </w:r>
          </w:p>
        </w:tc>
        <w:tc>
          <w:tcPr>
            <w:tcW w:w="1720" w:type="dxa"/>
          </w:tcPr>
          <w:p>
            <w:pPr>
              <w:pStyle w:val="10"/>
              <w:spacing w:before="128"/>
              <w:ind w:left="14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二级事项</w:t>
            </w:r>
          </w:p>
        </w:tc>
        <w:tc>
          <w:tcPr>
            <w:tcW w:w="25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7" w:type="dxa"/>
          </w:tcPr>
          <w:p>
            <w:pPr>
              <w:pStyle w:val="10"/>
              <w:spacing w:before="16" w:line="240" w:lineRule="exact"/>
              <w:ind w:left="171" w:right="61" w:hanging="9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全社会</w:t>
            </w:r>
          </w:p>
        </w:tc>
        <w:tc>
          <w:tcPr>
            <w:tcW w:w="548" w:type="dxa"/>
          </w:tcPr>
          <w:p>
            <w:pPr>
              <w:pStyle w:val="10"/>
              <w:spacing w:before="16" w:line="240" w:lineRule="exact"/>
              <w:ind w:left="73" w:right="61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特定群体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1" w:right="42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主动</w:t>
            </w:r>
          </w:p>
        </w:tc>
        <w:tc>
          <w:tcPr>
            <w:tcW w:w="548" w:type="dxa"/>
          </w:tcPr>
          <w:p>
            <w:pPr>
              <w:pStyle w:val="10"/>
              <w:spacing w:before="16" w:line="240" w:lineRule="exact"/>
              <w:ind w:left="173" w:right="62" w:hanging="101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依申请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0" w:right="43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市级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1" w:right="43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镇级</w:t>
            </w:r>
          </w:p>
        </w:tc>
        <w:tc>
          <w:tcPr>
            <w:tcW w:w="549" w:type="dxa"/>
          </w:tcPr>
          <w:p>
            <w:pPr>
              <w:pStyle w:val="10"/>
              <w:spacing w:before="128"/>
              <w:ind w:left="72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村级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w w:val="98"/>
                <w:sz w:val="20"/>
                <w:lang w:val="en-US" w:eastAsia="zh-CN"/>
              </w:rPr>
              <w:t>7</w:t>
            </w:r>
          </w:p>
        </w:tc>
        <w:tc>
          <w:tcPr>
            <w:tcW w:w="935" w:type="dxa"/>
            <w:vMerge w:val="restart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spacing w:before="12"/>
              <w:jc w:val="center"/>
              <w:rPr>
                <w:rFonts w:hint="eastAsia" w:ascii="仿宋" w:hAnsi="仿宋" w:eastAsia="仿宋" w:cs="仿宋"/>
                <w:b/>
                <w:color w:val="auto"/>
                <w:sz w:val="13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lang w:eastAsia="zh-CN"/>
              </w:rPr>
              <w:t>社会救助</w:t>
            </w: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spacing w:before="16"/>
              <w:jc w:val="center"/>
              <w:rPr>
                <w:rFonts w:hint="eastAsia" w:ascii="仿宋" w:hAnsi="仿宋" w:eastAsia="仿宋" w:cs="仿宋"/>
                <w:b/>
                <w:color w:val="auto"/>
                <w:sz w:val="29"/>
              </w:rPr>
            </w:pPr>
          </w:p>
          <w:p>
            <w:pPr>
              <w:pStyle w:val="10"/>
              <w:ind w:left="66"/>
              <w:jc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pStyle w:val="10"/>
              <w:spacing w:before="1"/>
              <w:ind w:right="0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办事指南</w:t>
            </w:r>
          </w:p>
        </w:tc>
        <w:tc>
          <w:tcPr>
            <w:tcW w:w="2505" w:type="dxa"/>
            <w:vAlign w:val="center"/>
          </w:tcPr>
          <w:p>
            <w:pPr>
              <w:pStyle w:val="10"/>
              <w:spacing w:before="1" w:line="242" w:lineRule="auto"/>
              <w:ind w:right="98" w:rightChars="0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办理事项、办理条件、救助供养标准、申请材料、办理流程、办理时间、地点、联系方式</w:t>
            </w:r>
          </w:p>
        </w:tc>
        <w:tc>
          <w:tcPr>
            <w:tcW w:w="2190" w:type="dxa"/>
            <w:vMerge w:val="restart"/>
            <w:vAlign w:val="center"/>
          </w:tcPr>
          <w:p>
            <w:pPr>
              <w:spacing w:line="225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《政府信息公</w:t>
            </w:r>
            <w:r>
              <w:rPr>
                <w:rFonts w:hint="eastAsia" w:ascii="仿宋" w:hAnsi="仿宋" w:eastAsia="仿宋" w:cs="仿宋"/>
                <w:color w:val="auto"/>
                <w:spacing w:val="-9"/>
                <w:sz w:val="20"/>
                <w:szCs w:val="20"/>
              </w:rPr>
              <w:t>开条例》、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《国务院关于进一步加强和改进最低生活保障工作的意</w:t>
            </w:r>
            <w:r>
              <w:rPr>
                <w:rFonts w:hint="eastAsia" w:ascii="仿宋" w:hAnsi="仿宋" w:eastAsia="仿宋" w:cs="仿宋"/>
                <w:spacing w:val="-5"/>
                <w:sz w:val="20"/>
                <w:szCs w:val="20"/>
              </w:rPr>
              <w:t>见》、各地相关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政策法规文件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《国务院关于全面建立临时救助制度的通</w:t>
            </w:r>
            <w:r>
              <w:rPr>
                <w:rFonts w:hint="eastAsia" w:ascii="仿宋" w:hAnsi="仿宋" w:eastAsia="仿宋" w:cs="仿宋"/>
                <w:spacing w:val="-5"/>
                <w:sz w:val="20"/>
                <w:szCs w:val="20"/>
              </w:rPr>
              <w:t>知》、各地相关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政策法规文件</w:t>
            </w:r>
          </w:p>
        </w:tc>
        <w:tc>
          <w:tcPr>
            <w:tcW w:w="706" w:type="dxa"/>
            <w:vMerge w:val="restart"/>
            <w:vAlign w:val="center"/>
          </w:tcPr>
          <w:p>
            <w:pPr>
              <w:pStyle w:val="10"/>
              <w:spacing w:before="2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</w:p>
          <w:p>
            <w:pPr>
              <w:pStyle w:val="10"/>
              <w:spacing w:line="225" w:lineRule="auto"/>
              <w:ind w:left="48" w:right="36" w:firstLine="1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信息形成或者变更</w:t>
            </w:r>
            <w:r>
              <w:rPr>
                <w:rFonts w:hint="eastAsia" w:ascii="仿宋" w:hAnsi="仿宋" w:eastAsia="仿宋" w:cs="仿宋"/>
                <w:spacing w:val="-13"/>
                <w:sz w:val="20"/>
                <w:szCs w:val="20"/>
              </w:rPr>
              <w:t xml:space="preserve">之日起 </w:t>
            </w:r>
            <w:r>
              <w:rPr>
                <w:rFonts w:hint="eastAsia" w:ascii="仿宋" w:hAnsi="仿宋" w:eastAsia="仿宋" w:cs="仿宋"/>
                <w:spacing w:val="-8"/>
                <w:sz w:val="20"/>
                <w:szCs w:val="20"/>
              </w:rPr>
              <w:t xml:space="preserve">20 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个工作日内</w:t>
            </w:r>
          </w:p>
        </w:tc>
        <w:tc>
          <w:tcPr>
            <w:tcW w:w="1202" w:type="dxa"/>
            <w:vMerge w:val="restart"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rFonts w:hint="eastAsia" w:ascii="仿宋" w:hAnsi="仿宋" w:eastAsia="仿宋" w:cs="仿宋"/>
                <w:sz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lang w:eastAsia="zh-CN"/>
              </w:rPr>
              <w:t>安阳城街道</w:t>
            </w:r>
          </w:p>
        </w:tc>
        <w:tc>
          <w:tcPr>
            <w:tcW w:w="1389" w:type="dxa"/>
            <w:vMerge w:val="restart"/>
            <w:vAlign w:val="center"/>
          </w:tcPr>
          <w:p>
            <w:pPr>
              <w:pStyle w:val="10"/>
              <w:numPr>
                <w:ilvl w:val="0"/>
                <w:numId w:val="0"/>
              </w:numPr>
              <w:tabs>
                <w:tab w:val="left" w:pos="216"/>
              </w:tabs>
              <w:spacing w:before="4" w:after="0" w:line="225" w:lineRule="auto"/>
              <w:ind w:left="15" w:leftChars="0" w:right="164" w:rightChars="0"/>
              <w:jc w:val="both"/>
              <w:rPr>
                <w:rFonts w:hint="eastAsia" w:ascii="仿宋" w:hAnsi="仿宋" w:eastAsia="仿宋" w:cs="仿宋"/>
                <w:sz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lang w:eastAsia="zh-CN"/>
              </w:rPr>
              <w:t>马村区人民政府网站；魅力马村</w:t>
            </w: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8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w w:val="98"/>
                <w:sz w:val="20"/>
                <w:lang w:val="en-US" w:eastAsia="zh-CN"/>
              </w:rPr>
              <w:t>8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color w:val="auto"/>
                <w:sz w:val="2"/>
                <w:szCs w:val="2"/>
              </w:rPr>
            </w:pPr>
          </w:p>
        </w:tc>
        <w:tc>
          <w:tcPr>
            <w:tcW w:w="1720" w:type="dxa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ind w:right="0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审核信息</w:t>
            </w:r>
          </w:p>
        </w:tc>
        <w:tc>
          <w:tcPr>
            <w:tcW w:w="2505" w:type="dxa"/>
            <w:vAlign w:val="center"/>
          </w:tcPr>
          <w:p>
            <w:pPr>
              <w:pStyle w:val="10"/>
              <w:spacing w:line="242" w:lineRule="auto"/>
              <w:ind w:right="2" w:rightChars="0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初审对象名单及相关信息、终止供养名单</w:t>
            </w:r>
          </w:p>
        </w:tc>
        <w:tc>
          <w:tcPr>
            <w:tcW w:w="2190" w:type="dxa"/>
            <w:vMerge w:val="continue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sz w:val="20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ind w:left="54" w:right="44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before="1"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0" w:after="0" w:line="240" w:lineRule="exact"/>
              <w:ind w:left="15" w:right="164" w:firstLine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</w:trPr>
        <w:tc>
          <w:tcPr>
            <w:tcW w:w="413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left="8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w w:val="98"/>
                <w:sz w:val="20"/>
                <w:lang w:val="en-US" w:eastAsia="zh-CN"/>
              </w:rPr>
              <w:t>9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color w:val="auto"/>
                <w:sz w:val="2"/>
                <w:szCs w:val="2"/>
              </w:rPr>
            </w:pPr>
          </w:p>
        </w:tc>
        <w:tc>
          <w:tcPr>
            <w:tcW w:w="1720" w:type="dxa"/>
            <w:vAlign w:val="center"/>
          </w:tcPr>
          <w:p>
            <w:pPr>
              <w:pStyle w:val="10"/>
              <w:spacing w:line="242" w:lineRule="auto"/>
              <w:ind w:right="157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政策法规文件</w:t>
            </w:r>
          </w:p>
        </w:tc>
        <w:tc>
          <w:tcPr>
            <w:tcW w:w="2505" w:type="dxa"/>
            <w:vAlign w:val="center"/>
          </w:tcPr>
          <w:p>
            <w:pPr>
              <w:pStyle w:val="10"/>
              <w:spacing w:before="52" w:line="242" w:lineRule="auto"/>
              <w:ind w:left="15" w:leftChars="0" w:right="2" w:rightChars="0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《国务院关于全面建立临</w:t>
            </w:r>
            <w:r>
              <w:rPr>
                <w:rFonts w:hint="eastAsia" w:ascii="仿宋" w:hAnsi="仿宋" w:eastAsia="仿宋" w:cs="仿宋"/>
                <w:spacing w:val="-15"/>
                <w:sz w:val="20"/>
                <w:szCs w:val="20"/>
              </w:rPr>
              <w:t>时救助制度的通知》、《民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政部 财政部关于进一步加强和改进临时救助工作的意见》、各地配套政策法规文件</w:t>
            </w:r>
          </w:p>
        </w:tc>
        <w:tc>
          <w:tcPr>
            <w:tcW w:w="2190" w:type="dxa"/>
            <w:vMerge w:val="continue"/>
            <w:vAlign w:val="center"/>
          </w:tcPr>
          <w:p>
            <w:pPr>
              <w:pStyle w:val="10"/>
              <w:spacing w:before="11"/>
              <w:ind w:left="0" w:leftChars="0" w:right="0" w:rightChars="0"/>
              <w:jc w:val="center"/>
              <w:rPr>
                <w:sz w:val="20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ind w:left="54" w:right="44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0" w:after="0" w:line="240" w:lineRule="exact"/>
              <w:ind w:left="15" w:right="164" w:firstLine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8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w w:val="98"/>
                <w:sz w:val="20"/>
                <w:lang w:val="en-US" w:eastAsia="zh-CN"/>
              </w:rPr>
              <w:t>10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pStyle w:val="10"/>
              <w:ind w:left="66"/>
              <w:jc w:val="center"/>
              <w:rPr>
                <w:color w:val="auto"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pStyle w:val="10"/>
              <w:spacing w:before="165"/>
              <w:ind w:right="0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办事指南</w:t>
            </w:r>
          </w:p>
        </w:tc>
        <w:tc>
          <w:tcPr>
            <w:tcW w:w="2505" w:type="dxa"/>
            <w:vAlign w:val="center"/>
          </w:tcPr>
          <w:p>
            <w:pPr>
              <w:pStyle w:val="10"/>
              <w:spacing w:before="7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before="1" w:line="242" w:lineRule="auto"/>
              <w:ind w:left="15" w:leftChars="0" w:right="98" w:rightChars="0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办理事项、办理条件、救助标准、申请材料、办理流程、办理时间、地点、联系方式</w:t>
            </w:r>
          </w:p>
        </w:tc>
        <w:tc>
          <w:tcPr>
            <w:tcW w:w="2190" w:type="dxa"/>
            <w:vMerge w:val="continue"/>
            <w:vAlign w:val="center"/>
          </w:tcPr>
          <w:p>
            <w:pPr>
              <w:spacing w:line="225" w:lineRule="auto"/>
              <w:ind w:left="0" w:leftChars="0" w:right="0" w:rightChars="0"/>
              <w:jc w:val="center"/>
              <w:rPr>
                <w:sz w:val="20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spacing w:line="243" w:lineRule="exact"/>
              <w:ind w:left="173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3" w:after="0" w:line="225" w:lineRule="auto"/>
              <w:ind w:left="15" w:right="164" w:firstLine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1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7" w:leftChars="0" w:right="0" w:rightChars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413" w:type="dxa"/>
            <w:vAlign w:val="center"/>
          </w:tcPr>
          <w:p>
            <w:pPr>
              <w:pStyle w:val="10"/>
              <w:spacing w:before="1"/>
              <w:ind w:left="8"/>
              <w:jc w:val="center"/>
              <w:rPr>
                <w:rFonts w:hint="default" w:eastAsia="宋体"/>
                <w:b/>
                <w:w w:val="98"/>
                <w:sz w:val="20"/>
                <w:lang w:val="en-US" w:eastAsia="zh-CN"/>
              </w:rPr>
            </w:pPr>
            <w:r>
              <w:rPr>
                <w:rFonts w:hint="eastAsia"/>
                <w:b/>
                <w:w w:val="98"/>
                <w:sz w:val="20"/>
                <w:lang w:val="en-US" w:eastAsia="zh-CN"/>
              </w:rPr>
              <w:t>11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pStyle w:val="10"/>
              <w:ind w:left="66"/>
              <w:jc w:val="center"/>
              <w:rPr>
                <w:color w:val="auto"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pStyle w:val="10"/>
              <w:spacing w:before="168"/>
              <w:ind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审核信息</w:t>
            </w:r>
          </w:p>
        </w:tc>
        <w:tc>
          <w:tcPr>
            <w:tcW w:w="2505" w:type="dxa"/>
            <w:vAlign w:val="center"/>
          </w:tcPr>
          <w:p>
            <w:pPr>
              <w:pStyle w:val="10"/>
              <w:spacing w:line="242" w:lineRule="auto"/>
              <w:ind w:right="98" w:rightChars="0"/>
              <w:jc w:val="left"/>
              <w:rPr>
                <w:rFonts w:hint="eastAsia" w:ascii="仿宋" w:hAnsi="仿宋" w:eastAsia="仿宋" w:cs="仿宋"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 xml:space="preserve">支出型临时救助对象名 </w:t>
            </w: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单、救助金额、救助事由</w:t>
            </w:r>
          </w:p>
        </w:tc>
        <w:tc>
          <w:tcPr>
            <w:tcW w:w="2190" w:type="dxa"/>
            <w:vMerge w:val="continue"/>
            <w:vAlign w:val="center"/>
          </w:tcPr>
          <w:p>
            <w:pPr>
              <w:pStyle w:val="10"/>
              <w:spacing w:line="225" w:lineRule="auto"/>
              <w:ind w:left="656" w:leftChars="0" w:right="45" w:rightChars="0" w:hanging="600" w:firstLineChars="0"/>
              <w:jc w:val="center"/>
              <w:rPr>
                <w:sz w:val="20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spacing w:line="225" w:lineRule="auto"/>
              <w:ind w:left="48" w:leftChars="0" w:right="36" w:rightChars="0" w:firstLine="1" w:firstLineChars="0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line="225" w:lineRule="auto"/>
              <w:ind w:left="101" w:leftChars="0" w:right="90" w:rightChars="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4" w:after="0" w:line="225" w:lineRule="auto"/>
              <w:ind w:left="15" w:leftChars="0" w:right="164" w:rightChars="0" w:firstLine="0" w:firstLineChars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0" w:leftChars="0" w:right="164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9" w:leftChars="0" w:right="0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</w:tr>
    </w:tbl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3"/>
        </w:rPr>
      </w:pPr>
    </w:p>
    <w:p>
      <w:pPr>
        <w:pStyle w:val="3"/>
        <w:rPr>
          <w:sz w:val="23"/>
        </w:rPr>
      </w:pPr>
    </w:p>
    <w:p>
      <w:pPr>
        <w:pStyle w:val="3"/>
        <w:rPr>
          <w:sz w:val="23"/>
        </w:rPr>
      </w:pPr>
    </w:p>
    <w:p>
      <w:pPr>
        <w:pStyle w:val="3"/>
        <w:rPr>
          <w:sz w:val="23"/>
        </w:rPr>
      </w:pPr>
    </w:p>
    <w:p>
      <w:pPr>
        <w:spacing w:before="71"/>
        <w:ind w:left="3947" w:right="0" w:firstLine="0"/>
        <w:jc w:val="left"/>
        <w:rPr>
          <w:sz w:val="30"/>
        </w:rPr>
      </w:pPr>
      <w:bookmarkStart w:id="2" w:name="（四）公共文化服务领域基层政务公开标准目录"/>
      <w:bookmarkEnd w:id="2"/>
      <w:bookmarkStart w:id="3" w:name="_bookmark3"/>
      <w:bookmarkEnd w:id="3"/>
    </w:p>
    <w:p>
      <w:pPr>
        <w:spacing w:before="71"/>
        <w:ind w:left="3947" w:right="0" w:firstLine="0"/>
        <w:jc w:val="left"/>
        <w:rPr>
          <w:sz w:val="30"/>
        </w:rPr>
      </w:pPr>
    </w:p>
    <w:p>
      <w:pPr>
        <w:spacing w:before="71"/>
        <w:ind w:left="3947" w:right="0" w:firstLine="0"/>
        <w:jc w:val="left"/>
        <w:rPr>
          <w:sz w:val="30"/>
        </w:rPr>
      </w:pPr>
    </w:p>
    <w:p>
      <w:pPr>
        <w:spacing w:before="71"/>
        <w:ind w:right="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（四）公共文化服务领域</w:t>
      </w:r>
    </w:p>
    <w:p>
      <w:pPr>
        <w:spacing w:before="71"/>
        <w:ind w:right="0"/>
        <w:jc w:val="both"/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6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3"/>
        <w:gridCol w:w="935"/>
        <w:gridCol w:w="1720"/>
        <w:gridCol w:w="2505"/>
        <w:gridCol w:w="2190"/>
        <w:gridCol w:w="706"/>
        <w:gridCol w:w="1202"/>
        <w:gridCol w:w="1389"/>
        <w:gridCol w:w="547"/>
        <w:gridCol w:w="548"/>
        <w:gridCol w:w="547"/>
        <w:gridCol w:w="548"/>
        <w:gridCol w:w="547"/>
        <w:gridCol w:w="547"/>
        <w:gridCol w:w="5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413" w:type="dxa"/>
            <w:vMerge w:val="restart"/>
          </w:tcPr>
          <w:p>
            <w:pPr>
              <w:pStyle w:val="10"/>
              <w:spacing w:before="15"/>
              <w:rPr>
                <w:rFonts w:ascii="Microsoft JhengHei"/>
                <w:b/>
                <w:sz w:val="11"/>
              </w:rPr>
            </w:pPr>
          </w:p>
          <w:p>
            <w:pPr>
              <w:pStyle w:val="10"/>
              <w:spacing w:line="225" w:lineRule="auto"/>
              <w:ind w:left="105" w:right="96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序号</w:t>
            </w:r>
          </w:p>
        </w:tc>
        <w:tc>
          <w:tcPr>
            <w:tcW w:w="2655" w:type="dxa"/>
            <w:gridSpan w:val="2"/>
          </w:tcPr>
          <w:p>
            <w:pPr>
              <w:pStyle w:val="10"/>
              <w:spacing w:before="73"/>
              <w:ind w:right="924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  <w:lang w:val="en-US" w:eastAsia="zh-CN"/>
              </w:rPr>
              <w:t xml:space="preserve">       </w:t>
            </w:r>
            <w:r>
              <w:rPr>
                <w:rFonts w:hint="eastAsia" w:ascii="黑体" w:eastAsia="黑体"/>
                <w:b/>
                <w:sz w:val="20"/>
              </w:rPr>
              <w:t>公开事项</w:t>
            </w:r>
          </w:p>
        </w:tc>
        <w:tc>
          <w:tcPr>
            <w:tcW w:w="2505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13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公开内容（要素）</w:t>
            </w:r>
          </w:p>
        </w:tc>
        <w:tc>
          <w:tcPr>
            <w:tcW w:w="2190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54" w:right="45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公开依据</w:t>
            </w:r>
          </w:p>
        </w:tc>
        <w:tc>
          <w:tcPr>
            <w:tcW w:w="706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74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公开时限</w:t>
            </w:r>
          </w:p>
        </w:tc>
        <w:tc>
          <w:tcPr>
            <w:tcW w:w="1202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19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公开主体</w:t>
            </w:r>
          </w:p>
        </w:tc>
        <w:tc>
          <w:tcPr>
            <w:tcW w:w="1389" w:type="dxa"/>
            <w:vMerge w:val="restart"/>
          </w:tcPr>
          <w:p>
            <w:pPr>
              <w:pStyle w:val="10"/>
              <w:spacing w:before="15"/>
              <w:rPr>
                <w:rFonts w:ascii="Microsoft JhengHei"/>
                <w:b/>
                <w:sz w:val="11"/>
              </w:rPr>
            </w:pPr>
          </w:p>
          <w:p>
            <w:pPr>
              <w:pStyle w:val="10"/>
              <w:spacing w:line="225" w:lineRule="auto"/>
              <w:ind w:left="492" w:right="181" w:hanging="300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公开渠道和载体</w:t>
            </w:r>
          </w:p>
        </w:tc>
        <w:tc>
          <w:tcPr>
            <w:tcW w:w="1095" w:type="dxa"/>
            <w:gridSpan w:val="2"/>
          </w:tcPr>
          <w:p>
            <w:pPr>
              <w:pStyle w:val="10"/>
              <w:spacing w:before="73"/>
              <w:ind w:left="147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公开对象</w:t>
            </w:r>
          </w:p>
        </w:tc>
        <w:tc>
          <w:tcPr>
            <w:tcW w:w="1095" w:type="dxa"/>
            <w:gridSpan w:val="2"/>
          </w:tcPr>
          <w:p>
            <w:pPr>
              <w:pStyle w:val="10"/>
              <w:spacing w:before="73"/>
              <w:ind w:left="147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公开方式</w:t>
            </w:r>
          </w:p>
        </w:tc>
        <w:tc>
          <w:tcPr>
            <w:tcW w:w="1643" w:type="dxa"/>
            <w:gridSpan w:val="3"/>
          </w:tcPr>
          <w:p>
            <w:pPr>
              <w:pStyle w:val="10"/>
              <w:spacing w:before="73"/>
              <w:ind w:left="420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公开层级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1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5" w:type="dxa"/>
          </w:tcPr>
          <w:p>
            <w:pPr>
              <w:pStyle w:val="10"/>
              <w:spacing w:before="128"/>
              <w:ind w:left="66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一级事项</w:t>
            </w:r>
          </w:p>
        </w:tc>
        <w:tc>
          <w:tcPr>
            <w:tcW w:w="1720" w:type="dxa"/>
          </w:tcPr>
          <w:p>
            <w:pPr>
              <w:pStyle w:val="10"/>
              <w:spacing w:before="128"/>
              <w:ind w:left="14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二级事项</w:t>
            </w:r>
          </w:p>
        </w:tc>
        <w:tc>
          <w:tcPr>
            <w:tcW w:w="25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7" w:type="dxa"/>
          </w:tcPr>
          <w:p>
            <w:pPr>
              <w:pStyle w:val="10"/>
              <w:spacing w:before="16" w:line="240" w:lineRule="exact"/>
              <w:ind w:left="171" w:right="61" w:hanging="9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全社会</w:t>
            </w:r>
          </w:p>
        </w:tc>
        <w:tc>
          <w:tcPr>
            <w:tcW w:w="548" w:type="dxa"/>
          </w:tcPr>
          <w:p>
            <w:pPr>
              <w:pStyle w:val="10"/>
              <w:spacing w:before="16" w:line="240" w:lineRule="exact"/>
              <w:ind w:left="73" w:right="61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特定群体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1" w:right="42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主动</w:t>
            </w:r>
          </w:p>
        </w:tc>
        <w:tc>
          <w:tcPr>
            <w:tcW w:w="548" w:type="dxa"/>
          </w:tcPr>
          <w:p>
            <w:pPr>
              <w:pStyle w:val="10"/>
              <w:spacing w:before="16" w:line="240" w:lineRule="exact"/>
              <w:ind w:left="173" w:right="62" w:hanging="101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依申请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0" w:right="43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市级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1" w:right="43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镇级</w:t>
            </w:r>
          </w:p>
        </w:tc>
        <w:tc>
          <w:tcPr>
            <w:tcW w:w="549" w:type="dxa"/>
          </w:tcPr>
          <w:p>
            <w:pPr>
              <w:pStyle w:val="10"/>
              <w:spacing w:before="128"/>
              <w:ind w:left="72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村级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1</w:t>
            </w:r>
          </w:p>
        </w:tc>
        <w:tc>
          <w:tcPr>
            <w:tcW w:w="935" w:type="dxa"/>
            <w:vMerge w:val="restart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spacing w:before="12"/>
              <w:jc w:val="center"/>
              <w:rPr>
                <w:rFonts w:hint="eastAsia" w:ascii="仿宋" w:hAnsi="仿宋" w:eastAsia="仿宋" w:cs="仿宋"/>
                <w:b/>
                <w:color w:val="auto"/>
                <w:sz w:val="13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lang w:eastAsia="zh-CN"/>
              </w:rPr>
              <w:t>公共文化服务</w:t>
            </w: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spacing w:before="16"/>
              <w:jc w:val="center"/>
              <w:rPr>
                <w:rFonts w:hint="eastAsia" w:ascii="仿宋" w:hAnsi="仿宋" w:eastAsia="仿宋" w:cs="仿宋"/>
                <w:b/>
                <w:color w:val="auto"/>
                <w:sz w:val="29"/>
              </w:rPr>
            </w:pPr>
          </w:p>
          <w:p>
            <w:pPr>
              <w:pStyle w:val="10"/>
              <w:ind w:left="66"/>
              <w:jc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</w:p>
        </w:tc>
        <w:tc>
          <w:tcPr>
            <w:tcW w:w="1720" w:type="dxa"/>
            <w:vAlign w:val="top"/>
          </w:tcPr>
          <w:p>
            <w:pPr>
              <w:pStyle w:val="10"/>
              <w:spacing w:before="209" w:line="242" w:lineRule="auto"/>
              <w:ind w:left="13" w:leftChars="0" w:right="157" w:rightChars="0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公共文化机构免费开放信息</w:t>
            </w:r>
          </w:p>
        </w:tc>
        <w:tc>
          <w:tcPr>
            <w:tcW w:w="2505" w:type="dxa"/>
            <w:vAlign w:val="top"/>
          </w:tcPr>
          <w:p>
            <w:pPr>
              <w:pStyle w:val="1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ind w:left="128" w:leftChars="0" w:right="121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机构名称；开放时间；机构地址；联系电话；临时停止开放信息。</w:t>
            </w:r>
          </w:p>
        </w:tc>
        <w:tc>
          <w:tcPr>
            <w:tcW w:w="2190" w:type="dxa"/>
            <w:vAlign w:val="center"/>
          </w:tcPr>
          <w:p>
            <w:pPr>
              <w:spacing w:line="225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 xml:space="preserve">《公共文化服 </w:t>
            </w:r>
            <w:r>
              <w:rPr>
                <w:rFonts w:hint="eastAsia" w:ascii="仿宋" w:hAnsi="仿宋" w:eastAsia="仿宋" w:cs="仿宋"/>
                <w:spacing w:val="-20"/>
                <w:sz w:val="20"/>
                <w:szCs w:val="20"/>
              </w:rPr>
              <w:t>务保障法》</w:t>
            </w:r>
            <w:r>
              <w:rPr>
                <w:rFonts w:hint="eastAsia" w:ascii="仿宋" w:hAnsi="仿宋" w:eastAsia="仿宋" w:cs="仿宋"/>
                <w:spacing w:val="-62"/>
                <w:sz w:val="20"/>
                <w:szCs w:val="20"/>
              </w:rPr>
              <w:t xml:space="preserve">、《政府信息公开条 </w:t>
            </w:r>
            <w:r>
              <w:rPr>
                <w:rFonts w:hint="eastAsia" w:ascii="仿宋" w:hAnsi="仿宋" w:eastAsia="仿宋" w:cs="仿宋"/>
                <w:spacing w:val="-16"/>
                <w:sz w:val="20"/>
                <w:szCs w:val="20"/>
              </w:rPr>
              <w:t>例》、《文化部财政部关于推 进全国美术馆、</w:t>
            </w:r>
            <w:r>
              <w:rPr>
                <w:rFonts w:hint="eastAsia" w:ascii="仿宋" w:hAnsi="仿宋" w:eastAsia="仿宋" w:cs="仿宋"/>
                <w:spacing w:val="-18"/>
                <w:sz w:val="20"/>
                <w:szCs w:val="20"/>
              </w:rPr>
              <w:t>公共图书馆、文</w:t>
            </w:r>
            <w:r>
              <w:rPr>
                <w:rFonts w:hint="eastAsia" w:ascii="仿宋" w:hAnsi="仿宋" w:eastAsia="仿宋" w:cs="仿宋"/>
                <w:spacing w:val="-19"/>
                <w:sz w:val="20"/>
                <w:szCs w:val="20"/>
              </w:rPr>
              <w:t>化馆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（站</w:t>
            </w:r>
            <w:r>
              <w:rPr>
                <w:rFonts w:hint="eastAsia" w:ascii="仿宋" w:hAnsi="仿宋" w:eastAsia="仿宋" w:cs="仿宋"/>
                <w:spacing w:val="-20"/>
                <w:sz w:val="20"/>
                <w:szCs w:val="20"/>
              </w:rPr>
              <w:t>）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 xml:space="preserve">免费开放工作的意 </w:t>
            </w:r>
            <w:r>
              <w:rPr>
                <w:rFonts w:hint="eastAsia" w:ascii="仿宋" w:hAnsi="仿宋" w:eastAsia="仿宋" w:cs="仿宋"/>
                <w:spacing w:val="-6"/>
                <w:sz w:val="20"/>
                <w:szCs w:val="20"/>
              </w:rPr>
              <w:t>见》、《文化部财政部关于做 好城市社区(街道)文化中心免费开放工作的 通知</w:t>
            </w:r>
          </w:p>
        </w:tc>
        <w:tc>
          <w:tcPr>
            <w:tcW w:w="706" w:type="dxa"/>
            <w:vMerge w:val="restart"/>
            <w:vAlign w:val="center"/>
          </w:tcPr>
          <w:p>
            <w:pPr>
              <w:pStyle w:val="10"/>
              <w:spacing w:before="2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</w:p>
          <w:p>
            <w:pPr>
              <w:pStyle w:val="10"/>
              <w:spacing w:line="225" w:lineRule="auto"/>
              <w:ind w:left="48" w:right="36" w:firstLine="1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信息形成或者变更</w:t>
            </w:r>
            <w:r>
              <w:rPr>
                <w:rFonts w:hint="eastAsia" w:ascii="仿宋" w:hAnsi="仿宋" w:eastAsia="仿宋" w:cs="仿宋"/>
                <w:spacing w:val="-13"/>
                <w:sz w:val="20"/>
                <w:szCs w:val="20"/>
              </w:rPr>
              <w:t xml:space="preserve">之日起 </w:t>
            </w:r>
            <w:r>
              <w:rPr>
                <w:rFonts w:hint="eastAsia" w:ascii="仿宋" w:hAnsi="仿宋" w:eastAsia="仿宋" w:cs="仿宋"/>
                <w:spacing w:val="-8"/>
                <w:sz w:val="20"/>
                <w:szCs w:val="20"/>
              </w:rPr>
              <w:t xml:space="preserve">20 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个工作日内</w:t>
            </w:r>
          </w:p>
        </w:tc>
        <w:tc>
          <w:tcPr>
            <w:tcW w:w="1202" w:type="dxa"/>
            <w:vMerge w:val="restart"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rFonts w:hint="eastAsia" w:ascii="仿宋" w:hAnsi="仿宋" w:eastAsia="仿宋" w:cs="仿宋"/>
                <w:sz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lang w:eastAsia="zh-CN"/>
              </w:rPr>
              <w:t>安阳城街道</w:t>
            </w:r>
          </w:p>
        </w:tc>
        <w:tc>
          <w:tcPr>
            <w:tcW w:w="1389" w:type="dxa"/>
            <w:vMerge w:val="restart"/>
            <w:vAlign w:val="center"/>
          </w:tcPr>
          <w:p>
            <w:pPr>
              <w:pStyle w:val="10"/>
              <w:numPr>
                <w:ilvl w:val="0"/>
                <w:numId w:val="0"/>
              </w:numPr>
              <w:tabs>
                <w:tab w:val="left" w:pos="216"/>
              </w:tabs>
              <w:spacing w:before="4" w:after="0" w:line="225" w:lineRule="auto"/>
              <w:ind w:left="15" w:leftChars="0" w:right="164" w:rightChars="0"/>
              <w:jc w:val="both"/>
              <w:rPr>
                <w:rFonts w:hint="eastAsia" w:ascii="仿宋" w:hAnsi="仿宋" w:eastAsia="仿宋" w:cs="仿宋"/>
                <w:sz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lang w:eastAsia="zh-CN"/>
              </w:rPr>
              <w:t>马村区人民政府网站；魅力马村</w:t>
            </w: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2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color w:val="auto"/>
                <w:sz w:val="2"/>
                <w:szCs w:val="2"/>
              </w:rPr>
            </w:pPr>
          </w:p>
        </w:tc>
        <w:tc>
          <w:tcPr>
            <w:tcW w:w="1720" w:type="dxa"/>
            <w:vAlign w:val="top"/>
          </w:tcPr>
          <w:p>
            <w:pPr>
              <w:pStyle w:val="10"/>
              <w:spacing w:before="1"/>
              <w:ind w:left="13" w:leftChars="0" w:right="0" w:rightChars="0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组织开展群众文化活动</w:t>
            </w:r>
          </w:p>
        </w:tc>
        <w:tc>
          <w:tcPr>
            <w:tcW w:w="2505" w:type="dxa"/>
            <w:vAlign w:val="top"/>
          </w:tcPr>
          <w:p>
            <w:pPr>
              <w:pStyle w:val="1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before="12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机构名称；开放时间；机构地址；联系电话；临时停止开放信息。</w:t>
            </w:r>
          </w:p>
          <w:p>
            <w:pPr>
              <w:pStyle w:val="10"/>
              <w:ind w:left="128" w:leftChars="0" w:right="121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2190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《政府信息公</w:t>
            </w:r>
            <w:r>
              <w:rPr>
                <w:rFonts w:hint="eastAsia" w:ascii="仿宋" w:hAnsi="仿宋" w:eastAsia="仿宋" w:cs="仿宋"/>
                <w:spacing w:val="-6"/>
                <w:sz w:val="20"/>
                <w:szCs w:val="20"/>
              </w:rPr>
              <w:t>开条例》、《文化馆服务标准》</w:t>
            </w: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ind w:left="54" w:right="44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before="1"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0" w:after="0" w:line="240" w:lineRule="exact"/>
              <w:ind w:left="15" w:right="164" w:firstLine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</w:trPr>
        <w:tc>
          <w:tcPr>
            <w:tcW w:w="413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3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color w:val="auto"/>
                <w:sz w:val="2"/>
                <w:szCs w:val="2"/>
              </w:rPr>
            </w:pPr>
          </w:p>
        </w:tc>
        <w:tc>
          <w:tcPr>
            <w:tcW w:w="1720" w:type="dxa"/>
            <w:vAlign w:val="top"/>
          </w:tcPr>
          <w:p>
            <w:pPr>
              <w:pStyle w:val="10"/>
              <w:spacing w:before="1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3" w:leftChars="0" w:right="157" w:rightChars="0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下基层辅导、演出展览和指导基层群众文化活动</w:t>
            </w:r>
          </w:p>
        </w:tc>
        <w:tc>
          <w:tcPr>
            <w:tcW w:w="2505" w:type="dxa"/>
            <w:vAlign w:val="top"/>
          </w:tcPr>
          <w:p>
            <w:pPr>
              <w:pStyle w:val="1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before="1"/>
              <w:ind w:left="128" w:leftChars="0" w:right="121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活动时间；活动单位；活动地址；联系电话；临时停止活动信息</w:t>
            </w:r>
          </w:p>
        </w:tc>
        <w:tc>
          <w:tcPr>
            <w:tcW w:w="2190" w:type="dxa"/>
            <w:vAlign w:val="center"/>
          </w:tcPr>
          <w:p>
            <w:pPr>
              <w:pStyle w:val="10"/>
              <w:spacing w:before="11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 xml:space="preserve">《政府信息公 </w:t>
            </w:r>
            <w:r>
              <w:rPr>
                <w:rFonts w:hint="eastAsia" w:ascii="仿宋" w:hAnsi="仿宋" w:eastAsia="仿宋" w:cs="仿宋"/>
                <w:spacing w:val="-6"/>
                <w:sz w:val="20"/>
                <w:szCs w:val="20"/>
              </w:rPr>
              <w:t>开条例》、《文化馆服务标准》</w:t>
            </w: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ind w:left="54" w:right="44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0" w:after="0" w:line="240" w:lineRule="exact"/>
              <w:ind w:left="15" w:right="164" w:firstLine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4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pStyle w:val="10"/>
              <w:ind w:left="66"/>
              <w:jc w:val="center"/>
              <w:rPr>
                <w:color w:val="auto"/>
                <w:sz w:val="20"/>
              </w:rPr>
            </w:pPr>
          </w:p>
        </w:tc>
        <w:tc>
          <w:tcPr>
            <w:tcW w:w="1720" w:type="dxa"/>
            <w:vAlign w:val="top"/>
          </w:tcPr>
          <w:p>
            <w:pPr>
              <w:pStyle w:val="1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before="193" w:line="242" w:lineRule="auto"/>
              <w:ind w:left="15" w:leftChars="0" w:right="141" w:rightChars="0"/>
              <w:jc w:val="both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辅导和培训基层文化骨干</w:t>
            </w:r>
          </w:p>
        </w:tc>
        <w:tc>
          <w:tcPr>
            <w:tcW w:w="2505" w:type="dxa"/>
            <w:vAlign w:val="top"/>
          </w:tcPr>
          <w:p>
            <w:pPr>
              <w:pStyle w:val="10"/>
              <w:spacing w:before="12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ind w:left="128" w:leftChars="0" w:right="121" w:rightChars="0"/>
              <w:jc w:val="both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培训时间；培训单位；培训地址；联系电话；临时停止活动信息。</w:t>
            </w:r>
          </w:p>
        </w:tc>
        <w:tc>
          <w:tcPr>
            <w:tcW w:w="2190" w:type="dxa"/>
            <w:vAlign w:val="top"/>
          </w:tcPr>
          <w:p>
            <w:pPr>
              <w:pStyle w:val="1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before="2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4" w:leftChars="0" w:right="3" w:right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《政府信息公</w:t>
            </w:r>
            <w:r>
              <w:rPr>
                <w:rFonts w:hint="eastAsia" w:ascii="仿宋" w:hAnsi="仿宋" w:eastAsia="仿宋" w:cs="仿宋"/>
                <w:spacing w:val="-9"/>
                <w:sz w:val="20"/>
                <w:szCs w:val="20"/>
              </w:rPr>
              <w:t>开条例》、《乡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镇综合文化站管理办法》</w:t>
            </w: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spacing w:line="243" w:lineRule="exact"/>
              <w:ind w:left="173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3" w:after="0" w:line="225" w:lineRule="auto"/>
              <w:ind w:left="15" w:right="164" w:firstLine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1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7" w:leftChars="0" w:right="0" w:rightChars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413" w:type="dxa"/>
            <w:vAlign w:val="center"/>
          </w:tcPr>
          <w:p>
            <w:pPr>
              <w:pStyle w:val="10"/>
              <w:spacing w:before="1"/>
              <w:ind w:left="8"/>
              <w:jc w:val="center"/>
              <w:rPr>
                <w:rFonts w:hint="eastAsia" w:eastAsia="宋体"/>
                <w:b/>
                <w:w w:val="98"/>
                <w:sz w:val="20"/>
                <w:lang w:val="en-US" w:eastAsia="zh-CN"/>
              </w:rPr>
            </w:pPr>
            <w:r>
              <w:rPr>
                <w:rFonts w:hint="eastAsia"/>
                <w:b/>
                <w:w w:val="98"/>
                <w:sz w:val="20"/>
                <w:lang w:val="en-US" w:eastAsia="zh-CN"/>
              </w:rPr>
              <w:t>5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pStyle w:val="10"/>
              <w:ind w:left="66"/>
              <w:jc w:val="center"/>
              <w:rPr>
                <w:color w:val="auto"/>
                <w:sz w:val="20"/>
              </w:rPr>
            </w:pPr>
          </w:p>
        </w:tc>
        <w:tc>
          <w:tcPr>
            <w:tcW w:w="1720" w:type="dxa"/>
            <w:vAlign w:val="top"/>
          </w:tcPr>
          <w:p>
            <w:pPr>
              <w:pStyle w:val="10"/>
              <w:spacing w:before="3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5" w:leftChars="0" w:right="141" w:right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非物质文化遗产展示传播活动</w:t>
            </w:r>
          </w:p>
        </w:tc>
        <w:tc>
          <w:tcPr>
            <w:tcW w:w="2505" w:type="dxa"/>
            <w:vAlign w:val="top"/>
          </w:tcPr>
          <w:p>
            <w:pPr>
              <w:pStyle w:val="10"/>
              <w:spacing w:before="1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活动时间；活动单位；活动地址；联系电话；临时停止活动信息</w:t>
            </w:r>
          </w:p>
          <w:p>
            <w:pPr>
              <w:pStyle w:val="10"/>
              <w:ind w:left="128" w:leftChars="0" w:right="121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190" w:type="dxa"/>
            <w:vAlign w:val="top"/>
          </w:tcPr>
          <w:p>
            <w:pPr>
              <w:pStyle w:val="10"/>
              <w:spacing w:before="3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4" w:leftChars="0" w:right="3" w:right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《非物质文化</w:t>
            </w:r>
            <w:r>
              <w:rPr>
                <w:rFonts w:hint="eastAsia" w:ascii="仿宋" w:hAnsi="仿宋" w:eastAsia="仿宋" w:cs="仿宋"/>
                <w:spacing w:val="-9"/>
                <w:sz w:val="20"/>
                <w:szCs w:val="20"/>
              </w:rPr>
              <w:t>遗产法》、《政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府信息公开条例》</w:t>
            </w: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spacing w:line="225" w:lineRule="auto"/>
              <w:ind w:left="48" w:leftChars="0" w:right="36" w:rightChars="0" w:firstLine="1" w:firstLineChars="0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line="225" w:lineRule="auto"/>
              <w:ind w:left="101" w:leftChars="0" w:right="90" w:rightChars="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4" w:after="0" w:line="225" w:lineRule="auto"/>
              <w:ind w:left="15" w:leftChars="0" w:right="164" w:rightChars="0" w:firstLine="0" w:firstLineChars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0" w:leftChars="0" w:right="164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9" w:leftChars="0" w:right="0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</w:tr>
    </w:tbl>
    <w:p>
      <w:pPr>
        <w:spacing w:before="5" w:after="0" w:line="240" w:lineRule="auto"/>
        <w:rPr>
          <w:sz w:val="26"/>
        </w:rPr>
      </w:pPr>
    </w:p>
    <w:p>
      <w:pPr>
        <w:spacing w:before="71"/>
        <w:ind w:right="0"/>
        <w:jc w:val="center"/>
        <w:rPr>
          <w:rFonts w:hint="eastAsia" w:ascii="仿宋" w:hAnsi="仿宋" w:eastAsia="仿宋" w:cs="仿宋"/>
          <w:sz w:val="30"/>
        </w:rPr>
      </w:pPr>
      <w:r>
        <w:rPr>
          <w:rFonts w:hint="eastAsia" w:ascii="仿宋" w:hAnsi="仿宋" w:eastAsia="仿宋" w:cs="仿宋"/>
          <w:sz w:val="30"/>
        </w:rPr>
        <w:t>（</w:t>
      </w:r>
      <w:r>
        <w:rPr>
          <w:rFonts w:hint="eastAsia" w:ascii="仿宋" w:hAnsi="仿宋" w:eastAsia="仿宋" w:cs="仿宋"/>
          <w:sz w:val="30"/>
          <w:lang w:eastAsia="zh-CN"/>
        </w:rPr>
        <w:t>五</w:t>
      </w:r>
      <w:r>
        <w:rPr>
          <w:rFonts w:hint="eastAsia" w:ascii="仿宋" w:hAnsi="仿宋" w:eastAsia="仿宋" w:cs="仿宋"/>
          <w:sz w:val="30"/>
        </w:rPr>
        <w:t>）</w:t>
      </w:r>
      <w:r>
        <w:rPr>
          <w:rFonts w:hint="eastAsia" w:ascii="仿宋" w:hAnsi="仿宋" w:eastAsia="仿宋" w:cs="仿宋"/>
          <w:sz w:val="30"/>
          <w:lang w:eastAsia="zh-CN"/>
        </w:rPr>
        <w:t>防灾</w:t>
      </w:r>
      <w:r>
        <w:rPr>
          <w:rFonts w:hint="eastAsia" w:ascii="仿宋" w:hAnsi="仿宋" w:eastAsia="仿宋" w:cs="仿宋"/>
          <w:sz w:val="30"/>
        </w:rPr>
        <w:t>救灾领域</w:t>
      </w:r>
    </w:p>
    <w:p>
      <w:pPr>
        <w:spacing w:before="10" w:after="0" w:line="240" w:lineRule="auto"/>
        <w:rPr>
          <w:sz w:val="10"/>
        </w:rPr>
      </w:pPr>
    </w:p>
    <w:tbl>
      <w:tblPr>
        <w:tblStyle w:val="6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3"/>
        <w:gridCol w:w="935"/>
        <w:gridCol w:w="1720"/>
        <w:gridCol w:w="2505"/>
        <w:gridCol w:w="2190"/>
        <w:gridCol w:w="706"/>
        <w:gridCol w:w="1202"/>
        <w:gridCol w:w="1389"/>
        <w:gridCol w:w="547"/>
        <w:gridCol w:w="548"/>
        <w:gridCol w:w="547"/>
        <w:gridCol w:w="548"/>
        <w:gridCol w:w="547"/>
        <w:gridCol w:w="547"/>
        <w:gridCol w:w="5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413" w:type="dxa"/>
            <w:vMerge w:val="restart"/>
          </w:tcPr>
          <w:p>
            <w:pPr>
              <w:pStyle w:val="10"/>
              <w:spacing w:before="15"/>
              <w:rPr>
                <w:rFonts w:ascii="Microsoft JhengHei"/>
                <w:b/>
                <w:sz w:val="11"/>
              </w:rPr>
            </w:pPr>
          </w:p>
          <w:p>
            <w:pPr>
              <w:pStyle w:val="10"/>
              <w:spacing w:line="225" w:lineRule="auto"/>
              <w:ind w:left="105" w:right="96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序号</w:t>
            </w:r>
          </w:p>
        </w:tc>
        <w:tc>
          <w:tcPr>
            <w:tcW w:w="2655" w:type="dxa"/>
            <w:gridSpan w:val="2"/>
          </w:tcPr>
          <w:p>
            <w:pPr>
              <w:pStyle w:val="10"/>
              <w:spacing w:before="73"/>
              <w:ind w:right="924" w:firstLine="803" w:firstLineChars="400"/>
              <w:jc w:val="both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公开事项</w:t>
            </w:r>
          </w:p>
        </w:tc>
        <w:tc>
          <w:tcPr>
            <w:tcW w:w="2505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13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公开内容（要素）</w:t>
            </w:r>
          </w:p>
        </w:tc>
        <w:tc>
          <w:tcPr>
            <w:tcW w:w="2190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54" w:right="45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公开依据</w:t>
            </w:r>
          </w:p>
        </w:tc>
        <w:tc>
          <w:tcPr>
            <w:tcW w:w="706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74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公开时限</w:t>
            </w:r>
          </w:p>
        </w:tc>
        <w:tc>
          <w:tcPr>
            <w:tcW w:w="1202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19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公开主体</w:t>
            </w:r>
          </w:p>
        </w:tc>
        <w:tc>
          <w:tcPr>
            <w:tcW w:w="1389" w:type="dxa"/>
            <w:vMerge w:val="restart"/>
          </w:tcPr>
          <w:p>
            <w:pPr>
              <w:pStyle w:val="10"/>
              <w:spacing w:before="15"/>
              <w:rPr>
                <w:rFonts w:ascii="Microsoft JhengHei"/>
                <w:b/>
                <w:sz w:val="11"/>
              </w:rPr>
            </w:pPr>
          </w:p>
          <w:p>
            <w:pPr>
              <w:pStyle w:val="10"/>
              <w:spacing w:line="225" w:lineRule="auto"/>
              <w:ind w:left="492" w:right="181" w:hanging="300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公开渠道和载体</w:t>
            </w:r>
          </w:p>
        </w:tc>
        <w:tc>
          <w:tcPr>
            <w:tcW w:w="1095" w:type="dxa"/>
            <w:gridSpan w:val="2"/>
          </w:tcPr>
          <w:p>
            <w:pPr>
              <w:pStyle w:val="10"/>
              <w:spacing w:before="73"/>
              <w:ind w:left="147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公开对象</w:t>
            </w:r>
          </w:p>
        </w:tc>
        <w:tc>
          <w:tcPr>
            <w:tcW w:w="1095" w:type="dxa"/>
            <w:gridSpan w:val="2"/>
          </w:tcPr>
          <w:p>
            <w:pPr>
              <w:pStyle w:val="10"/>
              <w:spacing w:before="73"/>
              <w:ind w:left="147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公开方式</w:t>
            </w:r>
          </w:p>
        </w:tc>
        <w:tc>
          <w:tcPr>
            <w:tcW w:w="1643" w:type="dxa"/>
            <w:gridSpan w:val="3"/>
          </w:tcPr>
          <w:p>
            <w:pPr>
              <w:pStyle w:val="10"/>
              <w:spacing w:before="73"/>
              <w:ind w:left="420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公开层级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1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5" w:type="dxa"/>
          </w:tcPr>
          <w:p>
            <w:pPr>
              <w:pStyle w:val="10"/>
              <w:spacing w:before="128"/>
              <w:ind w:left="66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一级事项</w:t>
            </w:r>
          </w:p>
        </w:tc>
        <w:tc>
          <w:tcPr>
            <w:tcW w:w="1720" w:type="dxa"/>
          </w:tcPr>
          <w:p>
            <w:pPr>
              <w:pStyle w:val="10"/>
              <w:spacing w:before="128"/>
              <w:ind w:left="14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二级事项</w:t>
            </w:r>
          </w:p>
        </w:tc>
        <w:tc>
          <w:tcPr>
            <w:tcW w:w="25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7" w:type="dxa"/>
          </w:tcPr>
          <w:p>
            <w:pPr>
              <w:pStyle w:val="10"/>
              <w:spacing w:before="16" w:line="240" w:lineRule="exact"/>
              <w:ind w:left="171" w:right="61" w:hanging="9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全社会</w:t>
            </w:r>
          </w:p>
        </w:tc>
        <w:tc>
          <w:tcPr>
            <w:tcW w:w="548" w:type="dxa"/>
          </w:tcPr>
          <w:p>
            <w:pPr>
              <w:pStyle w:val="10"/>
              <w:spacing w:before="16" w:line="240" w:lineRule="exact"/>
              <w:ind w:left="73" w:right="61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特定群体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1" w:right="42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主动</w:t>
            </w:r>
          </w:p>
        </w:tc>
        <w:tc>
          <w:tcPr>
            <w:tcW w:w="548" w:type="dxa"/>
          </w:tcPr>
          <w:p>
            <w:pPr>
              <w:pStyle w:val="10"/>
              <w:spacing w:before="16" w:line="240" w:lineRule="exact"/>
              <w:ind w:left="173" w:right="62" w:hanging="101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依申请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0" w:right="43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市级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1" w:right="43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镇级</w:t>
            </w:r>
          </w:p>
        </w:tc>
        <w:tc>
          <w:tcPr>
            <w:tcW w:w="549" w:type="dxa"/>
          </w:tcPr>
          <w:p>
            <w:pPr>
              <w:pStyle w:val="10"/>
              <w:spacing w:before="128"/>
              <w:ind w:left="72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村级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1</w:t>
            </w:r>
          </w:p>
        </w:tc>
        <w:tc>
          <w:tcPr>
            <w:tcW w:w="935" w:type="dxa"/>
            <w:vMerge w:val="restart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lang w:eastAsia="zh-CN"/>
              </w:rPr>
              <w:t>防灾救灾</w:t>
            </w:r>
          </w:p>
          <w:p>
            <w:pPr>
              <w:pStyle w:val="10"/>
              <w:spacing w:before="16"/>
              <w:jc w:val="center"/>
              <w:rPr>
                <w:rFonts w:hint="eastAsia" w:ascii="仿宋" w:hAnsi="仿宋" w:eastAsia="仿宋" w:cs="仿宋"/>
                <w:b/>
                <w:color w:val="auto"/>
                <w:sz w:val="29"/>
              </w:rPr>
            </w:pPr>
          </w:p>
          <w:p>
            <w:pPr>
              <w:pStyle w:val="10"/>
              <w:ind w:left="66"/>
              <w:jc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</w:p>
        </w:tc>
        <w:tc>
          <w:tcPr>
            <w:tcW w:w="1720" w:type="dxa"/>
            <w:vAlign w:val="top"/>
          </w:tcPr>
          <w:p>
            <w:pPr>
              <w:pStyle w:val="10"/>
              <w:spacing w:before="9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ind w:left="13" w:leftChars="0" w:right="0" w:rightChars="0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法律法规</w:t>
            </w:r>
          </w:p>
        </w:tc>
        <w:tc>
          <w:tcPr>
            <w:tcW w:w="2505" w:type="dxa"/>
            <w:vAlign w:val="top"/>
          </w:tcPr>
          <w:p>
            <w:pPr>
              <w:pStyle w:val="10"/>
              <w:spacing w:before="9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ind w:left="15" w:leftChars="0" w:right="0" w:right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与救灾有关的法律、法规</w:t>
            </w:r>
          </w:p>
        </w:tc>
        <w:tc>
          <w:tcPr>
            <w:tcW w:w="2190" w:type="dxa"/>
            <w:vAlign w:val="top"/>
          </w:tcPr>
          <w:p>
            <w:pPr>
              <w:pStyle w:val="10"/>
              <w:spacing w:before="173" w:line="242" w:lineRule="auto"/>
              <w:ind w:left="13" w:leftChars="0" w:right="234" w:rightChars="0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《政府信息公开条例》</w:t>
            </w:r>
          </w:p>
        </w:tc>
        <w:tc>
          <w:tcPr>
            <w:tcW w:w="706" w:type="dxa"/>
            <w:vMerge w:val="restart"/>
            <w:vAlign w:val="center"/>
          </w:tcPr>
          <w:p>
            <w:pPr>
              <w:pStyle w:val="10"/>
              <w:spacing w:before="2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</w:p>
          <w:p>
            <w:pPr>
              <w:pStyle w:val="10"/>
              <w:spacing w:line="225" w:lineRule="auto"/>
              <w:ind w:left="48" w:right="36" w:firstLine="1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信息形成或者变更</w:t>
            </w:r>
            <w:r>
              <w:rPr>
                <w:rFonts w:hint="eastAsia" w:ascii="仿宋" w:hAnsi="仿宋" w:eastAsia="仿宋" w:cs="仿宋"/>
                <w:spacing w:val="-13"/>
                <w:sz w:val="20"/>
                <w:szCs w:val="20"/>
              </w:rPr>
              <w:t xml:space="preserve">之日起 </w:t>
            </w:r>
            <w:r>
              <w:rPr>
                <w:rFonts w:hint="eastAsia" w:ascii="仿宋" w:hAnsi="仿宋" w:eastAsia="仿宋" w:cs="仿宋"/>
                <w:spacing w:val="-8"/>
                <w:sz w:val="20"/>
                <w:szCs w:val="20"/>
              </w:rPr>
              <w:t xml:space="preserve">20 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个工作日内</w:t>
            </w:r>
          </w:p>
        </w:tc>
        <w:tc>
          <w:tcPr>
            <w:tcW w:w="1202" w:type="dxa"/>
            <w:vMerge w:val="restart"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rFonts w:hint="eastAsia" w:ascii="仿宋" w:hAnsi="仿宋" w:eastAsia="仿宋" w:cs="仿宋"/>
                <w:sz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lang w:eastAsia="zh-CN"/>
              </w:rPr>
              <w:t>安阳城街道</w:t>
            </w:r>
          </w:p>
        </w:tc>
        <w:tc>
          <w:tcPr>
            <w:tcW w:w="1389" w:type="dxa"/>
            <w:vMerge w:val="restart"/>
            <w:vAlign w:val="center"/>
          </w:tcPr>
          <w:p>
            <w:pPr>
              <w:pStyle w:val="10"/>
              <w:numPr>
                <w:ilvl w:val="0"/>
                <w:numId w:val="0"/>
              </w:numPr>
              <w:tabs>
                <w:tab w:val="left" w:pos="216"/>
              </w:tabs>
              <w:spacing w:before="4" w:after="0" w:line="225" w:lineRule="auto"/>
              <w:ind w:left="15" w:leftChars="0" w:right="164" w:rightChars="0"/>
              <w:jc w:val="both"/>
              <w:rPr>
                <w:rFonts w:hint="eastAsia" w:ascii="仿宋" w:hAnsi="仿宋" w:eastAsia="仿宋" w:cs="仿宋"/>
                <w:sz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lang w:eastAsia="zh-CN"/>
              </w:rPr>
              <w:t>马村区人民政府网站；魅力马村</w:t>
            </w: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2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color w:val="auto"/>
                <w:sz w:val="2"/>
                <w:szCs w:val="2"/>
              </w:rPr>
            </w:pPr>
          </w:p>
        </w:tc>
        <w:tc>
          <w:tcPr>
            <w:tcW w:w="1720" w:type="dxa"/>
            <w:vAlign w:val="top"/>
          </w:tcPr>
          <w:p>
            <w:pPr>
              <w:pStyle w:val="10"/>
              <w:spacing w:before="175" w:line="242" w:lineRule="auto"/>
              <w:ind w:left="13" w:leftChars="0" w:right="157" w:rightChars="0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部门和地方规章</w:t>
            </w:r>
          </w:p>
        </w:tc>
        <w:tc>
          <w:tcPr>
            <w:tcW w:w="2505" w:type="dxa"/>
            <w:vAlign w:val="top"/>
          </w:tcPr>
          <w:p>
            <w:pPr>
              <w:pStyle w:val="10"/>
              <w:spacing w:before="175" w:line="242" w:lineRule="auto"/>
              <w:ind w:left="15" w:leftChars="0" w:right="98" w:right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与救灾有关的部门和地方规章、规范性文件</w:t>
            </w:r>
          </w:p>
        </w:tc>
        <w:tc>
          <w:tcPr>
            <w:tcW w:w="2190" w:type="dxa"/>
            <w:vAlign w:val="top"/>
          </w:tcPr>
          <w:p>
            <w:pPr>
              <w:pStyle w:val="10"/>
              <w:spacing w:before="175" w:line="242" w:lineRule="auto"/>
              <w:ind w:left="13" w:leftChars="0" w:right="234" w:right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《政府信息公开条例》</w:t>
            </w: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ind w:left="54" w:right="44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before="1"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0" w:after="0" w:line="240" w:lineRule="exact"/>
              <w:ind w:left="15" w:right="164" w:firstLine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</w:trPr>
        <w:tc>
          <w:tcPr>
            <w:tcW w:w="413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3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color w:val="auto"/>
                <w:sz w:val="2"/>
                <w:szCs w:val="2"/>
              </w:rPr>
            </w:pPr>
          </w:p>
        </w:tc>
        <w:tc>
          <w:tcPr>
            <w:tcW w:w="1720" w:type="dxa"/>
            <w:vAlign w:val="top"/>
          </w:tcPr>
          <w:p>
            <w:pPr>
              <w:pStyle w:val="10"/>
              <w:spacing w:before="9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3" w:leftChars="0" w:right="157" w:rightChars="0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其他政策文件</w:t>
            </w:r>
          </w:p>
        </w:tc>
        <w:tc>
          <w:tcPr>
            <w:tcW w:w="2505" w:type="dxa"/>
            <w:vAlign w:val="top"/>
          </w:tcPr>
          <w:p>
            <w:pPr>
              <w:pStyle w:val="10"/>
              <w:spacing w:before="15" w:line="310" w:lineRule="atLeast"/>
              <w:ind w:left="15" w:leftChars="0" w:right="98" w:rightChars="0"/>
              <w:jc w:val="both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其他可以公开的与救灾有关的政策文件，包括改革方案、发展规划、专项规划、工作计划等</w:t>
            </w:r>
          </w:p>
        </w:tc>
        <w:tc>
          <w:tcPr>
            <w:tcW w:w="2190" w:type="dxa"/>
            <w:vAlign w:val="top"/>
          </w:tcPr>
          <w:p>
            <w:pPr>
              <w:pStyle w:val="10"/>
              <w:spacing w:before="9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3" w:leftChars="0" w:right="234" w:right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《政府信息公开条例》</w:t>
            </w: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ind w:left="54" w:right="44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0" w:after="0" w:line="240" w:lineRule="exact"/>
              <w:ind w:left="15" w:right="164" w:firstLine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4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pStyle w:val="10"/>
              <w:ind w:left="66"/>
              <w:jc w:val="center"/>
              <w:rPr>
                <w:color w:val="auto"/>
                <w:sz w:val="20"/>
              </w:rPr>
            </w:pPr>
          </w:p>
        </w:tc>
        <w:tc>
          <w:tcPr>
            <w:tcW w:w="1720" w:type="dxa"/>
            <w:vAlign w:val="top"/>
          </w:tcPr>
          <w:p>
            <w:pPr>
              <w:pStyle w:val="1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before="184" w:line="242" w:lineRule="auto"/>
              <w:ind w:left="13" w:leftChars="0" w:right="157" w:rightChars="0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救助审定信息</w:t>
            </w:r>
          </w:p>
        </w:tc>
        <w:tc>
          <w:tcPr>
            <w:tcW w:w="2505" w:type="dxa"/>
            <w:vAlign w:val="top"/>
          </w:tcPr>
          <w:p>
            <w:pPr>
              <w:pStyle w:val="10"/>
              <w:spacing w:before="3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5" w:leftChars="0" w:right="2" w:rightChars="0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8"/>
                <w:sz w:val="20"/>
                <w:szCs w:val="20"/>
              </w:rPr>
              <w:t>自然灾害救助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（6</w:t>
            </w:r>
            <w:r>
              <w:rPr>
                <w:rFonts w:hint="eastAsia" w:ascii="仿宋" w:hAnsi="仿宋" w:eastAsia="仿宋" w:cs="仿宋"/>
                <w:spacing w:val="-30"/>
                <w:sz w:val="20"/>
                <w:szCs w:val="20"/>
              </w:rPr>
              <w:t xml:space="preserve"> 类</w:t>
            </w:r>
            <w:r>
              <w:rPr>
                <w:rFonts w:hint="eastAsia" w:ascii="仿宋" w:hAnsi="仿宋" w:eastAsia="仿宋" w:cs="仿宋"/>
                <w:spacing w:val="-41"/>
                <w:sz w:val="20"/>
                <w:szCs w:val="20"/>
              </w:rPr>
              <w:t>）</w:t>
            </w:r>
            <w:r>
              <w:rPr>
                <w:rFonts w:hint="eastAsia" w:ascii="仿宋" w:hAnsi="仿宋" w:eastAsia="仿宋" w:cs="仿宋"/>
                <w:spacing w:val="-8"/>
                <w:sz w:val="20"/>
                <w:szCs w:val="20"/>
              </w:rPr>
              <w:t>的救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助对象、申报材料、办理程序及时限等</w:t>
            </w:r>
          </w:p>
        </w:tc>
        <w:tc>
          <w:tcPr>
            <w:tcW w:w="2190" w:type="dxa"/>
            <w:vAlign w:val="top"/>
          </w:tcPr>
          <w:p>
            <w:pPr>
              <w:pStyle w:val="10"/>
              <w:spacing w:before="180" w:line="242" w:lineRule="auto"/>
              <w:ind w:left="13" w:leftChars="0" w:right="3" w:right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《政府信息公</w:t>
            </w:r>
            <w:r>
              <w:rPr>
                <w:rFonts w:hint="eastAsia" w:ascii="仿宋" w:hAnsi="仿宋" w:eastAsia="仿宋" w:cs="仿宋"/>
                <w:spacing w:val="-5"/>
                <w:sz w:val="20"/>
                <w:szCs w:val="20"/>
              </w:rPr>
              <w:t>开条例》、《自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然灾害救助条例》</w:t>
            </w: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spacing w:line="243" w:lineRule="exact"/>
              <w:ind w:left="173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3" w:after="0" w:line="225" w:lineRule="auto"/>
              <w:ind w:left="15" w:right="164" w:firstLine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1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7" w:leftChars="0" w:right="0" w:rightChars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413" w:type="dxa"/>
            <w:vAlign w:val="center"/>
          </w:tcPr>
          <w:p>
            <w:pPr>
              <w:pStyle w:val="10"/>
              <w:spacing w:before="1"/>
              <w:ind w:left="8"/>
              <w:jc w:val="center"/>
              <w:rPr>
                <w:rFonts w:hint="eastAsia" w:eastAsia="宋体"/>
                <w:b/>
                <w:w w:val="98"/>
                <w:sz w:val="20"/>
                <w:lang w:val="en-US" w:eastAsia="zh-CN"/>
              </w:rPr>
            </w:pPr>
            <w:r>
              <w:rPr>
                <w:rFonts w:hint="eastAsia"/>
                <w:b/>
                <w:w w:val="98"/>
                <w:sz w:val="20"/>
                <w:lang w:val="en-US" w:eastAsia="zh-CN"/>
              </w:rPr>
              <w:t>5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pStyle w:val="10"/>
              <w:ind w:left="66"/>
              <w:jc w:val="center"/>
              <w:rPr>
                <w:color w:val="auto"/>
                <w:sz w:val="20"/>
              </w:rPr>
            </w:pPr>
          </w:p>
        </w:tc>
        <w:tc>
          <w:tcPr>
            <w:tcW w:w="1720" w:type="dxa"/>
            <w:vAlign w:val="top"/>
          </w:tcPr>
          <w:p>
            <w:pPr>
              <w:pStyle w:val="10"/>
              <w:spacing w:before="3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before="1"/>
              <w:ind w:left="13" w:leftChars="0" w:right="0" w:rightChars="0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工作信息</w:t>
            </w:r>
          </w:p>
        </w:tc>
        <w:tc>
          <w:tcPr>
            <w:tcW w:w="2505" w:type="dxa"/>
            <w:vAlign w:val="top"/>
          </w:tcPr>
          <w:p>
            <w:pPr>
              <w:pStyle w:val="10"/>
              <w:spacing w:before="192" w:line="242" w:lineRule="auto"/>
              <w:ind w:left="15" w:leftChars="0" w:right="98" w:rightChars="0"/>
              <w:rPr>
                <w:rFonts w:hint="eastAsia" w:ascii="仿宋" w:hAnsi="仿宋" w:eastAsia="仿宋" w:cs="仿宋"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防灾减灾救灾其他相关动态信息</w:t>
            </w:r>
          </w:p>
        </w:tc>
        <w:tc>
          <w:tcPr>
            <w:tcW w:w="2190" w:type="dxa"/>
            <w:vAlign w:val="top"/>
          </w:tcPr>
          <w:p>
            <w:pPr>
              <w:pStyle w:val="10"/>
              <w:spacing w:line="242" w:lineRule="auto"/>
              <w:ind w:left="14" w:leftChars="0" w:right="3" w:right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9"/>
                <w:sz w:val="20"/>
                <w:szCs w:val="20"/>
              </w:rPr>
              <w:t>《政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府信息公开条例》</w:t>
            </w: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spacing w:line="225" w:lineRule="auto"/>
              <w:ind w:left="48" w:leftChars="0" w:right="36" w:rightChars="0" w:firstLine="1" w:firstLineChars="0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line="225" w:lineRule="auto"/>
              <w:ind w:left="101" w:leftChars="0" w:right="90" w:rightChars="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4" w:after="0" w:line="225" w:lineRule="auto"/>
              <w:ind w:left="15" w:leftChars="0" w:right="164" w:rightChars="0" w:firstLine="0" w:firstLineChars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0" w:leftChars="0" w:right="164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9" w:leftChars="0" w:right="0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</w:tr>
    </w:tbl>
    <w:p>
      <w:pPr>
        <w:spacing w:before="5" w:after="0" w:line="240" w:lineRule="auto"/>
        <w:rPr>
          <w:sz w:val="26"/>
        </w:rPr>
      </w:pPr>
    </w:p>
    <w:p/>
    <w:p/>
    <w:p/>
    <w:p/>
    <w:p/>
    <w:p/>
    <w:p/>
    <w:p/>
    <w:p/>
    <w:p>
      <w:pPr>
        <w:numPr>
          <w:ilvl w:val="0"/>
          <w:numId w:val="2"/>
        </w:numPr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社会保险领域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</w:p>
    <w:tbl>
      <w:tblPr>
        <w:tblStyle w:val="6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3"/>
        <w:gridCol w:w="935"/>
        <w:gridCol w:w="1720"/>
        <w:gridCol w:w="2505"/>
        <w:gridCol w:w="2190"/>
        <w:gridCol w:w="706"/>
        <w:gridCol w:w="1202"/>
        <w:gridCol w:w="1389"/>
        <w:gridCol w:w="547"/>
        <w:gridCol w:w="548"/>
        <w:gridCol w:w="547"/>
        <w:gridCol w:w="548"/>
        <w:gridCol w:w="547"/>
        <w:gridCol w:w="547"/>
        <w:gridCol w:w="5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413" w:type="dxa"/>
            <w:vMerge w:val="restart"/>
          </w:tcPr>
          <w:p>
            <w:pPr>
              <w:pStyle w:val="10"/>
              <w:spacing w:before="15"/>
              <w:rPr>
                <w:rFonts w:ascii="Microsoft JhengHei"/>
                <w:b/>
                <w:sz w:val="11"/>
              </w:rPr>
            </w:pPr>
          </w:p>
          <w:p>
            <w:pPr>
              <w:pStyle w:val="10"/>
              <w:spacing w:line="225" w:lineRule="auto"/>
              <w:ind w:left="105" w:right="96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序号</w:t>
            </w:r>
          </w:p>
        </w:tc>
        <w:tc>
          <w:tcPr>
            <w:tcW w:w="2655" w:type="dxa"/>
            <w:gridSpan w:val="2"/>
          </w:tcPr>
          <w:p>
            <w:pPr>
              <w:pStyle w:val="10"/>
              <w:spacing w:before="73"/>
              <w:ind w:right="924" w:firstLine="803" w:firstLineChars="400"/>
              <w:jc w:val="both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公开事项</w:t>
            </w:r>
          </w:p>
        </w:tc>
        <w:tc>
          <w:tcPr>
            <w:tcW w:w="2505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13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公开内容（要素）</w:t>
            </w:r>
          </w:p>
        </w:tc>
        <w:tc>
          <w:tcPr>
            <w:tcW w:w="2190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54" w:right="45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公开依据</w:t>
            </w:r>
          </w:p>
        </w:tc>
        <w:tc>
          <w:tcPr>
            <w:tcW w:w="706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74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公开时限</w:t>
            </w:r>
          </w:p>
        </w:tc>
        <w:tc>
          <w:tcPr>
            <w:tcW w:w="1202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19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公开主体</w:t>
            </w:r>
          </w:p>
        </w:tc>
        <w:tc>
          <w:tcPr>
            <w:tcW w:w="1389" w:type="dxa"/>
            <w:vMerge w:val="restart"/>
          </w:tcPr>
          <w:p>
            <w:pPr>
              <w:pStyle w:val="10"/>
              <w:spacing w:before="15"/>
              <w:rPr>
                <w:rFonts w:ascii="Microsoft JhengHei"/>
                <w:b/>
                <w:sz w:val="11"/>
              </w:rPr>
            </w:pPr>
          </w:p>
          <w:p>
            <w:pPr>
              <w:pStyle w:val="10"/>
              <w:spacing w:line="225" w:lineRule="auto"/>
              <w:ind w:left="492" w:right="181" w:hanging="300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公开渠道和载体</w:t>
            </w:r>
          </w:p>
        </w:tc>
        <w:tc>
          <w:tcPr>
            <w:tcW w:w="1095" w:type="dxa"/>
            <w:gridSpan w:val="2"/>
          </w:tcPr>
          <w:p>
            <w:pPr>
              <w:pStyle w:val="10"/>
              <w:spacing w:before="73"/>
              <w:ind w:left="147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公开对象</w:t>
            </w:r>
          </w:p>
        </w:tc>
        <w:tc>
          <w:tcPr>
            <w:tcW w:w="1095" w:type="dxa"/>
            <w:gridSpan w:val="2"/>
          </w:tcPr>
          <w:p>
            <w:pPr>
              <w:pStyle w:val="10"/>
              <w:spacing w:before="73"/>
              <w:ind w:left="147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公开方式</w:t>
            </w:r>
          </w:p>
        </w:tc>
        <w:tc>
          <w:tcPr>
            <w:tcW w:w="1643" w:type="dxa"/>
            <w:gridSpan w:val="3"/>
          </w:tcPr>
          <w:p>
            <w:pPr>
              <w:pStyle w:val="10"/>
              <w:spacing w:before="73"/>
              <w:ind w:left="420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公开层级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1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5" w:type="dxa"/>
          </w:tcPr>
          <w:p>
            <w:pPr>
              <w:pStyle w:val="10"/>
              <w:spacing w:before="128"/>
              <w:ind w:left="66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一级事项</w:t>
            </w:r>
          </w:p>
        </w:tc>
        <w:tc>
          <w:tcPr>
            <w:tcW w:w="1720" w:type="dxa"/>
          </w:tcPr>
          <w:p>
            <w:pPr>
              <w:pStyle w:val="10"/>
              <w:spacing w:before="128"/>
              <w:ind w:left="14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二级事项</w:t>
            </w:r>
          </w:p>
        </w:tc>
        <w:tc>
          <w:tcPr>
            <w:tcW w:w="25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7" w:type="dxa"/>
          </w:tcPr>
          <w:p>
            <w:pPr>
              <w:pStyle w:val="10"/>
              <w:spacing w:before="16" w:line="240" w:lineRule="exact"/>
              <w:ind w:left="171" w:right="61" w:hanging="9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全社会</w:t>
            </w:r>
          </w:p>
        </w:tc>
        <w:tc>
          <w:tcPr>
            <w:tcW w:w="548" w:type="dxa"/>
          </w:tcPr>
          <w:p>
            <w:pPr>
              <w:pStyle w:val="10"/>
              <w:spacing w:before="16" w:line="240" w:lineRule="exact"/>
              <w:ind w:left="73" w:right="61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特定群体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1" w:right="42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主动</w:t>
            </w:r>
          </w:p>
        </w:tc>
        <w:tc>
          <w:tcPr>
            <w:tcW w:w="548" w:type="dxa"/>
          </w:tcPr>
          <w:p>
            <w:pPr>
              <w:pStyle w:val="10"/>
              <w:spacing w:before="16" w:line="240" w:lineRule="exact"/>
              <w:ind w:left="173" w:right="62" w:hanging="101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依申请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0" w:right="43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市级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1" w:right="43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镇级</w:t>
            </w:r>
          </w:p>
        </w:tc>
        <w:tc>
          <w:tcPr>
            <w:tcW w:w="549" w:type="dxa"/>
          </w:tcPr>
          <w:p>
            <w:pPr>
              <w:pStyle w:val="10"/>
              <w:spacing w:before="128"/>
              <w:ind w:left="72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村级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w w:val="98"/>
                <w:sz w:val="20"/>
                <w:szCs w:val="20"/>
              </w:rPr>
              <w:t>1</w:t>
            </w:r>
          </w:p>
        </w:tc>
        <w:tc>
          <w:tcPr>
            <w:tcW w:w="935" w:type="dxa"/>
            <w:vMerge w:val="restart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  <w:szCs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  <w:szCs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  <w:szCs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  <w:szCs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  <w:szCs w:val="20"/>
              </w:rPr>
            </w:pPr>
          </w:p>
          <w:p>
            <w:pPr>
              <w:pStyle w:val="10"/>
              <w:spacing w:before="12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  <w:szCs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公共文化服务</w:t>
            </w: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  <w:szCs w:val="20"/>
              </w:rPr>
            </w:pPr>
          </w:p>
          <w:p>
            <w:pPr>
              <w:pStyle w:val="10"/>
              <w:spacing w:before="16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  <w:szCs w:val="20"/>
              </w:rPr>
            </w:pPr>
          </w:p>
          <w:p>
            <w:pPr>
              <w:pStyle w:val="10"/>
              <w:ind w:left="66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before="8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5" w:leftChars="0" w:right="141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城乡居民养老保险参保登记</w:t>
            </w:r>
          </w:p>
        </w:tc>
        <w:tc>
          <w:tcPr>
            <w:tcW w:w="2505" w:type="dxa"/>
            <w:vAlign w:val="top"/>
          </w:tcPr>
          <w:p>
            <w:pPr>
              <w:pStyle w:val="10"/>
              <w:spacing w:before="65" w:line="242" w:lineRule="auto"/>
              <w:ind w:left="14" w:leftChars="0" w:right="33" w:rightChars="0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事项名称、事项简述、办理材料、办理方式、办理时限、结果送达、收费依据及标准、办事时间、办理机构及地点、咨询查询途径、监督投诉渠道</w:t>
            </w:r>
          </w:p>
        </w:tc>
        <w:tc>
          <w:tcPr>
            <w:tcW w:w="2190" w:type="dxa"/>
            <w:vAlign w:val="top"/>
          </w:tcPr>
          <w:p>
            <w:pPr>
              <w:pStyle w:val="10"/>
              <w:spacing w:before="3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4" w:leftChars="0" w:right="3" w:rightChars="0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《政府信息公</w:t>
            </w:r>
            <w:r>
              <w:rPr>
                <w:rFonts w:hint="eastAsia" w:ascii="仿宋" w:hAnsi="仿宋" w:eastAsia="仿宋" w:cs="仿宋"/>
                <w:spacing w:val="-9"/>
                <w:sz w:val="20"/>
                <w:szCs w:val="20"/>
              </w:rPr>
              <w:t>开条例》、《社</w:t>
            </w:r>
            <w:r>
              <w:rPr>
                <w:rFonts w:hint="eastAsia" w:ascii="仿宋" w:hAnsi="仿宋" w:eastAsia="仿宋" w:cs="仿宋"/>
                <w:spacing w:val="-20"/>
                <w:sz w:val="20"/>
                <w:szCs w:val="20"/>
              </w:rPr>
              <w:t>会保险法》</w:t>
            </w:r>
            <w:r>
              <w:rPr>
                <w:rFonts w:hint="eastAsia" w:ascii="仿宋" w:hAnsi="仿宋" w:eastAsia="仿宋" w:cs="仿宋"/>
                <w:spacing w:val="-67"/>
                <w:sz w:val="20"/>
                <w:szCs w:val="20"/>
              </w:rPr>
              <w:t>、《社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会保险费征缴暂行条例》</w:t>
            </w:r>
          </w:p>
        </w:tc>
        <w:tc>
          <w:tcPr>
            <w:tcW w:w="706" w:type="dxa"/>
            <w:vMerge w:val="restart"/>
            <w:vAlign w:val="center"/>
          </w:tcPr>
          <w:p>
            <w:pPr>
              <w:pStyle w:val="10"/>
              <w:spacing w:before="2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</w:p>
          <w:p>
            <w:pPr>
              <w:pStyle w:val="10"/>
              <w:spacing w:line="225" w:lineRule="auto"/>
              <w:ind w:left="48" w:right="36" w:firstLine="1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信息形成或者变更</w:t>
            </w:r>
            <w:r>
              <w:rPr>
                <w:rFonts w:hint="eastAsia" w:ascii="仿宋" w:hAnsi="仿宋" w:eastAsia="仿宋" w:cs="仿宋"/>
                <w:spacing w:val="-13"/>
                <w:sz w:val="20"/>
                <w:szCs w:val="20"/>
              </w:rPr>
              <w:t xml:space="preserve">之日起 </w:t>
            </w:r>
            <w:r>
              <w:rPr>
                <w:rFonts w:hint="eastAsia" w:ascii="仿宋" w:hAnsi="仿宋" w:eastAsia="仿宋" w:cs="仿宋"/>
                <w:spacing w:val="-8"/>
                <w:sz w:val="20"/>
                <w:szCs w:val="20"/>
              </w:rPr>
              <w:t xml:space="preserve">20 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个工作日内</w:t>
            </w:r>
          </w:p>
        </w:tc>
        <w:tc>
          <w:tcPr>
            <w:tcW w:w="1202" w:type="dxa"/>
            <w:vMerge w:val="restart"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rFonts w:hint="eastAsia" w:ascii="仿宋" w:hAnsi="仿宋" w:eastAsia="仿宋" w:cs="仿宋"/>
                <w:sz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lang w:eastAsia="zh-CN"/>
              </w:rPr>
              <w:t>安阳城街道</w:t>
            </w:r>
          </w:p>
        </w:tc>
        <w:tc>
          <w:tcPr>
            <w:tcW w:w="1389" w:type="dxa"/>
            <w:vMerge w:val="restart"/>
            <w:vAlign w:val="center"/>
          </w:tcPr>
          <w:p>
            <w:pPr>
              <w:pStyle w:val="10"/>
              <w:numPr>
                <w:ilvl w:val="0"/>
                <w:numId w:val="0"/>
              </w:numPr>
              <w:tabs>
                <w:tab w:val="left" w:pos="216"/>
              </w:tabs>
              <w:spacing w:before="4" w:after="0" w:line="225" w:lineRule="auto"/>
              <w:ind w:left="15" w:leftChars="0" w:right="164" w:rightChars="0"/>
              <w:jc w:val="both"/>
              <w:rPr>
                <w:rFonts w:hint="eastAsia" w:ascii="仿宋" w:hAnsi="仿宋" w:eastAsia="仿宋" w:cs="仿宋"/>
                <w:sz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lang w:eastAsia="zh-CN"/>
              </w:rPr>
              <w:t>马村区人民政府网站；魅力马村</w:t>
            </w: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</w:p>
          <w:p>
            <w:pPr>
              <w:pStyle w:val="10"/>
              <w:spacing w:before="1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</w:p>
          <w:p>
            <w:pPr>
              <w:pStyle w:val="10"/>
              <w:ind w:left="8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w w:val="98"/>
                <w:sz w:val="20"/>
                <w:szCs w:val="20"/>
              </w:rPr>
              <w:t>2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pStyle w:val="10"/>
              <w:spacing w:before="130" w:line="242" w:lineRule="auto"/>
              <w:ind w:left="15" w:leftChars="0" w:right="141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城乡居民养老保险待遇申领</w:t>
            </w:r>
          </w:p>
        </w:tc>
        <w:tc>
          <w:tcPr>
            <w:tcW w:w="2505" w:type="dxa"/>
            <w:vAlign w:val="top"/>
          </w:tcPr>
          <w:p>
            <w:pPr>
              <w:pStyle w:val="10"/>
              <w:spacing w:before="173" w:line="242" w:lineRule="auto"/>
              <w:ind w:left="14" w:leftChars="0" w:right="33" w:rightChars="0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事项名称、事项简述、办理材料、办理方式、办理时限、结果送达、收费依据及标准、办事时间、办理机构及地点、咨询查询途径、监督投诉渠道</w:t>
            </w:r>
          </w:p>
        </w:tc>
        <w:tc>
          <w:tcPr>
            <w:tcW w:w="2190" w:type="dxa"/>
            <w:vAlign w:val="top"/>
          </w:tcPr>
          <w:p>
            <w:pPr>
              <w:pStyle w:val="1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before="177" w:line="242" w:lineRule="auto"/>
              <w:ind w:left="14" w:leftChars="0" w:right="3" w:right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《政府信息公</w:t>
            </w:r>
            <w:r>
              <w:rPr>
                <w:rFonts w:hint="eastAsia" w:ascii="仿宋" w:hAnsi="仿宋" w:eastAsia="仿宋" w:cs="仿宋"/>
                <w:spacing w:val="-9"/>
                <w:sz w:val="20"/>
                <w:szCs w:val="20"/>
              </w:rPr>
              <w:t>开条例》、《社</w:t>
            </w:r>
            <w:r>
              <w:rPr>
                <w:rFonts w:hint="eastAsia" w:ascii="仿宋" w:hAnsi="仿宋" w:eastAsia="仿宋" w:cs="仿宋"/>
                <w:spacing w:val="-20"/>
                <w:sz w:val="20"/>
                <w:szCs w:val="20"/>
              </w:rPr>
              <w:t>会保险法》</w:t>
            </w:r>
            <w:r>
              <w:rPr>
                <w:rFonts w:hint="eastAsia" w:ascii="仿宋" w:hAnsi="仿宋" w:eastAsia="仿宋" w:cs="仿宋"/>
                <w:spacing w:val="-67"/>
                <w:sz w:val="20"/>
                <w:szCs w:val="20"/>
              </w:rPr>
              <w:t>、《劳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动保险条例》</w:t>
            </w: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ind w:left="54" w:right="44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before="1"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0" w:after="0" w:line="240" w:lineRule="exact"/>
              <w:ind w:left="15" w:right="164" w:firstLine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</w:trPr>
        <w:tc>
          <w:tcPr>
            <w:tcW w:w="413" w:type="dxa"/>
            <w:vAlign w:val="center"/>
          </w:tcPr>
          <w:p>
            <w:pPr>
              <w:pStyle w:val="10"/>
              <w:spacing w:before="8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</w:p>
          <w:p>
            <w:pPr>
              <w:pStyle w:val="10"/>
              <w:ind w:left="8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w w:val="98"/>
                <w:sz w:val="20"/>
                <w:szCs w:val="20"/>
              </w:rPr>
              <w:t>3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pStyle w:val="10"/>
              <w:spacing w:before="51" w:line="242" w:lineRule="auto"/>
              <w:ind w:left="15" w:leftChars="0" w:right="141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暂停养老保险待遇申请</w:t>
            </w:r>
          </w:p>
        </w:tc>
        <w:tc>
          <w:tcPr>
            <w:tcW w:w="2505" w:type="dxa"/>
            <w:vAlign w:val="top"/>
          </w:tcPr>
          <w:p>
            <w:pPr>
              <w:ind w:left="0" w:leftChars="0" w:right="0" w:rightChars="0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事项名称、事项简述、办理材料、办理方式、办理时限、结果送达、收费依据及标准、办事时间、办理机构及地点、咨询查询途径、监督投诉渠道</w:t>
            </w:r>
          </w:p>
        </w:tc>
        <w:tc>
          <w:tcPr>
            <w:tcW w:w="2190" w:type="dxa"/>
            <w:vAlign w:val="top"/>
          </w:tcPr>
          <w:p>
            <w:pPr>
              <w:pStyle w:val="10"/>
              <w:spacing w:before="3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4" w:leftChars="0" w:right="3" w:right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《政府信息公</w:t>
            </w:r>
            <w:r>
              <w:rPr>
                <w:rFonts w:hint="eastAsia" w:ascii="仿宋" w:hAnsi="仿宋" w:eastAsia="仿宋" w:cs="仿宋"/>
                <w:spacing w:val="-9"/>
                <w:sz w:val="20"/>
                <w:szCs w:val="20"/>
              </w:rPr>
              <w:t>开条例》、《社</w:t>
            </w:r>
            <w:r>
              <w:rPr>
                <w:rFonts w:hint="eastAsia" w:ascii="仿宋" w:hAnsi="仿宋" w:eastAsia="仿宋" w:cs="仿宋"/>
                <w:spacing w:val="-20"/>
                <w:sz w:val="20"/>
                <w:szCs w:val="20"/>
              </w:rPr>
              <w:t>会保险法》</w:t>
            </w:r>
            <w:r>
              <w:rPr>
                <w:rFonts w:hint="eastAsia" w:ascii="仿宋" w:hAnsi="仿宋" w:eastAsia="仿宋" w:cs="仿宋"/>
                <w:spacing w:val="-67"/>
                <w:sz w:val="20"/>
                <w:szCs w:val="20"/>
              </w:rPr>
              <w:t>、《社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会保险费征缴暂行条例》</w:t>
            </w: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ind w:left="54" w:right="44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0" w:after="0" w:line="240" w:lineRule="exact"/>
              <w:ind w:left="15" w:right="164" w:firstLine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</w:p>
          <w:p>
            <w:pPr>
              <w:pStyle w:val="10"/>
              <w:spacing w:before="10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</w:p>
          <w:p>
            <w:pPr>
              <w:pStyle w:val="10"/>
              <w:spacing w:before="1"/>
              <w:ind w:left="8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w w:val="98"/>
                <w:sz w:val="20"/>
                <w:szCs w:val="20"/>
              </w:rPr>
              <w:t>4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pStyle w:val="10"/>
              <w:ind w:left="66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before="7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5" w:leftChars="0" w:right="141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居民养老保险注销登记</w:t>
            </w:r>
          </w:p>
        </w:tc>
        <w:tc>
          <w:tcPr>
            <w:tcW w:w="2505" w:type="dxa"/>
            <w:vAlign w:val="top"/>
          </w:tcPr>
          <w:p>
            <w:pPr>
              <w:pStyle w:val="10"/>
              <w:spacing w:before="126" w:line="242" w:lineRule="auto"/>
              <w:ind w:left="14" w:leftChars="0" w:right="33" w:rightChars="0"/>
              <w:jc w:val="both"/>
              <w:rPr>
                <w:rFonts w:hint="eastAsia" w:ascii="仿宋" w:hAnsi="仿宋" w:eastAsia="仿宋" w:cs="仿宋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事项名称、事项简述、办理材料、办理方式、办理时限、结果送达、收费依据及标准、办事时间、办理机构及地点、咨询查询途径、监督投诉渠道</w:t>
            </w:r>
          </w:p>
        </w:tc>
        <w:tc>
          <w:tcPr>
            <w:tcW w:w="2190" w:type="dxa"/>
            <w:vAlign w:val="top"/>
          </w:tcPr>
          <w:p>
            <w:pPr>
              <w:pStyle w:val="1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4" w:leftChars="0" w:right="3" w:right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《信息公开条</w:t>
            </w:r>
            <w:r>
              <w:rPr>
                <w:rFonts w:hint="eastAsia" w:ascii="仿宋" w:hAnsi="仿宋" w:eastAsia="仿宋" w:cs="仿宋"/>
                <w:spacing w:val="-9"/>
                <w:sz w:val="20"/>
                <w:szCs w:val="20"/>
              </w:rPr>
              <w:t>例》、《社会保险法》、《劳动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保险条例》</w:t>
            </w: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spacing w:line="243" w:lineRule="exact"/>
              <w:ind w:left="173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3" w:after="0" w:line="225" w:lineRule="auto"/>
              <w:ind w:left="15" w:right="164" w:firstLine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1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7" w:leftChars="0" w:right="0" w:rightChars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</w:tbl>
    <w:p>
      <w:pPr>
        <w:spacing w:before="5" w:after="0" w:line="240" w:lineRule="auto"/>
        <w:rPr>
          <w:sz w:val="26"/>
        </w:rPr>
      </w:pPr>
    </w:p>
    <w:p/>
    <w:sectPr>
      <w:footerReference r:id="rId3" w:type="default"/>
      <w:pgSz w:w="16840" w:h="11910" w:orient="landscape"/>
      <w:pgMar w:top="1100" w:right="580" w:bottom="1220" w:left="1320" w:header="0" w:footer="1023" w:gutter="0"/>
      <w:pgNumType w:fmt="numberInDash"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6pebnPAAAABQEAAA8AAAAAAAAAAQAgAAAAIgAAAGRycy9kb3ducmV2LnhtbFBL&#10;AQIUABQAAAAIAIdO4kCdY4w1xgEAAGsDAAAOAAAAAAAAAAEAIAAAAB4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C0328"/>
    <w:multiLevelType w:val="singleLevel"/>
    <w:tmpl w:val="329C032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07F3965"/>
    <w:multiLevelType w:val="singleLevel"/>
    <w:tmpl w:val="607F3965"/>
    <w:lvl w:ilvl="0" w:tentative="0">
      <w:start w:val="6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900C8"/>
    <w:rsid w:val="16634CF2"/>
    <w:rsid w:val="1E771800"/>
    <w:rsid w:val="2BB517D6"/>
    <w:rsid w:val="34811F40"/>
    <w:rsid w:val="35B25F86"/>
    <w:rsid w:val="392A7A24"/>
    <w:rsid w:val="3A370783"/>
    <w:rsid w:val="41CF4DF8"/>
    <w:rsid w:val="430219C8"/>
    <w:rsid w:val="4CAD723A"/>
    <w:rsid w:val="4CD52E4C"/>
    <w:rsid w:val="52282296"/>
    <w:rsid w:val="524A45F9"/>
    <w:rsid w:val="53645247"/>
    <w:rsid w:val="648507AE"/>
    <w:rsid w:val="67AF1379"/>
    <w:rsid w:val="6BA732B6"/>
    <w:rsid w:val="6E8C2DC6"/>
    <w:rsid w:val="70DF792A"/>
    <w:rsid w:val="71571696"/>
    <w:rsid w:val="72272263"/>
    <w:rsid w:val="7E692B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71"/>
      <w:ind w:left="4247"/>
      <w:outlineLvl w:val="1"/>
    </w:pPr>
    <w:rPr>
      <w:rFonts w:ascii="宋体" w:hAnsi="宋体" w:eastAsia="宋体" w:cs="宋体"/>
      <w:sz w:val="30"/>
      <w:szCs w:val="30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rPr>
      <w:lang w:val="zh-CN" w:eastAsia="zh-CN" w:bidi="zh-CN"/>
    </w:rPr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ScaleCrop>false</ScaleCrop>
  <LinksUpToDate>false</LinksUpToDate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2020-08-14T08:38:00Z</dcterms:created>
  <dc:creator>Administrator</dc:creator>
  <cp:lastModifiedBy>coco</cp:lastModifiedBy>
  <cp:lastPrinted>2020-08-21T07:09:54Z</cp:lastPrinted>
  <dcterms:modified xsi:type="dcterms:W3CDTF">2020-08-21T07:18:28Z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2020-06-30T00:00:00Z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2020-08-14T00:00:00Z</vt:filetime>
  </property>
  <property fmtid="{D5CDD505-2E9C-101B-9397-08002B2CF9AE}" pid="5" name="KSOProductBuildVer">
    <vt:lpwstr>2052-11.1.0.9912</vt:lpwstr>
  </property>
</Properties>
</file>