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华文中宋" w:eastAsia="方正小标宋简体"/>
          <w:sz w:val="44"/>
          <w:szCs w:val="44"/>
        </w:rPr>
      </w:pPr>
      <w:r>
        <w:rPr>
          <w:rFonts w:hint="eastAsia" w:ascii="方正小标宋简体" w:hAnsi="华文中宋" w:eastAsia="方正小标宋简体"/>
          <w:sz w:val="44"/>
          <w:szCs w:val="44"/>
          <w:lang w:eastAsia="zh-CN"/>
        </w:rPr>
        <w:t>马村区</w:t>
      </w:r>
      <w:r>
        <w:rPr>
          <w:rFonts w:hint="eastAsia" w:ascii="方正小标宋简体" w:hAnsi="华文中宋" w:eastAsia="方正小标宋简体"/>
          <w:sz w:val="44"/>
          <w:szCs w:val="44"/>
        </w:rPr>
        <w:t>环境</w:t>
      </w:r>
      <w:r>
        <w:rPr>
          <w:rFonts w:hint="eastAsia" w:ascii="方正小标宋简体" w:hAnsi="华文中宋" w:eastAsia="方正小标宋简体"/>
          <w:sz w:val="44"/>
          <w:szCs w:val="44"/>
          <w:lang w:eastAsia="zh-CN"/>
        </w:rPr>
        <w:t>保护</w:t>
      </w:r>
      <w:r>
        <w:rPr>
          <w:rFonts w:hint="eastAsia" w:ascii="方正小标宋简体" w:hAnsi="华文中宋" w:eastAsia="方正小标宋简体"/>
          <w:sz w:val="44"/>
          <w:szCs w:val="44"/>
        </w:rPr>
        <w:t>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华文中宋" w:eastAsia="方正小标宋简体"/>
          <w:sz w:val="44"/>
          <w:szCs w:val="44"/>
        </w:rPr>
      </w:pPr>
      <w:r>
        <w:rPr>
          <w:rFonts w:hint="eastAsia" w:ascii="方正小标宋简体" w:hAnsi="华文中宋" w:eastAsia="方正小标宋简体"/>
          <w:sz w:val="44"/>
          <w:szCs w:val="44"/>
        </w:rPr>
        <w:t>查封（扣押）决定书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楷体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hAnsi="楷体_GB2312" w:eastAsia="仿宋_GB2312"/>
          <w:sz w:val="32"/>
          <w:szCs w:val="32"/>
        </w:rPr>
      </w:pPr>
      <w:r>
        <w:rPr>
          <w:rFonts w:hint="eastAsia" w:ascii="仿宋_GB2312" w:hAnsi="楷体_GB2312" w:eastAsia="仿宋_GB2312"/>
          <w:sz w:val="32"/>
          <w:szCs w:val="32"/>
          <w:lang w:eastAsia="zh-CN"/>
        </w:rPr>
        <w:t>马</w:t>
      </w:r>
      <w:r>
        <w:rPr>
          <w:rFonts w:hint="eastAsia" w:ascii="仿宋_GB2312" w:hAnsi="楷体_GB2312" w:eastAsia="仿宋_GB2312"/>
          <w:sz w:val="32"/>
          <w:szCs w:val="32"/>
        </w:rPr>
        <w:t>环查（扣）决字〔</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u w:val="none"/>
          <w:lang w:val="en-US" w:eastAsia="zh-CN" w:bidi="ar-SA"/>
        </w:rPr>
      </w:pPr>
      <w:r>
        <w:rPr>
          <w:rFonts w:hint="eastAsia" w:ascii="黑体" w:hAnsi="仿宋_GB2312" w:eastAsia="黑体"/>
          <w:bCs/>
          <w:sz w:val="32"/>
          <w:szCs w:val="32"/>
          <w:u w:val="none"/>
        </w:rPr>
        <w:t>当事人：</w:t>
      </w:r>
      <w:r>
        <w:rPr>
          <w:rFonts w:hint="eastAsia" w:ascii="仿宋_GB2312" w:hAnsi="仿宋_GB2312" w:eastAsia="仿宋_GB2312" w:cs="仿宋_GB2312"/>
          <w:color w:val="000000"/>
          <w:sz w:val="32"/>
          <w:szCs w:val="32"/>
          <w:u w:val="none"/>
          <w:lang w:val="en-US" w:eastAsia="zh-CN"/>
        </w:rPr>
        <w:t>焦作市丰裕加油站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u w:val="none"/>
        </w:rPr>
      </w:pPr>
      <w:r>
        <w:rPr>
          <w:rFonts w:hint="eastAsia" w:ascii="黑体" w:hAnsi="仿宋_GB2312" w:eastAsia="黑体"/>
          <w:bCs/>
          <w:sz w:val="32"/>
          <w:szCs w:val="32"/>
          <w:u w:val="none"/>
        </w:rPr>
        <w:t>地</w:t>
      </w:r>
      <w:r>
        <w:rPr>
          <w:rFonts w:ascii="黑体" w:hAnsi="Times New Roman" w:eastAsia="黑体"/>
          <w:bCs/>
          <w:sz w:val="32"/>
          <w:szCs w:val="32"/>
          <w:u w:val="none"/>
        </w:rPr>
        <w:t xml:space="preserve">  </w:t>
      </w:r>
      <w:r>
        <w:rPr>
          <w:rFonts w:hint="eastAsia" w:ascii="黑体" w:hAnsi="仿宋_GB2312" w:eastAsia="黑体"/>
          <w:bCs/>
          <w:sz w:val="32"/>
          <w:szCs w:val="32"/>
          <w:u w:val="none"/>
        </w:rPr>
        <w:t>址：</w:t>
      </w:r>
      <w:r>
        <w:rPr>
          <w:rFonts w:hint="eastAsia" w:ascii="仿宋_GB2312" w:hAnsi="仿宋_GB2312" w:eastAsia="仿宋_GB2312" w:cs="仿宋_GB2312"/>
          <w:bCs/>
          <w:sz w:val="32"/>
          <w:szCs w:val="32"/>
          <w:u w:val="none"/>
          <w:lang w:val="en-US" w:eastAsia="zh-CN"/>
        </w:rPr>
        <w:t>马村区安阳城街道办事处田门村南焦辉路北</w:t>
      </w:r>
    </w:p>
    <w:p>
      <w:pPr>
        <w:pStyle w:val="2"/>
        <w:tabs>
          <w:tab w:val="left" w:pos="2160"/>
        </w:tabs>
        <w:spacing w:line="540" w:lineRule="exact"/>
        <w:ind w:firstLine="640" w:firstLineChars="200"/>
        <w:rPr>
          <w:szCs w:val="32"/>
        </w:rPr>
      </w:pPr>
      <w:r>
        <w:rPr>
          <w:rFonts w:hint="eastAsia"/>
          <w:szCs w:val="32"/>
          <w:lang w:val="en-US" w:eastAsia="zh-CN"/>
        </w:rPr>
        <w:t>2020年7月16日，我局在对你</w:t>
      </w:r>
      <w:r>
        <w:rPr>
          <w:rFonts w:hint="eastAsia"/>
          <w:szCs w:val="32"/>
          <w:lang w:eastAsia="zh-CN"/>
        </w:rPr>
        <w:t>（单位）</w:t>
      </w:r>
      <w:r>
        <w:rPr>
          <w:rFonts w:hint="eastAsia"/>
          <w:szCs w:val="32"/>
          <w:lang w:val="en-US" w:eastAsia="zh-CN"/>
        </w:rPr>
        <w:t>现场检查时，你</w:t>
      </w:r>
      <w:r>
        <w:rPr>
          <w:rFonts w:hint="eastAsia"/>
          <w:szCs w:val="32"/>
          <w:lang w:eastAsia="zh-CN"/>
        </w:rPr>
        <w:t>（单位）</w:t>
      </w:r>
      <w:r>
        <w:rPr>
          <w:rFonts w:hint="eastAsia"/>
          <w:szCs w:val="32"/>
          <w:lang w:val="en-US" w:eastAsia="zh-CN"/>
        </w:rPr>
        <w:t>经营正常，现场有货车正在加油。经调查，你</w:t>
      </w:r>
      <w:r>
        <w:rPr>
          <w:rFonts w:hint="eastAsia"/>
          <w:szCs w:val="32"/>
          <w:lang w:eastAsia="zh-CN"/>
        </w:rPr>
        <w:t>（单位）未依法报批环境影响评价文件</w:t>
      </w:r>
      <w:r>
        <w:rPr>
          <w:rFonts w:hint="eastAsia"/>
          <w:szCs w:val="32"/>
          <w:lang w:val="en-US" w:eastAsia="zh-CN"/>
        </w:rPr>
        <w:t>，擅自开工建设并投入运行。</w:t>
      </w:r>
      <w:r>
        <w:rPr>
          <w:rFonts w:hint="eastAsia"/>
          <w:szCs w:val="32"/>
        </w:rPr>
        <w:t>依据《中华</w:t>
      </w:r>
      <w:r>
        <w:rPr>
          <w:rFonts w:hint="eastAsia" w:hAnsi="仿宋_GB2312"/>
          <w:szCs w:val="32"/>
        </w:rPr>
        <w:t>人民共和国环境保护法》</w:t>
      </w:r>
      <w:r>
        <w:rPr>
          <w:rFonts w:hAnsi="仿宋_GB2312"/>
          <w:szCs w:val="32"/>
        </w:rPr>
        <w:t>第二十五条</w:t>
      </w:r>
      <w:r>
        <w:rPr>
          <w:rFonts w:hint="eastAsia" w:hAnsi="仿宋_GB2312"/>
          <w:szCs w:val="32"/>
        </w:rPr>
        <w:t>：“</w:t>
      </w:r>
      <w:r>
        <w:rPr>
          <w:rFonts w:hAnsi="仿宋_GB2312"/>
          <w:szCs w:val="32"/>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r>
        <w:rPr>
          <w:rFonts w:hint="eastAsia" w:hAnsi="仿宋_GB2312"/>
          <w:szCs w:val="32"/>
        </w:rPr>
        <w:t>”的规定，决定对你</w:t>
      </w:r>
      <w:r>
        <w:rPr>
          <w:rFonts w:hint="eastAsia" w:hAnsi="仿宋_GB2312"/>
          <w:szCs w:val="32"/>
          <w:lang w:eastAsia="zh-CN"/>
        </w:rPr>
        <w:t>（</w:t>
      </w:r>
      <w:r>
        <w:rPr>
          <w:rFonts w:hint="eastAsia" w:hAnsi="仿宋_GB2312"/>
          <w:szCs w:val="32"/>
        </w:rPr>
        <w:t>单位</w:t>
      </w:r>
      <w:r>
        <w:rPr>
          <w:rFonts w:hint="eastAsia" w:hAnsi="仿宋_GB2312"/>
          <w:szCs w:val="32"/>
          <w:lang w:eastAsia="zh-CN"/>
        </w:rPr>
        <w:t>）</w:t>
      </w:r>
      <w:r>
        <w:rPr>
          <w:rFonts w:hint="eastAsia" w:hAnsi="仿宋_GB2312"/>
          <w:szCs w:val="32"/>
          <w:lang w:val="en-US" w:eastAsia="zh-CN"/>
        </w:rPr>
        <w:t>4台加油机上的8把加油枪</w:t>
      </w:r>
      <w:r>
        <w:rPr>
          <w:rFonts w:hint="eastAsia" w:hAnsi="仿宋_GB2312"/>
          <w:szCs w:val="32"/>
        </w:rPr>
        <w:t>予以查封。</w:t>
      </w:r>
    </w:p>
    <w:p>
      <w:pPr>
        <w:pStyle w:val="2"/>
        <w:spacing w:line="540" w:lineRule="exact"/>
        <w:ind w:firstLine="640" w:firstLineChars="200"/>
        <w:rPr>
          <w:rFonts w:hint="eastAsia" w:ascii="仿宋_GB2312"/>
          <w:szCs w:val="32"/>
        </w:rPr>
      </w:pPr>
      <w:r>
        <w:rPr>
          <w:rFonts w:hint="default" w:ascii="Times New Roman" w:hAnsi="Times New Roman" w:cs="Times New Roman"/>
          <w:szCs w:val="32"/>
        </w:rPr>
        <w:t>查封期限为30日，自2020年7月</w:t>
      </w:r>
      <w:r>
        <w:rPr>
          <w:rFonts w:hint="default" w:ascii="Times New Roman" w:hAnsi="Times New Roman" w:cs="Times New Roman"/>
          <w:szCs w:val="32"/>
          <w:lang w:val="en-US" w:eastAsia="zh-CN"/>
        </w:rPr>
        <w:t>2</w:t>
      </w:r>
      <w:r>
        <w:rPr>
          <w:rFonts w:hint="eastAsia" w:cs="Times New Roman"/>
          <w:szCs w:val="32"/>
          <w:lang w:val="en-US" w:eastAsia="zh-CN"/>
        </w:rPr>
        <w:t>2</w:t>
      </w:r>
      <w:r>
        <w:rPr>
          <w:rFonts w:hint="default" w:ascii="Times New Roman" w:hAnsi="Times New Roman" w:cs="Times New Roman"/>
          <w:szCs w:val="32"/>
        </w:rPr>
        <w:t>日起至2020年</w:t>
      </w:r>
      <w:r>
        <w:rPr>
          <w:rFonts w:hint="default" w:ascii="Times New Roman" w:hAnsi="Times New Roman" w:cs="Times New Roman"/>
          <w:szCs w:val="32"/>
          <w:lang w:val="en-US" w:eastAsia="zh-CN"/>
        </w:rPr>
        <w:t>8</w:t>
      </w:r>
      <w:r>
        <w:rPr>
          <w:rFonts w:hint="default" w:ascii="Times New Roman" w:hAnsi="Times New Roman" w:cs="Times New Roman"/>
          <w:szCs w:val="32"/>
        </w:rPr>
        <w:t>月</w:t>
      </w:r>
      <w:r>
        <w:rPr>
          <w:rFonts w:hint="eastAsia" w:cs="Times New Roman"/>
          <w:szCs w:val="32"/>
          <w:lang w:val="en-US" w:eastAsia="zh-CN"/>
        </w:rPr>
        <w:t>20</w:t>
      </w:r>
      <w:r>
        <w:rPr>
          <w:rFonts w:hint="default" w:ascii="Times New Roman" w:hAnsi="Times New Roman" w:cs="Times New Roman"/>
          <w:szCs w:val="32"/>
        </w:rPr>
        <w:t>日止。如因检测、检验、检疫或者技术鉴定</w:t>
      </w:r>
      <w:r>
        <w:rPr>
          <w:rFonts w:hint="eastAsia" w:ascii="仿宋_GB2312"/>
          <w:szCs w:val="32"/>
        </w:rPr>
        <w:t>需要顺延期限</w:t>
      </w:r>
      <w:r>
        <w:rPr>
          <w:rFonts w:hint="eastAsia" w:ascii="仿宋_GB2312" w:hAnsi="仿宋_GB2312"/>
          <w:szCs w:val="32"/>
        </w:rPr>
        <w:t>的，或因</w:t>
      </w:r>
      <w:r>
        <w:rPr>
          <w:rFonts w:hint="eastAsia" w:ascii="仿宋_GB2312"/>
          <w:szCs w:val="32"/>
        </w:rPr>
        <w:t>情况复杂依法需要延长期限的，本机关将另行书面告知。</w:t>
      </w:r>
      <w:r>
        <w:rPr>
          <w:rFonts w:hint="eastAsia" w:ascii="仿宋_GB2312" w:hAnsi="仿宋_GB2312"/>
          <w:szCs w:val="32"/>
        </w:rPr>
        <w:t>在查封期限内，</w:t>
      </w:r>
      <w:r>
        <w:rPr>
          <w:rFonts w:hint="eastAsia" w:ascii="仿宋_GB2312"/>
          <w:szCs w:val="32"/>
        </w:rPr>
        <w:t>你单位不得使用、销售、转移、损毁、隐匿被查封的</w:t>
      </w:r>
      <w:r>
        <w:rPr>
          <w:rFonts w:hint="eastAsia" w:ascii="仿宋_GB2312" w:hAnsi="仿宋_GB2312"/>
          <w:szCs w:val="32"/>
        </w:rPr>
        <w:t>生产场所、设施、原料和产品</w:t>
      </w:r>
      <w:r>
        <w:rPr>
          <w:rFonts w:hint="eastAsia" w:ascii="仿宋_GB2312"/>
          <w:szCs w:val="32"/>
        </w:rPr>
        <w:t>。</w:t>
      </w:r>
    </w:p>
    <w:p>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查封物品存放地点：</w:t>
      </w:r>
      <w:r>
        <w:rPr>
          <w:rFonts w:hint="eastAsia" w:ascii="仿宋_GB2312" w:hAnsi="仿宋_GB2312" w:eastAsia="仿宋_GB2312" w:cs="仿宋_GB2312"/>
          <w:sz w:val="32"/>
          <w:szCs w:val="32"/>
          <w:lang w:val="en-US" w:eastAsia="zh-CN"/>
        </w:rPr>
        <w:t>焦作市丰裕加油站</w:t>
      </w:r>
    </w:p>
    <w:p>
      <w:pPr>
        <w:spacing w:line="540" w:lineRule="exact"/>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你单位如不服本决定，可以自收到本决定书之日起六十日内向</w:t>
      </w:r>
      <w:r>
        <w:rPr>
          <w:rFonts w:hint="eastAsia" w:ascii="Times New Roman" w:hAnsi="Times New Roman" w:eastAsia="仿宋_GB2312"/>
          <w:color w:val="000000"/>
          <w:kern w:val="0"/>
          <w:sz w:val="32"/>
          <w:szCs w:val="32"/>
          <w:lang w:eastAsia="zh-CN"/>
        </w:rPr>
        <w:t>马村区</w:t>
      </w:r>
      <w:r>
        <w:rPr>
          <w:rFonts w:hint="eastAsia" w:ascii="Times New Roman" w:hAnsi="Times New Roman" w:eastAsia="仿宋_GB2312"/>
          <w:color w:val="000000"/>
          <w:kern w:val="0"/>
          <w:sz w:val="32"/>
          <w:szCs w:val="32"/>
        </w:rPr>
        <w:t>人民政府或者</w:t>
      </w:r>
      <w:r>
        <w:rPr>
          <w:rFonts w:hint="eastAsia" w:ascii="Times New Roman" w:hAnsi="Times New Roman" w:eastAsia="仿宋_GB2312"/>
          <w:color w:val="000000"/>
          <w:kern w:val="0"/>
          <w:sz w:val="32"/>
          <w:szCs w:val="32"/>
          <w:lang w:eastAsia="zh-CN"/>
        </w:rPr>
        <w:t>焦作市</w:t>
      </w:r>
      <w:bookmarkStart w:id="0" w:name="_GoBack"/>
      <w:bookmarkEnd w:id="0"/>
      <w:r>
        <w:rPr>
          <w:rFonts w:hint="eastAsia" w:ascii="Times New Roman" w:hAnsi="Times New Roman" w:eastAsia="仿宋_GB2312"/>
          <w:color w:val="000000"/>
          <w:kern w:val="0"/>
          <w:sz w:val="32"/>
          <w:szCs w:val="32"/>
          <w:lang w:eastAsia="zh-CN"/>
        </w:rPr>
        <w:t>生态环境局</w:t>
      </w:r>
      <w:r>
        <w:rPr>
          <w:rFonts w:hint="eastAsia" w:ascii="Times New Roman" w:hAnsi="Times New Roman" w:eastAsia="仿宋_GB2312"/>
          <w:color w:val="000000"/>
          <w:kern w:val="0"/>
          <w:sz w:val="32"/>
          <w:szCs w:val="32"/>
        </w:rPr>
        <w:t>申请行政复议，也可以自收到本决定书之日起六个月内依法直接向</w:t>
      </w:r>
      <w:r>
        <w:rPr>
          <w:rFonts w:hint="eastAsia" w:ascii="Times New Roman" w:hAnsi="Times New Roman" w:eastAsia="仿宋_GB2312"/>
          <w:color w:val="000000"/>
          <w:kern w:val="0"/>
          <w:sz w:val="32"/>
          <w:szCs w:val="32"/>
          <w:lang w:eastAsia="zh-CN"/>
        </w:rPr>
        <w:t>马村</w:t>
      </w:r>
      <w:r>
        <w:rPr>
          <w:rFonts w:hint="eastAsia" w:ascii="Times New Roman" w:hAnsi="Times New Roman" w:eastAsia="仿宋_GB2312"/>
          <w:color w:val="000000"/>
          <w:kern w:val="0"/>
          <w:sz w:val="32"/>
          <w:szCs w:val="32"/>
        </w:rPr>
        <w:t>区人民法院提起行政诉讼。</w:t>
      </w:r>
    </w:p>
    <w:p>
      <w:pPr>
        <w:spacing w:line="540" w:lineRule="exact"/>
        <w:ind w:firstLine="640" w:firstLineChars="200"/>
        <w:rPr>
          <w:rFonts w:hint="eastAsia" w:ascii="Times New Roman" w:hAnsi="Times New Roman" w:eastAsia="仿宋_GB2312"/>
          <w:sz w:val="32"/>
          <w:szCs w:val="32"/>
        </w:rPr>
      </w:pPr>
    </w:p>
    <w:p>
      <w:pPr>
        <w:spacing w:line="540" w:lineRule="exact"/>
        <w:ind w:left="4798" w:leftChars="304" w:hanging="4160" w:hangingChars="1300"/>
        <w:jc w:val="left"/>
        <w:rPr>
          <w:rFonts w:hint="eastAsia" w:ascii="Times New Roman" w:hAnsi="Times New Roman" w:eastAsia="仿宋_GB2312"/>
          <w:sz w:val="32"/>
          <w:szCs w:val="32"/>
        </w:rPr>
      </w:pPr>
      <w:r>
        <w:rPr>
          <w:rFonts w:ascii="Times New Roman" w:hAnsi="Times New Roman" w:eastAsia="仿宋_GB2312"/>
          <w:sz w:val="32"/>
          <w:szCs w:val="32"/>
        </w:rPr>
        <w:t xml:space="preserve">                                                            </w:t>
      </w:r>
    </w:p>
    <w:p>
      <w:pPr>
        <w:spacing w:line="540" w:lineRule="exact"/>
        <w:ind w:left="4788" w:leftChars="2280" w:firstLine="160" w:firstLineChars="50"/>
        <w:jc w:val="left"/>
        <w:rPr>
          <w:rFonts w:ascii="Times New Roman" w:hAnsi="Times New Roman" w:eastAsia="仿宋_GB2312"/>
          <w:sz w:val="32"/>
          <w:szCs w:val="32"/>
        </w:rPr>
      </w:pPr>
      <w:r>
        <w:rPr>
          <w:rFonts w:hint="eastAsia" w:ascii="Times New Roman" w:hAnsi="Times New Roman" w:eastAsia="仿宋_GB2312"/>
          <w:sz w:val="32"/>
          <w:szCs w:val="32"/>
        </w:rPr>
        <w:t>2020</w:t>
      </w:r>
      <w:r>
        <w:rPr>
          <w:rFonts w:hint="eastAsia" w:ascii="Times New Roman" w:hAnsi="仿宋_GB2312" w:eastAsia="仿宋_GB2312"/>
          <w:sz w:val="32"/>
          <w:szCs w:val="32"/>
        </w:rPr>
        <w:t>年7月</w:t>
      </w:r>
      <w:r>
        <w:rPr>
          <w:rFonts w:hint="eastAsia" w:ascii="Times New Roman" w:hAnsi="仿宋_GB2312" w:eastAsia="仿宋_GB2312"/>
          <w:sz w:val="32"/>
          <w:szCs w:val="32"/>
          <w:lang w:val="en-US" w:eastAsia="zh-CN"/>
        </w:rPr>
        <w:t>21</w:t>
      </w:r>
      <w:r>
        <w:rPr>
          <w:rFonts w:hint="eastAsia" w:ascii="Times New Roman" w:hAnsi="仿宋_GB2312" w:eastAsia="仿宋_GB2312"/>
          <w:sz w:val="32"/>
          <w:szCs w:val="32"/>
        </w:rPr>
        <w:t>日</w:t>
      </w:r>
      <w:r>
        <w:rPr>
          <w:rFonts w:ascii="Times New Roman" w:hAnsi="Times New Roman" w:eastAsia="仿宋_GB2312"/>
          <w:sz w:val="32"/>
          <w:szCs w:val="32"/>
        </w:rPr>
        <w:t xml:space="preserve"> </w:t>
      </w:r>
    </w:p>
    <w:p/>
    <w:p>
      <w:pPr>
        <w:keepNext w:val="0"/>
        <w:keepLines w:val="0"/>
        <w:pageBreakBefore w:val="0"/>
        <w:widowControl w:val="0"/>
        <w:kinsoku/>
        <w:wordWrap w:val="0"/>
        <w:overflowPunct/>
        <w:topLinePunct w:val="0"/>
        <w:autoSpaceDE/>
        <w:autoSpaceDN/>
        <w:bidi w:val="0"/>
        <w:adjustRightInd/>
        <w:snapToGrid/>
        <w:spacing w:line="520" w:lineRule="exact"/>
        <w:ind w:left="5758" w:leftChars="304" w:hanging="5120" w:hangingChars="1600"/>
        <w:jc w:val="righ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640" w:lineRule="exact"/>
        <w:jc w:val="center"/>
        <w:rPr>
          <w:rFonts w:ascii="Times New Roman" w:hAnsi="Times New Roman" w:eastAsia="华文中宋"/>
          <w:b/>
          <w:bCs/>
          <w:sz w:val="44"/>
          <w:szCs w:val="30"/>
        </w:rPr>
      </w:pPr>
      <w:r>
        <w:rPr>
          <w:rFonts w:hint="eastAsia" w:ascii="Times New Roman" w:hAnsi="华文中宋" w:eastAsia="华文中宋"/>
          <w:b/>
          <w:bCs/>
          <w:sz w:val="44"/>
          <w:szCs w:val="36"/>
        </w:rPr>
        <w:t>查封（扣押）物品清单</w:t>
      </w:r>
    </w:p>
    <w:p>
      <w:pPr>
        <w:spacing w:line="500" w:lineRule="exact"/>
        <w:ind w:right="400" w:firstLine="5880" w:firstLineChars="2100"/>
        <w:rPr>
          <w:rFonts w:ascii="宋体"/>
          <w:sz w:val="28"/>
          <w:szCs w:val="28"/>
        </w:rPr>
      </w:pPr>
      <w:r>
        <w:rPr>
          <w:rFonts w:hint="eastAsia" w:ascii="宋体" w:hAnsi="宋体"/>
          <w:sz w:val="28"/>
          <w:szCs w:val="28"/>
        </w:rPr>
        <w:t>第</w:t>
      </w:r>
      <w:r>
        <w:rPr>
          <w:rFonts w:ascii="宋体" w:hAnsi="宋体"/>
          <w:sz w:val="28"/>
          <w:szCs w:val="28"/>
          <w:u w:val="single"/>
        </w:rPr>
        <w:t xml:space="preserve"> 1 </w:t>
      </w:r>
      <w:r>
        <w:rPr>
          <w:rFonts w:hint="eastAsia" w:ascii="宋体" w:hAnsi="宋体"/>
          <w:sz w:val="28"/>
          <w:szCs w:val="28"/>
        </w:rPr>
        <w:t>页共</w:t>
      </w:r>
      <w:r>
        <w:rPr>
          <w:rFonts w:ascii="宋体" w:hAnsi="宋体"/>
          <w:sz w:val="28"/>
          <w:szCs w:val="28"/>
          <w:u w:val="single"/>
        </w:rPr>
        <w:t xml:space="preserve"> 1 </w:t>
      </w:r>
      <w:r>
        <w:rPr>
          <w:rFonts w:hint="eastAsia" w:ascii="宋体" w:hAnsi="宋体"/>
          <w:sz w:val="28"/>
          <w:szCs w:val="28"/>
        </w:rPr>
        <w:t>页</w:t>
      </w:r>
      <w:r>
        <w:rPr>
          <w:rFonts w:ascii="宋体" w:hAnsi="宋体"/>
          <w:sz w:val="28"/>
          <w:szCs w:val="28"/>
        </w:rPr>
        <w:t xml:space="preserve"> </w:t>
      </w:r>
    </w:p>
    <w:p>
      <w:pPr>
        <w:spacing w:line="500" w:lineRule="exact"/>
        <w:rPr>
          <w:rFonts w:ascii="仿宋_GB2312" w:hAnsi="仿宋_GB2312" w:eastAsia="仿宋_GB2312"/>
          <w:sz w:val="28"/>
          <w:szCs w:val="30"/>
        </w:rPr>
      </w:pPr>
    </w:p>
    <w:p>
      <w:pPr>
        <w:spacing w:line="640" w:lineRule="exact"/>
        <w:jc w:val="left"/>
        <w:rPr>
          <w:rFonts w:ascii="楷体_GB2312" w:hAnsi="楷体_GB2312" w:eastAsia="楷体_GB2312"/>
          <w:sz w:val="30"/>
          <w:szCs w:val="30"/>
          <w:u w:val="single"/>
        </w:rPr>
      </w:pPr>
      <w:r>
        <w:rPr>
          <w:rFonts w:hint="eastAsia" w:ascii="仿宋_GB2312" w:hAnsi="仿宋_GB2312" w:eastAsia="仿宋_GB2312" w:cs="仿宋_GB2312"/>
          <w:sz w:val="30"/>
          <w:szCs w:val="30"/>
        </w:rPr>
        <w:t>查封（扣押）决定书文号：</w:t>
      </w:r>
      <w:r>
        <w:rPr>
          <w:rFonts w:hint="eastAsia" w:ascii="仿宋_GB2312" w:hAnsi="仿宋_GB2312" w:eastAsia="仿宋_GB2312" w:cs="仿宋_GB2312"/>
          <w:sz w:val="30"/>
          <w:szCs w:val="30"/>
          <w:u w:val="single"/>
          <w:lang w:eastAsia="zh-CN"/>
        </w:rPr>
        <w:t>马环</w:t>
      </w:r>
      <w:r>
        <w:rPr>
          <w:rFonts w:hint="eastAsia" w:ascii="仿宋_GB2312" w:hAnsi="仿宋_GB2312" w:eastAsia="仿宋_GB2312" w:cs="仿宋_GB2312"/>
          <w:sz w:val="30"/>
          <w:szCs w:val="30"/>
          <w:u w:val="single"/>
        </w:rPr>
        <w:t>查（扣）决字〔20</w:t>
      </w:r>
      <w:r>
        <w:rPr>
          <w:rFonts w:hint="eastAsia" w:ascii="仿宋_GB2312" w:hAnsi="仿宋_GB2312" w:eastAsia="仿宋_GB2312" w:cs="仿宋_GB2312"/>
          <w:sz w:val="30"/>
          <w:szCs w:val="30"/>
          <w:u w:val="single"/>
          <w:lang w:val="en-US" w:eastAsia="zh-CN"/>
        </w:rPr>
        <w:t>20</w:t>
      </w:r>
      <w:r>
        <w:rPr>
          <w:rFonts w:hint="eastAsia" w:ascii="仿宋_GB2312" w:hAnsi="仿宋_GB2312" w:eastAsia="仿宋_GB2312" w:cs="仿宋_GB2312"/>
          <w:sz w:val="30"/>
          <w:szCs w:val="30"/>
          <w:u w:val="single"/>
        </w:rPr>
        <w:t>〕第</w:t>
      </w:r>
      <w:r>
        <w:rPr>
          <w:rFonts w:hint="eastAsia" w:ascii="仿宋_GB2312" w:hAnsi="仿宋_GB2312" w:eastAsia="仿宋_GB2312" w:cs="仿宋_GB2312"/>
          <w:sz w:val="30"/>
          <w:szCs w:val="30"/>
          <w:u w:val="single"/>
          <w:lang w:val="en-US" w:eastAsia="zh-CN"/>
        </w:rPr>
        <w:t>1</w:t>
      </w:r>
      <w:r>
        <w:rPr>
          <w:rFonts w:hint="eastAsia" w:ascii="仿宋_GB2312" w:hAnsi="仿宋_GB2312" w:eastAsia="仿宋_GB2312" w:cs="仿宋_GB2312"/>
          <w:sz w:val="30"/>
          <w:szCs w:val="30"/>
          <w:u w:val="single"/>
        </w:rPr>
        <w:t>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457"/>
        <w:gridCol w:w="1207"/>
        <w:gridCol w:w="941"/>
        <w:gridCol w:w="1364"/>
        <w:gridCol w:w="1220"/>
        <w:gridCol w:w="1140"/>
        <w:gridCol w:w="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spacing w:line="320" w:lineRule="exact"/>
              <w:jc w:val="center"/>
              <w:rPr>
                <w:rFonts w:ascii="宋体"/>
                <w:b/>
                <w:sz w:val="24"/>
                <w:szCs w:val="24"/>
              </w:rPr>
            </w:pPr>
            <w:r>
              <w:rPr>
                <w:rFonts w:hint="eastAsia" w:ascii="宋体" w:hAnsi="宋体"/>
                <w:b/>
                <w:sz w:val="24"/>
                <w:szCs w:val="24"/>
              </w:rPr>
              <w:t>序号</w:t>
            </w:r>
          </w:p>
        </w:tc>
        <w:tc>
          <w:tcPr>
            <w:tcW w:w="1457" w:type="dxa"/>
            <w:vAlign w:val="center"/>
          </w:tcPr>
          <w:p>
            <w:pPr>
              <w:spacing w:line="320" w:lineRule="exact"/>
              <w:jc w:val="center"/>
              <w:rPr>
                <w:rFonts w:ascii="宋体"/>
                <w:b/>
                <w:sz w:val="24"/>
                <w:szCs w:val="24"/>
              </w:rPr>
            </w:pPr>
            <w:r>
              <w:rPr>
                <w:rFonts w:hint="eastAsia" w:ascii="宋体" w:hAnsi="宋体"/>
                <w:b/>
                <w:sz w:val="24"/>
                <w:szCs w:val="24"/>
              </w:rPr>
              <w:t>物品名称</w:t>
            </w:r>
          </w:p>
        </w:tc>
        <w:tc>
          <w:tcPr>
            <w:tcW w:w="1207" w:type="dxa"/>
            <w:vAlign w:val="center"/>
          </w:tcPr>
          <w:p>
            <w:pPr>
              <w:spacing w:line="320" w:lineRule="exact"/>
              <w:jc w:val="center"/>
              <w:rPr>
                <w:rFonts w:ascii="宋体"/>
                <w:b/>
                <w:sz w:val="24"/>
                <w:szCs w:val="24"/>
              </w:rPr>
            </w:pPr>
            <w:r>
              <w:rPr>
                <w:rFonts w:hint="eastAsia" w:ascii="宋体" w:hAnsi="宋体"/>
                <w:b/>
                <w:sz w:val="24"/>
                <w:szCs w:val="24"/>
              </w:rPr>
              <w:t>规格型号</w:t>
            </w:r>
          </w:p>
        </w:tc>
        <w:tc>
          <w:tcPr>
            <w:tcW w:w="941" w:type="dxa"/>
            <w:vAlign w:val="center"/>
          </w:tcPr>
          <w:p>
            <w:pPr>
              <w:spacing w:line="320" w:lineRule="exact"/>
              <w:jc w:val="center"/>
              <w:rPr>
                <w:rFonts w:ascii="宋体"/>
                <w:b/>
                <w:sz w:val="24"/>
                <w:szCs w:val="24"/>
              </w:rPr>
            </w:pPr>
            <w:r>
              <w:rPr>
                <w:rFonts w:hint="eastAsia" w:ascii="宋体" w:hAnsi="宋体"/>
                <w:b/>
                <w:sz w:val="24"/>
                <w:szCs w:val="24"/>
              </w:rPr>
              <w:t>数量</w:t>
            </w:r>
          </w:p>
        </w:tc>
        <w:tc>
          <w:tcPr>
            <w:tcW w:w="1364" w:type="dxa"/>
            <w:vAlign w:val="center"/>
          </w:tcPr>
          <w:p>
            <w:pPr>
              <w:spacing w:line="320" w:lineRule="exact"/>
              <w:jc w:val="center"/>
              <w:rPr>
                <w:rFonts w:ascii="宋体"/>
                <w:b/>
                <w:sz w:val="24"/>
                <w:szCs w:val="24"/>
              </w:rPr>
            </w:pPr>
            <w:r>
              <w:rPr>
                <w:rFonts w:hint="eastAsia" w:ascii="宋体" w:hAnsi="宋体"/>
                <w:b/>
                <w:sz w:val="24"/>
                <w:szCs w:val="24"/>
              </w:rPr>
              <w:t>生产日期</w:t>
            </w:r>
          </w:p>
          <w:p>
            <w:pPr>
              <w:spacing w:line="320" w:lineRule="exact"/>
              <w:jc w:val="center"/>
              <w:rPr>
                <w:rFonts w:ascii="宋体"/>
                <w:b/>
                <w:sz w:val="24"/>
                <w:szCs w:val="24"/>
              </w:rPr>
            </w:pPr>
            <w:r>
              <w:rPr>
                <w:rFonts w:hint="eastAsia" w:ascii="宋体" w:hAnsi="宋体"/>
                <w:b/>
                <w:sz w:val="24"/>
                <w:szCs w:val="24"/>
              </w:rPr>
              <w:t>（批号）</w:t>
            </w:r>
          </w:p>
        </w:tc>
        <w:tc>
          <w:tcPr>
            <w:tcW w:w="1220" w:type="dxa"/>
            <w:vAlign w:val="center"/>
          </w:tcPr>
          <w:p>
            <w:pPr>
              <w:spacing w:line="320" w:lineRule="exact"/>
              <w:jc w:val="center"/>
              <w:rPr>
                <w:rFonts w:ascii="宋体"/>
                <w:b/>
                <w:sz w:val="24"/>
                <w:szCs w:val="24"/>
              </w:rPr>
            </w:pPr>
            <w:r>
              <w:rPr>
                <w:rFonts w:hint="eastAsia" w:ascii="宋体" w:hAnsi="宋体"/>
                <w:b/>
                <w:sz w:val="24"/>
                <w:szCs w:val="24"/>
              </w:rPr>
              <w:t>生产单位</w:t>
            </w:r>
          </w:p>
        </w:tc>
        <w:tc>
          <w:tcPr>
            <w:tcW w:w="1140" w:type="dxa"/>
            <w:vAlign w:val="center"/>
          </w:tcPr>
          <w:p>
            <w:pPr>
              <w:spacing w:line="320" w:lineRule="exact"/>
              <w:jc w:val="center"/>
              <w:rPr>
                <w:rFonts w:ascii="宋体"/>
                <w:b/>
                <w:sz w:val="24"/>
                <w:szCs w:val="24"/>
              </w:rPr>
            </w:pPr>
            <w:r>
              <w:rPr>
                <w:rFonts w:hint="eastAsia" w:ascii="宋体" w:hAnsi="宋体"/>
                <w:b/>
                <w:sz w:val="24"/>
                <w:szCs w:val="24"/>
              </w:rPr>
              <w:t>物品</w:t>
            </w:r>
            <w:r>
              <w:rPr>
                <w:rFonts w:hint="eastAsia" w:ascii="宋体" w:hAnsi="宋体"/>
                <w:b/>
                <w:sz w:val="24"/>
                <w:szCs w:val="24"/>
                <w:lang w:val="en-US" w:eastAsia="zh-CN"/>
              </w:rPr>
              <w:t xml:space="preserve">   </w:t>
            </w:r>
            <w:r>
              <w:rPr>
                <w:rFonts w:hint="eastAsia" w:ascii="宋体" w:hAnsi="宋体"/>
                <w:b/>
                <w:sz w:val="24"/>
                <w:szCs w:val="24"/>
              </w:rPr>
              <w:t>特征</w:t>
            </w:r>
          </w:p>
        </w:tc>
        <w:tc>
          <w:tcPr>
            <w:tcW w:w="511" w:type="dxa"/>
            <w:vAlign w:val="center"/>
          </w:tcPr>
          <w:p>
            <w:pPr>
              <w:spacing w:line="320" w:lineRule="exact"/>
              <w:jc w:val="center"/>
              <w:rPr>
                <w:rFonts w:ascii="宋体"/>
                <w:b/>
                <w:sz w:val="24"/>
                <w:szCs w:val="24"/>
              </w:rPr>
            </w:pPr>
            <w:r>
              <w:rPr>
                <w:rFonts w:hint="eastAsia" w:ascii="宋体" w:hAnsi="宋体"/>
                <w:b/>
                <w:sz w:val="24"/>
                <w:szCs w:val="24"/>
              </w:rPr>
              <w:t>备</w:t>
            </w:r>
            <w:r>
              <w:rPr>
                <w:rFonts w:ascii="宋体" w:hAnsi="宋体"/>
                <w:b/>
                <w:sz w:val="24"/>
                <w:szCs w:val="24"/>
              </w:rPr>
              <w:t xml:space="preserve"> </w:t>
            </w:r>
            <w:r>
              <w:rPr>
                <w:rFonts w:hint="eastAsia" w:ascii="宋体" w:hAnsi="宋体"/>
                <w:b/>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eastAsia" w:ascii="宋体" w:eastAsia="宋体"/>
                <w:sz w:val="24"/>
                <w:szCs w:val="24"/>
                <w:lang w:eastAsia="zh-CN"/>
              </w:rPr>
            </w:pPr>
            <w:r>
              <w:rPr>
                <w:rFonts w:hint="eastAsia" w:ascii="宋体" w:hAnsi="宋体"/>
                <w:sz w:val="24"/>
                <w:szCs w:val="24"/>
                <w:lang w:val="en-US" w:eastAsia="zh-CN"/>
              </w:rPr>
              <w:t>1</w:t>
            </w:r>
          </w:p>
        </w:tc>
        <w:tc>
          <w:tcPr>
            <w:tcW w:w="1457" w:type="dxa"/>
            <w:vAlign w:val="center"/>
          </w:tcPr>
          <w:p>
            <w:pPr>
              <w:ind w:firstLine="240" w:firstLineChars="100"/>
              <w:jc w:val="both"/>
              <w:rPr>
                <w:rFonts w:hint="eastAsia" w:ascii="宋体" w:eastAsia="宋体"/>
                <w:sz w:val="24"/>
                <w:szCs w:val="24"/>
                <w:lang w:eastAsia="zh-CN"/>
              </w:rPr>
            </w:pPr>
            <w:r>
              <w:rPr>
                <w:rFonts w:hint="eastAsia" w:ascii="宋体"/>
                <w:sz w:val="24"/>
                <w:szCs w:val="24"/>
                <w:lang w:val="en-US" w:eastAsia="zh-CN"/>
              </w:rPr>
              <w:t>加油枪</w:t>
            </w: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eastAsia" w:ascii="宋体" w:eastAsia="宋体"/>
                <w:sz w:val="24"/>
                <w:szCs w:val="24"/>
                <w:lang w:eastAsia="zh-CN"/>
              </w:rPr>
            </w:pPr>
            <w:r>
              <w:rPr>
                <w:rFonts w:hint="eastAsia" w:ascii="宋体" w:hAnsi="宋体"/>
                <w:sz w:val="24"/>
                <w:szCs w:val="24"/>
                <w:lang w:val="en-US" w:eastAsia="zh-CN"/>
              </w:rPr>
              <w:t>8</w:t>
            </w: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default" w:ascii="宋体" w:hAnsi="宋体" w:eastAsia="宋体"/>
                <w:sz w:val="24"/>
                <w:szCs w:val="24"/>
                <w:lang w:val="en-US" w:eastAsia="zh-CN"/>
              </w:rPr>
            </w:pPr>
          </w:p>
        </w:tc>
        <w:tc>
          <w:tcPr>
            <w:tcW w:w="1457" w:type="dxa"/>
            <w:vAlign w:val="center"/>
          </w:tcPr>
          <w:p>
            <w:pPr>
              <w:ind w:firstLine="240" w:firstLineChars="100"/>
              <w:jc w:val="both"/>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default"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default" w:ascii="宋体" w:hAnsi="宋体"/>
                <w:sz w:val="24"/>
                <w:szCs w:val="24"/>
                <w:lang w:val="en-US" w:eastAsia="zh-CN"/>
              </w:rPr>
            </w:pPr>
          </w:p>
        </w:tc>
        <w:tc>
          <w:tcPr>
            <w:tcW w:w="1457" w:type="dxa"/>
            <w:vAlign w:val="center"/>
          </w:tcPr>
          <w:p>
            <w:pPr>
              <w:ind w:firstLine="240" w:firstLineChars="100"/>
              <w:jc w:val="both"/>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default"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default" w:ascii="宋体" w:hAnsi="宋体"/>
                <w:sz w:val="24"/>
                <w:szCs w:val="24"/>
                <w:lang w:val="en-US" w:eastAsia="zh-CN"/>
              </w:rPr>
            </w:pPr>
          </w:p>
        </w:tc>
        <w:tc>
          <w:tcPr>
            <w:tcW w:w="1457" w:type="dxa"/>
            <w:vAlign w:val="center"/>
          </w:tcPr>
          <w:p>
            <w:pPr>
              <w:ind w:firstLine="240" w:firstLineChars="100"/>
              <w:jc w:val="both"/>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default"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default" w:ascii="宋体" w:hAnsi="宋体"/>
                <w:sz w:val="24"/>
                <w:szCs w:val="24"/>
                <w:lang w:val="en-US" w:eastAsia="zh-CN"/>
              </w:rPr>
            </w:pPr>
          </w:p>
        </w:tc>
        <w:tc>
          <w:tcPr>
            <w:tcW w:w="1457" w:type="dxa"/>
            <w:vAlign w:val="center"/>
          </w:tcPr>
          <w:p>
            <w:pPr>
              <w:ind w:firstLine="240" w:firstLineChars="100"/>
              <w:jc w:val="both"/>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default"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300"/>
              <w:jc w:val="center"/>
              <w:rPr>
                <w:rFonts w:hint="eastAsia" w:ascii="宋体" w:hAnsi="宋体"/>
                <w:sz w:val="24"/>
                <w:szCs w:val="24"/>
                <w:lang w:val="en-US" w:eastAsia="zh-CN"/>
              </w:rPr>
            </w:pPr>
          </w:p>
        </w:tc>
        <w:tc>
          <w:tcPr>
            <w:tcW w:w="1457" w:type="dxa"/>
            <w:vAlign w:val="center"/>
          </w:tcPr>
          <w:p>
            <w:pPr>
              <w:ind w:firstLine="300"/>
              <w:jc w:val="center"/>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center"/>
              <w:rPr>
                <w:rFonts w:hint="eastAsia"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bl>
    <w:p>
      <w:pPr>
        <w:spacing w:line="620" w:lineRule="exact"/>
        <w:rPr>
          <w:rFonts w:hint="eastAsia" w:ascii="仿宋_GB2312" w:hAnsi="仿宋_GB2312" w:eastAsia="仿宋_GB2312"/>
          <w:sz w:val="32"/>
          <w:szCs w:val="32"/>
        </w:rPr>
      </w:pPr>
    </w:p>
    <w:p>
      <w:pPr>
        <w:spacing w:line="620" w:lineRule="exact"/>
        <w:rPr>
          <w:rFonts w:ascii="仿宋_GB2312" w:hAnsi="仿宋_GB2312" w:eastAsia="仿宋_GB2312"/>
          <w:sz w:val="32"/>
          <w:szCs w:val="32"/>
        </w:rPr>
      </w:pPr>
      <w:r>
        <w:rPr>
          <w:rFonts w:hint="eastAsia" w:ascii="仿宋_GB2312" w:hAnsi="仿宋_GB2312" w:eastAsia="仿宋_GB2312"/>
          <w:sz w:val="32"/>
          <w:szCs w:val="32"/>
        </w:rPr>
        <w:t>当事人签字</w:t>
      </w:r>
      <w:r>
        <w:rPr>
          <w:rFonts w:ascii="仿宋_GB2312" w:hAnsi="仿宋_GB2312" w:eastAsia="仿宋_GB2312"/>
          <w:sz w:val="32"/>
          <w:szCs w:val="32"/>
        </w:rPr>
        <w:t>:</w:t>
      </w:r>
      <w:r>
        <w:rPr>
          <w:rFonts w:ascii="仿宋_GB2312" w:hAnsi="仿宋_GB2312" w:eastAsia="仿宋_GB2312"/>
          <w:sz w:val="32"/>
          <w:szCs w:val="32"/>
          <w:u w:val="single"/>
        </w:rPr>
        <w:t xml:space="preserve">                                           </w:t>
      </w:r>
    </w:p>
    <w:p>
      <w:pPr>
        <w:spacing w:line="620" w:lineRule="exact"/>
        <w:rPr>
          <w:rFonts w:ascii="仿宋_GB2312" w:hAnsi="仿宋_GB2312" w:eastAsia="仿宋_GB2312"/>
          <w:sz w:val="32"/>
          <w:szCs w:val="32"/>
          <w:u w:val="single"/>
        </w:rPr>
      </w:pPr>
      <w:r>
        <w:rPr>
          <w:rFonts w:hint="eastAsia" w:ascii="仿宋_GB2312" w:hAnsi="仿宋_GB2312" w:eastAsia="仿宋_GB2312"/>
          <w:sz w:val="32"/>
          <w:szCs w:val="32"/>
        </w:rPr>
        <w:t>见证人签字</w:t>
      </w:r>
      <w:r>
        <w:rPr>
          <w:rFonts w:ascii="仿宋_GB2312" w:hAnsi="仿宋_GB2312" w:eastAsia="仿宋_GB2312"/>
          <w:sz w:val="32"/>
          <w:szCs w:val="32"/>
        </w:rPr>
        <w:t>:</w:t>
      </w:r>
      <w:r>
        <w:rPr>
          <w:rFonts w:ascii="仿宋_GB2312" w:hAnsi="仿宋_GB2312" w:eastAsia="仿宋_GB2312"/>
          <w:sz w:val="32"/>
          <w:szCs w:val="32"/>
          <w:u w:val="single"/>
        </w:rPr>
        <w:t xml:space="preserve">                                            </w:t>
      </w:r>
    </w:p>
    <w:p>
      <w:pPr>
        <w:spacing w:line="620" w:lineRule="exact"/>
        <w:rPr>
          <w:rFonts w:ascii="仿宋_GB2312" w:hAnsi="仿宋_GB2312" w:eastAsia="仿宋_GB2312"/>
          <w:sz w:val="32"/>
          <w:szCs w:val="32"/>
          <w:u w:val="single"/>
        </w:rPr>
      </w:pPr>
      <w:r>
        <w:rPr>
          <w:rFonts w:hint="eastAsia" w:ascii="仿宋_GB2312" w:hAnsi="仿宋_GB2312" w:eastAsia="仿宋_GB2312"/>
          <w:sz w:val="32"/>
          <w:szCs w:val="32"/>
        </w:rPr>
        <w:t>执法人员签字：</w:t>
      </w:r>
      <w:r>
        <w:rPr>
          <w:rFonts w:ascii="仿宋_GB2312" w:hAnsi="仿宋_GB2312" w:eastAsia="仿宋_GB2312"/>
          <w:sz w:val="32"/>
          <w:szCs w:val="32"/>
          <w:u w:val="single"/>
        </w:rPr>
        <w:t xml:space="preserve">           </w:t>
      </w:r>
      <w:r>
        <w:rPr>
          <w:rFonts w:hint="eastAsia" w:ascii="仿宋_GB2312" w:hAnsi="仿宋_GB2312" w:eastAsia="仿宋_GB2312"/>
          <w:sz w:val="32"/>
          <w:szCs w:val="32"/>
        </w:rPr>
        <w:t>执法证件号：</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r>
        <w:rPr>
          <w:rFonts w:ascii="仿宋_GB2312" w:hAnsi="仿宋_GB2312" w:eastAsia="仿宋_GB2312"/>
          <w:sz w:val="32"/>
          <w:szCs w:val="32"/>
          <w:u w:val="single"/>
        </w:rPr>
        <w:t xml:space="preserve"> </w:t>
      </w:r>
    </w:p>
    <w:p>
      <w:pPr>
        <w:spacing w:line="620" w:lineRule="exact"/>
        <w:rPr>
          <w:rFonts w:ascii="仿宋_GB2312" w:hAnsi="仿宋_GB2312" w:eastAsia="仿宋_GB2312"/>
          <w:sz w:val="32"/>
          <w:szCs w:val="32"/>
          <w:u w:val="single"/>
        </w:rPr>
      </w:pPr>
      <w:r>
        <w:rPr>
          <w:rFonts w:hint="eastAsia" w:ascii="仿宋_GB2312" w:hAnsi="仿宋_GB2312" w:eastAsia="仿宋_GB2312"/>
          <w:sz w:val="32"/>
          <w:szCs w:val="32"/>
        </w:rPr>
        <w:t>执法人员签字：</w:t>
      </w:r>
      <w:r>
        <w:rPr>
          <w:rFonts w:ascii="仿宋_GB2312" w:hAnsi="仿宋_GB2312" w:eastAsia="仿宋_GB2312"/>
          <w:sz w:val="32"/>
          <w:szCs w:val="32"/>
          <w:u w:val="single"/>
        </w:rPr>
        <w:t xml:space="preserve">           </w:t>
      </w:r>
      <w:r>
        <w:rPr>
          <w:rFonts w:hint="eastAsia" w:ascii="仿宋_GB2312" w:hAnsi="仿宋_GB2312" w:eastAsia="仿宋_GB2312"/>
          <w:sz w:val="32"/>
          <w:szCs w:val="32"/>
        </w:rPr>
        <w:t>执法证件号：</w:t>
      </w:r>
      <w:r>
        <w:rPr>
          <w:rFonts w:ascii="仿宋_GB2312" w:hAnsi="仿宋_GB2312" w:eastAsia="仿宋_GB2312"/>
          <w:sz w:val="32"/>
          <w:szCs w:val="32"/>
          <w:u w:val="single"/>
        </w:rPr>
        <w:t xml:space="preserve">                  </w:t>
      </w:r>
    </w:p>
    <w:p>
      <w:pPr>
        <w:wordWrap w:val="0"/>
        <w:spacing w:line="500" w:lineRule="exact"/>
        <w:rPr>
          <w:rFonts w:ascii="仿宋_GB2312" w:hAnsi="仿宋_GB2312" w:eastAsia="仿宋_GB2312"/>
          <w:sz w:val="32"/>
          <w:szCs w:val="32"/>
        </w:rPr>
      </w:pPr>
      <w:r>
        <w:rPr>
          <w:rFonts w:ascii="仿宋_GB2312" w:hAnsi="仿宋_GB2312" w:eastAsia="仿宋_GB2312"/>
          <w:sz w:val="28"/>
          <w:szCs w:val="30"/>
        </w:rPr>
        <w:t xml:space="preserve">                 </w:t>
      </w:r>
      <w:r>
        <w:rPr>
          <w:rFonts w:ascii="仿宋_GB2312" w:hAnsi="仿宋_GB2312" w:eastAsia="仿宋_GB2312"/>
          <w:sz w:val="32"/>
          <w:szCs w:val="32"/>
        </w:rPr>
        <w:t xml:space="preserve">                    </w:t>
      </w:r>
    </w:p>
    <w:p>
      <w:pPr>
        <w:wordWrap w:val="0"/>
        <w:spacing w:line="500" w:lineRule="exact"/>
        <w:rPr>
          <w:rFonts w:ascii="仿宋_GB2312" w:hAnsi="仿宋_GB2312" w:eastAsia="仿宋_GB2312"/>
          <w:sz w:val="32"/>
          <w:szCs w:val="32"/>
        </w:rPr>
      </w:pPr>
    </w:p>
    <w:p>
      <w:pPr>
        <w:spacing w:line="500" w:lineRule="exact"/>
        <w:rPr>
          <w:rFonts w:ascii="仿宋_GB2312" w:hAnsi="仿宋_GB2312" w:eastAsia="仿宋_GB2312"/>
          <w:sz w:val="32"/>
          <w:szCs w:val="32"/>
        </w:rPr>
      </w:pP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2020</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21</w:t>
      </w:r>
      <w:r>
        <w:rPr>
          <w:rFonts w:hint="eastAsia" w:ascii="仿宋_GB2312" w:hAnsi="仿宋_GB2312" w:eastAsia="仿宋_GB2312"/>
          <w:sz w:val="32"/>
          <w:szCs w:val="32"/>
        </w:rPr>
        <w:t>日</w:t>
      </w:r>
      <w:r>
        <w:rPr>
          <w:rFonts w:ascii="仿宋_GB2312" w:hAnsi="仿宋_GB2312" w:eastAsia="仿宋_GB2312"/>
          <w:sz w:val="32"/>
          <w:szCs w:val="32"/>
        </w:rPr>
        <w:t xml:space="preserve"> </w:t>
      </w:r>
    </w:p>
    <w:p>
      <w:pPr>
        <w:spacing w:line="500" w:lineRule="exact"/>
        <w:rPr>
          <w:rFonts w:ascii="仿宋_GB2312" w:hAnsi="仿宋_GB2312" w:eastAsia="仿宋_GB2312"/>
          <w:sz w:val="32"/>
          <w:szCs w:val="32"/>
        </w:rPr>
      </w:pPr>
    </w:p>
    <w:p>
      <w:pPr>
        <w:spacing w:line="500" w:lineRule="exact"/>
        <w:rPr>
          <w:rFonts w:ascii="仿宋_GB2312" w:hAnsi="仿宋_GB2312" w:eastAsia="仿宋_GB2312"/>
          <w:sz w:val="32"/>
          <w:szCs w:val="32"/>
        </w:rPr>
      </w:pPr>
    </w:p>
    <w:p>
      <w:pPr>
        <w:spacing w:line="500" w:lineRule="exact"/>
        <w:rPr>
          <w:rFonts w:ascii="仿宋_GB2312" w:hAnsi="仿宋_GB2312" w:eastAsia="仿宋_GB2312"/>
          <w:sz w:val="32"/>
          <w:szCs w:val="32"/>
        </w:rPr>
      </w:pPr>
    </w:p>
    <w:p>
      <w:pPr>
        <w:jc w:val="left"/>
        <w:rPr>
          <w:rFonts w:ascii="仿宋_GB2312" w:hAnsi="仿宋_GB2312" w:eastAsia="仿宋_GB2312"/>
          <w:sz w:val="32"/>
          <w:szCs w:val="32"/>
        </w:rPr>
      </w:pPr>
      <w:r>
        <w:rPr>
          <w:rFonts w:hint="eastAsia" w:ascii="Times New Roman" w:hAnsi="仿宋_GB2312" w:eastAsia="仿宋_GB2312" w:cs="Times New Roman"/>
          <w:sz w:val="32"/>
          <w:szCs w:val="32"/>
        </w:rPr>
        <w:t>注：本文书一式两份。一份送达当事人，一份行政机关存档。</w:t>
      </w:r>
    </w:p>
    <w:sectPr>
      <w:pgSz w:w="11906" w:h="16838"/>
      <w:pgMar w:top="1837" w:right="1800" w:bottom="183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30000"/>
    <w:rsid w:val="00C64434"/>
    <w:rsid w:val="0198777F"/>
    <w:rsid w:val="02CD5967"/>
    <w:rsid w:val="062C767D"/>
    <w:rsid w:val="0875618F"/>
    <w:rsid w:val="08940AAB"/>
    <w:rsid w:val="0A126459"/>
    <w:rsid w:val="0CC06C12"/>
    <w:rsid w:val="0CCA6C8A"/>
    <w:rsid w:val="0E136509"/>
    <w:rsid w:val="11752608"/>
    <w:rsid w:val="12D87C2D"/>
    <w:rsid w:val="15C21653"/>
    <w:rsid w:val="166E1383"/>
    <w:rsid w:val="17BC2B5C"/>
    <w:rsid w:val="188030AC"/>
    <w:rsid w:val="1A4A3FB3"/>
    <w:rsid w:val="1A561EAF"/>
    <w:rsid w:val="1C0374C3"/>
    <w:rsid w:val="1C2904FE"/>
    <w:rsid w:val="1E49041A"/>
    <w:rsid w:val="20C81C48"/>
    <w:rsid w:val="20F14156"/>
    <w:rsid w:val="21BB71F7"/>
    <w:rsid w:val="21DC4790"/>
    <w:rsid w:val="22C37252"/>
    <w:rsid w:val="23C13CF9"/>
    <w:rsid w:val="25652AE6"/>
    <w:rsid w:val="26503E09"/>
    <w:rsid w:val="27115EF5"/>
    <w:rsid w:val="272B346C"/>
    <w:rsid w:val="2813636E"/>
    <w:rsid w:val="2C43596E"/>
    <w:rsid w:val="2D52277A"/>
    <w:rsid w:val="33367C6A"/>
    <w:rsid w:val="34DF5402"/>
    <w:rsid w:val="37ED7CC6"/>
    <w:rsid w:val="38730000"/>
    <w:rsid w:val="3A6758B3"/>
    <w:rsid w:val="3ADE3182"/>
    <w:rsid w:val="3CF013A3"/>
    <w:rsid w:val="3EE44175"/>
    <w:rsid w:val="3F3C7A84"/>
    <w:rsid w:val="3FEC024B"/>
    <w:rsid w:val="41431665"/>
    <w:rsid w:val="42EC61D9"/>
    <w:rsid w:val="432413E1"/>
    <w:rsid w:val="43AE293D"/>
    <w:rsid w:val="447259C4"/>
    <w:rsid w:val="44956648"/>
    <w:rsid w:val="453443D0"/>
    <w:rsid w:val="45534A8F"/>
    <w:rsid w:val="45CC6ACC"/>
    <w:rsid w:val="468C7D14"/>
    <w:rsid w:val="46EF1576"/>
    <w:rsid w:val="4826696D"/>
    <w:rsid w:val="4A063972"/>
    <w:rsid w:val="4B217479"/>
    <w:rsid w:val="50A70095"/>
    <w:rsid w:val="515354A8"/>
    <w:rsid w:val="527E072F"/>
    <w:rsid w:val="544A43B1"/>
    <w:rsid w:val="564F6DC0"/>
    <w:rsid w:val="57F706E0"/>
    <w:rsid w:val="58B130BE"/>
    <w:rsid w:val="598B625E"/>
    <w:rsid w:val="5FFA0F9E"/>
    <w:rsid w:val="634B1C44"/>
    <w:rsid w:val="646A7262"/>
    <w:rsid w:val="65AD3B1D"/>
    <w:rsid w:val="67DF7801"/>
    <w:rsid w:val="6D7130EB"/>
    <w:rsid w:val="6F815D5D"/>
    <w:rsid w:val="71461280"/>
    <w:rsid w:val="71FE028B"/>
    <w:rsid w:val="780C61E6"/>
    <w:rsid w:val="7A192434"/>
    <w:rsid w:val="7ACC2B92"/>
    <w:rsid w:val="7ACD3177"/>
    <w:rsid w:val="7B011D10"/>
    <w:rsid w:val="7C175FC6"/>
    <w:rsid w:val="7F3953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Times New Roman" w:hAnsi="Times New Roman" w:eastAsia="仿宋_GB2312"/>
      <w:sz w:val="32"/>
      <w:szCs w:val="24"/>
    </w:rPr>
  </w:style>
  <w:style w:type="paragraph" w:styleId="3">
    <w:name w:val="footer"/>
    <w:basedOn w:val="1"/>
    <w:link w:val="7"/>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oter Char"/>
    <w:basedOn w:val="6"/>
    <w:link w:val="3"/>
    <w:qFormat/>
    <w:locked/>
    <w:uiPriority w:val="99"/>
    <w:rPr>
      <w:sz w:val="18"/>
      <w:szCs w:val="18"/>
    </w:rPr>
  </w:style>
  <w:style w:type="character" w:customStyle="1" w:styleId="8">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2019-08-15T07:16:00Z</dcterms:created>
  <dc:creator>乐</dc:creator>
  <cp:lastModifiedBy>Administrator</cp:lastModifiedBy>
  <cp:lastPrinted>2020-07-22T02:55:57Z</cp:lastPrinted>
  <dcterms:modified xsi:type="dcterms:W3CDTF">2020-07-22T02:56:28Z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