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5"/>
        <w:shd w:val="clear" w:color="auto" w:fill="auto"/>
        <w:spacing w:before="0" w:after="0" w:line="400" w:lineRule="exact"/>
        <w:jc w:val="both"/>
        <w:rPr>
          <w:rStyle w:val="6"/>
          <w:rFonts w:hint="eastAsia" w:hAnsi="黑体"/>
          <w:spacing w:val="0"/>
          <w:sz w:val="32"/>
          <w:szCs w:val="32"/>
          <w:lang w:val="en-US" w:bidi="ar"/>
        </w:rPr>
      </w:pPr>
      <w:r>
        <w:rPr>
          <w:rStyle w:val="6"/>
          <w:rFonts w:hAnsi="黑体"/>
          <w:spacing w:val="0"/>
          <w:sz w:val="32"/>
          <w:szCs w:val="32"/>
          <w:lang w:val="en-US" w:eastAsia="zh-CN" w:bidi="ar"/>
        </w:rPr>
        <w:t>附</w:t>
      </w:r>
      <w:r>
        <w:rPr>
          <w:rStyle w:val="6"/>
          <w:rFonts w:hint="eastAsia" w:hAnsi="黑体"/>
          <w:spacing w:val="0"/>
          <w:sz w:val="32"/>
          <w:szCs w:val="32"/>
          <w:lang w:val="en-US" w:eastAsia="zh-CN" w:bidi="ar"/>
        </w:rPr>
        <w:t>件</w:t>
      </w:r>
      <w:r>
        <w:rPr>
          <w:rStyle w:val="7"/>
          <w:rFonts w:ascii="黑体" w:hAnsi="黑体" w:eastAsia="黑体"/>
          <w:spacing w:val="0"/>
          <w:sz w:val="32"/>
          <w:szCs w:val="32"/>
          <w:lang w:val="en-US" w:eastAsia="zh-CN" w:bidi="ar"/>
        </w:rPr>
        <w:t>1</w:t>
      </w:r>
    </w:p>
    <w:p>
      <w:pPr>
        <w:pStyle w:val="5"/>
        <w:shd w:val="clear" w:color="auto" w:fill="auto"/>
        <w:spacing w:before="0" w:after="0" w:line="400" w:lineRule="exact"/>
        <w:rPr>
          <w:rFonts w:hint="eastAsia" w:ascii="Times New Roman" w:hAnsi="Times New Roman" w:eastAsia="仿宋_GB2312"/>
          <w:spacing w:val="0"/>
          <w:sz w:val="32"/>
          <w:szCs w:val="32"/>
          <w:lang w:val="en-US"/>
        </w:rPr>
      </w:pPr>
    </w:p>
    <w:p>
      <w:pPr>
        <w:pStyle w:val="5"/>
        <w:shd w:val="clear" w:color="auto" w:fill="auto"/>
        <w:spacing w:before="0" w:after="0" w:line="560" w:lineRule="exact"/>
        <w:rPr>
          <w:rStyle w:val="8"/>
          <w:rFonts w:hint="default" w:ascii="方正小标宋简体" w:hAnsi="Times New Roman" w:eastAsia="方正小标宋简体"/>
          <w:b w:val="0"/>
          <w:spacing w:val="0"/>
          <w:lang w:val="en-US" w:bidi="ar"/>
        </w:rPr>
      </w:pPr>
      <w:r>
        <w:rPr>
          <w:rStyle w:val="8"/>
          <w:rFonts w:hint="default" w:ascii="方正小标宋简体" w:hAnsi="Times New Roman" w:eastAsia="方正小标宋简体"/>
          <w:b w:val="0"/>
          <w:spacing w:val="0"/>
          <w:lang w:val="en-US" w:eastAsia="zh-CN" w:bidi="ar"/>
        </w:rPr>
        <w:t>焦作市有核准（批复）手续</w:t>
      </w:r>
      <w:r>
        <w:rPr>
          <w:rStyle w:val="9"/>
          <w:rFonts w:hint="eastAsia" w:ascii="方正小标宋简体" w:eastAsia="方正小标宋简体"/>
          <w:b w:val="0"/>
          <w:spacing w:val="0"/>
          <w:lang w:val="en-US" w:eastAsia="zh-CN" w:bidi="ar"/>
        </w:rPr>
        <w:t>30</w:t>
      </w:r>
      <w:r>
        <w:rPr>
          <w:rStyle w:val="8"/>
          <w:rFonts w:hint="default" w:ascii="方正小标宋简体" w:hAnsi="Times New Roman" w:eastAsia="方正小标宋简体"/>
          <w:b w:val="0"/>
          <w:spacing w:val="0"/>
          <w:lang w:val="en-US" w:eastAsia="zh-CN" w:bidi="ar"/>
        </w:rPr>
        <w:t>万千瓦以下机组关停计划表</w:t>
      </w:r>
    </w:p>
    <w:p>
      <w:pPr>
        <w:pStyle w:val="5"/>
        <w:shd w:val="clear" w:color="auto" w:fill="auto"/>
        <w:spacing w:before="0" w:after="0" w:line="400" w:lineRule="exact"/>
        <w:rPr>
          <w:rFonts w:hint="eastAsia" w:ascii="Times New Roman" w:hAnsi="Times New Roman" w:eastAsia="仿宋_GB2312"/>
          <w:spacing w:val="0"/>
          <w:sz w:val="32"/>
          <w:szCs w:val="32"/>
          <w:lang w:val="en-US"/>
        </w:rPr>
      </w:pPr>
    </w:p>
    <w:tbl>
      <w:tblPr>
        <w:tblStyle w:val="3"/>
        <w:tblpPr w:leftFromText="180" w:rightFromText="180" w:vertAnchor="text" w:tblpXSpec="center" w:tblpY="1"/>
        <w:tblOverlap w:val="never"/>
        <w:tblW w:w="12773" w:type="dxa"/>
        <w:tblInd w:w="0" w:type="dxa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567"/>
        <w:gridCol w:w="709"/>
        <w:gridCol w:w="1127"/>
        <w:gridCol w:w="2290"/>
        <w:gridCol w:w="567"/>
        <w:gridCol w:w="1134"/>
        <w:gridCol w:w="2693"/>
        <w:gridCol w:w="1418"/>
        <w:gridCol w:w="2268"/>
      </w:tblGrid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91" w:hRule="atLeast"/>
        </w:trPr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黑体" w:hAnsi="黑体" w:eastAsia="黑体"/>
                <w:sz w:val="21"/>
                <w:szCs w:val="21"/>
              </w:rPr>
            </w:pPr>
            <w:r>
              <w:rPr>
                <w:rStyle w:val="10"/>
                <w:rFonts w:ascii="黑体" w:hAnsi="黑体" w:eastAsia="黑体"/>
                <w:b w:val="0"/>
                <w:sz w:val="21"/>
                <w:szCs w:val="21"/>
                <w:lang w:val="en-US" w:bidi="ar"/>
              </w:rPr>
              <w:t>企业序号</w:t>
            </w:r>
          </w:p>
        </w:tc>
        <w:tc>
          <w:tcPr>
            <w:tcW w:w="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Style w:val="10"/>
                <w:rFonts w:hint="eastAsia" w:ascii="黑体" w:hAnsi="黑体" w:eastAsia="黑体"/>
                <w:b w:val="0"/>
                <w:sz w:val="21"/>
                <w:szCs w:val="21"/>
                <w:lang w:val="en-US" w:bidi="ar"/>
              </w:rPr>
            </w:pPr>
            <w:r>
              <w:rPr>
                <w:rStyle w:val="10"/>
                <w:rFonts w:ascii="黑体" w:hAnsi="黑体" w:eastAsia="黑体"/>
                <w:b w:val="0"/>
                <w:sz w:val="21"/>
                <w:szCs w:val="21"/>
                <w:lang w:val="en-US" w:bidi="ar"/>
              </w:rPr>
              <w:t>机组</w:t>
            </w:r>
          </w:p>
          <w:p>
            <w:pPr>
              <w:widowControl/>
              <w:jc w:val="center"/>
              <w:textAlignment w:val="center"/>
              <w:rPr>
                <w:rFonts w:ascii="黑体" w:hAnsi="黑体" w:eastAsia="黑体"/>
                <w:sz w:val="21"/>
                <w:szCs w:val="21"/>
              </w:rPr>
            </w:pPr>
            <w:r>
              <w:rPr>
                <w:rStyle w:val="10"/>
                <w:rFonts w:ascii="黑体" w:hAnsi="黑体" w:eastAsia="黑体"/>
                <w:b w:val="0"/>
                <w:sz w:val="21"/>
                <w:szCs w:val="21"/>
                <w:lang w:val="en-US" w:bidi="ar"/>
              </w:rPr>
              <w:t>序号</w:t>
            </w:r>
          </w:p>
        </w:tc>
        <w:tc>
          <w:tcPr>
            <w:tcW w:w="11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黑体" w:hAnsi="黑体" w:eastAsia="黑体"/>
                <w:sz w:val="21"/>
                <w:szCs w:val="21"/>
              </w:rPr>
            </w:pPr>
            <w:r>
              <w:rPr>
                <w:rStyle w:val="10"/>
                <w:rFonts w:ascii="黑体" w:hAnsi="黑体" w:eastAsia="黑体"/>
                <w:b w:val="0"/>
                <w:sz w:val="21"/>
                <w:szCs w:val="21"/>
                <w:lang w:val="en-US" w:bidi="ar"/>
              </w:rPr>
              <w:t>县</w:t>
            </w:r>
            <w:r>
              <w:rPr>
                <w:rStyle w:val="10"/>
                <w:rFonts w:hint="eastAsia" w:ascii="黑体" w:hAnsi="黑体" w:eastAsia="黑体"/>
                <w:b w:val="0"/>
                <w:sz w:val="21"/>
                <w:szCs w:val="21"/>
                <w:lang w:val="en-US" w:bidi="ar"/>
              </w:rPr>
              <w:t>(</w:t>
            </w:r>
            <w:r>
              <w:rPr>
                <w:rStyle w:val="10"/>
                <w:rFonts w:ascii="黑体" w:hAnsi="黑体" w:eastAsia="黑体"/>
                <w:b w:val="0"/>
                <w:sz w:val="21"/>
                <w:szCs w:val="21"/>
                <w:lang w:val="en-US" w:bidi="ar"/>
              </w:rPr>
              <w:t>市</w:t>
            </w:r>
            <w:r>
              <w:rPr>
                <w:rStyle w:val="10"/>
                <w:rFonts w:hint="eastAsia" w:ascii="黑体" w:hAnsi="黑体" w:eastAsia="黑体"/>
                <w:b w:val="0"/>
                <w:sz w:val="21"/>
                <w:szCs w:val="21"/>
                <w:lang w:val="en-US" w:bidi="ar"/>
              </w:rPr>
              <w:t>)</w:t>
            </w:r>
            <w:r>
              <w:rPr>
                <w:rStyle w:val="10"/>
                <w:rFonts w:ascii="黑体" w:hAnsi="黑体" w:eastAsia="黑体"/>
                <w:b w:val="0"/>
                <w:sz w:val="21"/>
                <w:szCs w:val="21"/>
                <w:lang w:val="en-US" w:bidi="ar"/>
              </w:rPr>
              <w:t>区</w:t>
            </w:r>
          </w:p>
        </w:tc>
        <w:tc>
          <w:tcPr>
            <w:tcW w:w="22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黑体" w:hAnsi="黑体" w:eastAsia="黑体"/>
                <w:sz w:val="21"/>
                <w:szCs w:val="21"/>
              </w:rPr>
            </w:pPr>
            <w:r>
              <w:rPr>
                <w:rStyle w:val="10"/>
                <w:rFonts w:ascii="黑体" w:hAnsi="黑体" w:eastAsia="黑体"/>
                <w:b w:val="0"/>
                <w:sz w:val="21"/>
                <w:szCs w:val="21"/>
                <w:lang w:val="en-US" w:bidi="ar"/>
              </w:rPr>
              <w:t>企业名称</w:t>
            </w: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Style w:val="10"/>
                <w:rFonts w:hint="eastAsia" w:ascii="黑体" w:hAnsi="黑体" w:eastAsia="黑体"/>
                <w:b w:val="0"/>
                <w:sz w:val="21"/>
                <w:szCs w:val="21"/>
                <w:lang w:val="en-US" w:bidi="ar"/>
              </w:rPr>
            </w:pPr>
            <w:r>
              <w:rPr>
                <w:rStyle w:val="10"/>
                <w:rFonts w:ascii="黑体" w:hAnsi="黑体" w:eastAsia="黑体"/>
                <w:b w:val="0"/>
                <w:sz w:val="21"/>
                <w:szCs w:val="21"/>
                <w:lang w:val="en-US" w:bidi="ar"/>
              </w:rPr>
              <w:t>机组</w:t>
            </w:r>
          </w:p>
          <w:p>
            <w:pPr>
              <w:widowControl/>
              <w:jc w:val="center"/>
              <w:textAlignment w:val="center"/>
              <w:rPr>
                <w:rFonts w:ascii="黑体" w:hAnsi="黑体" w:eastAsia="黑体"/>
                <w:sz w:val="21"/>
                <w:szCs w:val="21"/>
              </w:rPr>
            </w:pPr>
            <w:r>
              <w:rPr>
                <w:rStyle w:val="10"/>
                <w:rFonts w:ascii="黑体" w:hAnsi="黑体" w:eastAsia="黑体"/>
                <w:b w:val="0"/>
                <w:sz w:val="21"/>
                <w:szCs w:val="21"/>
                <w:lang w:val="en-US" w:bidi="ar"/>
              </w:rPr>
              <w:t>编号</w:t>
            </w: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Style w:val="10"/>
                <w:rFonts w:hint="eastAsia" w:ascii="黑体" w:hAnsi="黑体" w:eastAsia="黑体"/>
                <w:b w:val="0"/>
                <w:sz w:val="21"/>
                <w:szCs w:val="21"/>
                <w:lang w:val="en-US" w:bidi="ar"/>
              </w:rPr>
            </w:pPr>
            <w:r>
              <w:rPr>
                <w:rStyle w:val="10"/>
                <w:rFonts w:ascii="黑体" w:hAnsi="黑体" w:eastAsia="黑体"/>
                <w:b w:val="0"/>
                <w:sz w:val="21"/>
                <w:szCs w:val="21"/>
                <w:lang w:val="en-US" w:bidi="ar"/>
              </w:rPr>
              <w:t>机组容量</w:t>
            </w:r>
          </w:p>
          <w:p>
            <w:pPr>
              <w:widowControl/>
              <w:jc w:val="center"/>
              <w:textAlignment w:val="center"/>
              <w:rPr>
                <w:rFonts w:ascii="黑体" w:hAnsi="黑体" w:eastAsia="黑体"/>
                <w:sz w:val="21"/>
                <w:szCs w:val="21"/>
              </w:rPr>
            </w:pPr>
            <w:r>
              <w:rPr>
                <w:rStyle w:val="10"/>
                <w:rFonts w:ascii="黑体" w:hAnsi="黑体" w:eastAsia="黑体"/>
                <w:b w:val="0"/>
                <w:sz w:val="21"/>
                <w:szCs w:val="21"/>
                <w:lang w:val="en-US" w:bidi="ar"/>
              </w:rPr>
              <w:t>（万千瓦）</w:t>
            </w:r>
          </w:p>
        </w:tc>
        <w:tc>
          <w:tcPr>
            <w:tcW w:w="26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黑体" w:hAnsi="黑体" w:eastAsia="黑体"/>
                <w:sz w:val="21"/>
                <w:szCs w:val="21"/>
              </w:rPr>
            </w:pPr>
            <w:r>
              <w:rPr>
                <w:rStyle w:val="10"/>
                <w:rFonts w:ascii="黑体" w:hAnsi="黑体" w:eastAsia="黑体"/>
                <w:b w:val="0"/>
                <w:sz w:val="21"/>
                <w:szCs w:val="21"/>
                <w:lang w:val="en-US" w:bidi="ar"/>
              </w:rPr>
              <w:t>关停计划</w:t>
            </w:r>
          </w:p>
        </w:tc>
        <w:tc>
          <w:tcPr>
            <w:tcW w:w="14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黑体" w:hAnsi="黑体" w:eastAsia="黑体"/>
                <w:sz w:val="21"/>
                <w:szCs w:val="21"/>
              </w:rPr>
            </w:pPr>
            <w:r>
              <w:rPr>
                <w:rStyle w:val="10"/>
                <w:rFonts w:ascii="黑体" w:hAnsi="黑体" w:eastAsia="黑体"/>
                <w:b w:val="0"/>
                <w:sz w:val="21"/>
                <w:szCs w:val="21"/>
                <w:lang w:val="en-US" w:bidi="ar"/>
              </w:rPr>
              <w:t>责任单位</w:t>
            </w:r>
          </w:p>
        </w:tc>
        <w:tc>
          <w:tcPr>
            <w:tcW w:w="22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黑体" w:hAnsi="黑体" w:eastAsia="黑体"/>
                <w:sz w:val="21"/>
                <w:szCs w:val="21"/>
              </w:rPr>
            </w:pPr>
            <w:r>
              <w:rPr>
                <w:rStyle w:val="10"/>
                <w:rFonts w:ascii="黑体" w:hAnsi="黑体" w:eastAsia="黑体"/>
                <w:b w:val="0"/>
                <w:sz w:val="21"/>
                <w:szCs w:val="21"/>
                <w:lang w:val="en-US" w:bidi="ar"/>
              </w:rPr>
              <w:t>备注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4" w:hRule="exact"/>
        </w:trPr>
        <w:tc>
          <w:tcPr>
            <w:tcW w:w="4693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eastAsia="宋体"/>
                <w:sz w:val="21"/>
                <w:szCs w:val="21"/>
              </w:rPr>
            </w:pPr>
            <w:r>
              <w:rPr>
                <w:rStyle w:val="10"/>
                <w:b w:val="0"/>
                <w:sz w:val="21"/>
                <w:szCs w:val="21"/>
                <w:lang w:val="en-US" w:bidi="ar"/>
              </w:rPr>
              <w:t>合</w:t>
            </w:r>
            <w:r>
              <w:rPr>
                <w:rStyle w:val="11"/>
                <w:rFonts w:eastAsia="宋体"/>
                <w:b w:val="0"/>
                <w:sz w:val="21"/>
                <w:szCs w:val="21"/>
                <w:lang w:val="en-US" w:bidi="ar"/>
              </w:rPr>
              <w:t xml:space="preserve">   </w:t>
            </w:r>
            <w:r>
              <w:rPr>
                <w:rStyle w:val="10"/>
                <w:b w:val="0"/>
                <w:sz w:val="21"/>
                <w:szCs w:val="21"/>
                <w:lang w:val="en-US" w:bidi="ar"/>
              </w:rPr>
              <w:t>计</w:t>
            </w: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eastAsia="宋体"/>
                <w:sz w:val="21"/>
                <w:szCs w:val="21"/>
              </w:rPr>
            </w:pP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eastAsia="宋体"/>
                <w:sz w:val="21"/>
                <w:szCs w:val="21"/>
              </w:rPr>
            </w:pPr>
            <w:r>
              <w:rPr>
                <w:rFonts w:eastAsia="宋体"/>
                <w:sz w:val="21"/>
                <w:szCs w:val="21"/>
                <w:lang w:val="en-US" w:bidi="ar"/>
              </w:rPr>
              <w:t>18.2</w:t>
            </w:r>
          </w:p>
        </w:tc>
        <w:tc>
          <w:tcPr>
            <w:tcW w:w="26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eastAsia="宋体"/>
                <w:sz w:val="21"/>
                <w:szCs w:val="21"/>
              </w:rPr>
            </w:pPr>
          </w:p>
        </w:tc>
        <w:tc>
          <w:tcPr>
            <w:tcW w:w="14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eastAsia="宋体"/>
                <w:sz w:val="21"/>
                <w:szCs w:val="21"/>
              </w:rPr>
            </w:pPr>
          </w:p>
        </w:tc>
        <w:tc>
          <w:tcPr>
            <w:tcW w:w="22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eastAsia="宋体"/>
                <w:sz w:val="21"/>
                <w:szCs w:val="21"/>
              </w:rPr>
            </w:pP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4" w:hRule="exact"/>
        </w:trPr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eastAsia="宋体"/>
                <w:sz w:val="21"/>
                <w:szCs w:val="21"/>
              </w:rPr>
            </w:pPr>
            <w:r>
              <w:rPr>
                <w:rFonts w:eastAsia="宋体"/>
                <w:sz w:val="21"/>
                <w:szCs w:val="21"/>
                <w:lang w:val="en-US" w:bidi="ar"/>
              </w:rPr>
              <w:t>1</w:t>
            </w:r>
          </w:p>
        </w:tc>
        <w:tc>
          <w:tcPr>
            <w:tcW w:w="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eastAsia="宋体"/>
                <w:sz w:val="21"/>
                <w:szCs w:val="21"/>
              </w:rPr>
            </w:pPr>
            <w:r>
              <w:rPr>
                <w:rFonts w:eastAsia="宋体"/>
                <w:sz w:val="21"/>
                <w:szCs w:val="21"/>
                <w:lang w:val="en-US" w:bidi="ar"/>
              </w:rPr>
              <w:t>1</w:t>
            </w:r>
          </w:p>
        </w:tc>
        <w:tc>
          <w:tcPr>
            <w:tcW w:w="11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宋体" w:eastAsia="仿宋_GB2312" w:cs="仿宋_GB2312"/>
                <w:sz w:val="21"/>
                <w:szCs w:val="21"/>
              </w:rPr>
            </w:pPr>
            <w:r>
              <w:rPr>
                <w:rFonts w:hint="eastAsia" w:ascii="仿宋_GB2312" w:hAnsi="宋体" w:eastAsia="仿宋_GB2312" w:cs="仿宋_GB2312"/>
                <w:sz w:val="21"/>
                <w:szCs w:val="21"/>
                <w:lang w:val="en-US" w:bidi="ar"/>
              </w:rPr>
              <w:t>沁阳市</w:t>
            </w:r>
          </w:p>
        </w:tc>
        <w:tc>
          <w:tcPr>
            <w:tcW w:w="22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textAlignment w:val="center"/>
              <w:rPr>
                <w:rFonts w:hint="eastAsia" w:ascii="仿宋_GB2312" w:hAnsi="宋体" w:eastAsia="仿宋_GB2312" w:cs="仿宋_GB2312"/>
                <w:sz w:val="21"/>
                <w:szCs w:val="21"/>
              </w:rPr>
            </w:pPr>
            <w:r>
              <w:rPr>
                <w:rFonts w:hint="eastAsia" w:ascii="仿宋_GB2312" w:hAnsi="宋体" w:eastAsia="仿宋_GB2312" w:cs="仿宋_GB2312"/>
                <w:sz w:val="21"/>
                <w:szCs w:val="21"/>
                <w:lang w:val="en-US" w:bidi="ar"/>
              </w:rPr>
              <w:t>沁阳长怀电力有限公司</w:t>
            </w: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eastAsia="宋体"/>
                <w:sz w:val="21"/>
                <w:szCs w:val="21"/>
              </w:rPr>
            </w:pPr>
            <w:r>
              <w:rPr>
                <w:rFonts w:eastAsia="宋体"/>
                <w:sz w:val="21"/>
                <w:szCs w:val="21"/>
                <w:lang w:val="en-US" w:bidi="ar"/>
              </w:rPr>
              <w:t>#2</w:t>
            </w: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eastAsia="宋体"/>
                <w:sz w:val="21"/>
                <w:szCs w:val="21"/>
              </w:rPr>
            </w:pPr>
            <w:r>
              <w:rPr>
                <w:rFonts w:eastAsia="宋体"/>
                <w:sz w:val="21"/>
                <w:szCs w:val="21"/>
                <w:lang w:val="en-US" w:bidi="ar"/>
              </w:rPr>
              <w:t>5.5</w:t>
            </w:r>
          </w:p>
        </w:tc>
        <w:tc>
          <w:tcPr>
            <w:tcW w:w="26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eastAsia="宋体"/>
                <w:sz w:val="21"/>
                <w:szCs w:val="21"/>
              </w:rPr>
            </w:pPr>
            <w:r>
              <w:rPr>
                <w:rFonts w:eastAsia="宋体"/>
                <w:sz w:val="21"/>
                <w:szCs w:val="21"/>
                <w:lang w:val="en-US" w:bidi="ar"/>
              </w:rPr>
              <w:t>2019</w:t>
            </w:r>
            <w:r>
              <w:rPr>
                <w:rStyle w:val="12"/>
                <w:rFonts w:hint="default"/>
                <w:sz w:val="21"/>
                <w:szCs w:val="21"/>
                <w:lang w:val="en-US" w:bidi="ar"/>
              </w:rPr>
              <w:t>年</w:t>
            </w:r>
            <w:r>
              <w:rPr>
                <w:rStyle w:val="7"/>
                <w:rFonts w:eastAsia="宋体"/>
                <w:sz w:val="21"/>
                <w:szCs w:val="21"/>
                <w:lang w:val="en-US" w:bidi="ar"/>
              </w:rPr>
              <w:t>11</w:t>
            </w:r>
            <w:r>
              <w:rPr>
                <w:rStyle w:val="12"/>
                <w:rFonts w:hint="default"/>
                <w:sz w:val="21"/>
                <w:szCs w:val="21"/>
                <w:lang w:val="en-US" w:bidi="ar"/>
              </w:rPr>
              <w:t>月底前有条件关停</w:t>
            </w:r>
          </w:p>
        </w:tc>
        <w:tc>
          <w:tcPr>
            <w:tcW w:w="14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eastAsia="宋体"/>
                <w:sz w:val="21"/>
                <w:szCs w:val="21"/>
              </w:rPr>
            </w:pPr>
            <w:r>
              <w:rPr>
                <w:rStyle w:val="12"/>
                <w:rFonts w:hint="default"/>
                <w:sz w:val="21"/>
                <w:szCs w:val="21"/>
                <w:lang w:val="en-US" w:bidi="ar"/>
              </w:rPr>
              <w:t>沁阳市政府</w:t>
            </w:r>
          </w:p>
        </w:tc>
        <w:tc>
          <w:tcPr>
            <w:tcW w:w="22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textAlignment w:val="center"/>
              <w:rPr>
                <w:rFonts w:eastAsia="宋体"/>
                <w:sz w:val="21"/>
                <w:szCs w:val="21"/>
              </w:rPr>
            </w:pPr>
            <w:r>
              <w:rPr>
                <w:rStyle w:val="12"/>
                <w:rFonts w:hint="default"/>
                <w:sz w:val="21"/>
                <w:szCs w:val="21"/>
                <w:lang w:val="en-US" w:bidi="ar"/>
              </w:rPr>
              <w:t>待沁阳丹河电厂供热投产后关停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4" w:hRule="exact"/>
        </w:trPr>
        <w:tc>
          <w:tcPr>
            <w:tcW w:w="567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eastAsia="宋体"/>
                <w:sz w:val="21"/>
                <w:szCs w:val="21"/>
              </w:rPr>
            </w:pPr>
            <w:r>
              <w:rPr>
                <w:rFonts w:eastAsia="宋体"/>
                <w:sz w:val="21"/>
                <w:szCs w:val="21"/>
                <w:lang w:val="en-US" w:bidi="ar"/>
              </w:rPr>
              <w:t>2</w:t>
            </w:r>
          </w:p>
        </w:tc>
        <w:tc>
          <w:tcPr>
            <w:tcW w:w="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eastAsia="宋体"/>
                <w:sz w:val="21"/>
                <w:szCs w:val="21"/>
              </w:rPr>
            </w:pPr>
            <w:r>
              <w:rPr>
                <w:rFonts w:eastAsia="宋体"/>
                <w:sz w:val="21"/>
                <w:szCs w:val="21"/>
                <w:lang w:val="en-US" w:bidi="ar"/>
              </w:rPr>
              <w:t>2</w:t>
            </w:r>
          </w:p>
        </w:tc>
        <w:tc>
          <w:tcPr>
            <w:tcW w:w="11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eastAsia="宋体"/>
                <w:sz w:val="21"/>
                <w:szCs w:val="21"/>
              </w:rPr>
            </w:pPr>
            <w:r>
              <w:rPr>
                <w:rStyle w:val="12"/>
                <w:rFonts w:hint="default"/>
                <w:sz w:val="21"/>
                <w:szCs w:val="21"/>
                <w:lang w:val="en-US" w:bidi="ar"/>
              </w:rPr>
              <w:t>修武县</w:t>
            </w:r>
          </w:p>
        </w:tc>
        <w:tc>
          <w:tcPr>
            <w:tcW w:w="229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textAlignment w:val="center"/>
              <w:rPr>
                <w:rFonts w:eastAsia="宋体"/>
                <w:sz w:val="21"/>
                <w:szCs w:val="21"/>
              </w:rPr>
            </w:pPr>
            <w:r>
              <w:rPr>
                <w:rStyle w:val="12"/>
                <w:rFonts w:hint="default"/>
                <w:sz w:val="21"/>
                <w:szCs w:val="21"/>
                <w:lang w:val="en-US" w:bidi="ar"/>
              </w:rPr>
              <w:t>中铝中州铝业有限公司</w:t>
            </w: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eastAsia="宋体"/>
                <w:sz w:val="21"/>
                <w:szCs w:val="21"/>
              </w:rPr>
            </w:pPr>
            <w:r>
              <w:rPr>
                <w:rFonts w:eastAsia="宋体"/>
                <w:sz w:val="21"/>
                <w:szCs w:val="21"/>
                <w:lang w:val="en-US" w:bidi="ar"/>
              </w:rPr>
              <w:t>#3</w:t>
            </w: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eastAsia="宋体"/>
                <w:sz w:val="21"/>
                <w:szCs w:val="21"/>
              </w:rPr>
            </w:pPr>
            <w:r>
              <w:rPr>
                <w:rFonts w:eastAsia="宋体"/>
                <w:sz w:val="21"/>
                <w:szCs w:val="21"/>
                <w:lang w:val="en-US" w:bidi="ar"/>
              </w:rPr>
              <w:t>0.6</w:t>
            </w:r>
          </w:p>
        </w:tc>
        <w:tc>
          <w:tcPr>
            <w:tcW w:w="26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eastAsia="宋体"/>
                <w:sz w:val="21"/>
                <w:szCs w:val="21"/>
              </w:rPr>
            </w:pPr>
            <w:r>
              <w:rPr>
                <w:rFonts w:eastAsia="宋体"/>
                <w:sz w:val="21"/>
                <w:szCs w:val="21"/>
                <w:lang w:val="en-US" w:bidi="ar"/>
              </w:rPr>
              <w:t>2019</w:t>
            </w:r>
            <w:r>
              <w:rPr>
                <w:rStyle w:val="12"/>
                <w:rFonts w:hint="default"/>
                <w:sz w:val="21"/>
                <w:szCs w:val="21"/>
                <w:lang w:val="en-US" w:bidi="ar"/>
              </w:rPr>
              <w:t>年</w:t>
            </w:r>
            <w:r>
              <w:rPr>
                <w:rStyle w:val="7"/>
                <w:rFonts w:eastAsia="宋体"/>
                <w:sz w:val="21"/>
                <w:szCs w:val="21"/>
                <w:lang w:val="en-US" w:bidi="ar"/>
              </w:rPr>
              <w:t>11</w:t>
            </w:r>
            <w:r>
              <w:rPr>
                <w:rStyle w:val="12"/>
                <w:rFonts w:hint="default"/>
                <w:sz w:val="21"/>
                <w:szCs w:val="21"/>
                <w:lang w:val="en-US" w:bidi="ar"/>
              </w:rPr>
              <w:t>月底前关停</w:t>
            </w:r>
          </w:p>
        </w:tc>
        <w:tc>
          <w:tcPr>
            <w:tcW w:w="14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eastAsia="宋体"/>
                <w:sz w:val="21"/>
                <w:szCs w:val="21"/>
              </w:rPr>
            </w:pPr>
            <w:r>
              <w:rPr>
                <w:rStyle w:val="12"/>
                <w:rFonts w:hint="default"/>
                <w:sz w:val="21"/>
                <w:szCs w:val="21"/>
                <w:lang w:val="en-US" w:bidi="ar"/>
              </w:rPr>
              <w:t>修武县政府</w:t>
            </w:r>
          </w:p>
        </w:tc>
        <w:tc>
          <w:tcPr>
            <w:tcW w:w="22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textAlignment w:val="center"/>
              <w:rPr>
                <w:rFonts w:eastAsia="宋体"/>
                <w:sz w:val="21"/>
                <w:szCs w:val="21"/>
              </w:rPr>
            </w:pPr>
            <w:r>
              <w:rPr>
                <w:rStyle w:val="12"/>
                <w:rFonts w:hint="default"/>
                <w:sz w:val="21"/>
                <w:szCs w:val="21"/>
                <w:lang w:val="en-US" w:bidi="ar"/>
              </w:rPr>
              <w:t>电能替代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4" w:hRule="exact"/>
        </w:trPr>
        <w:tc>
          <w:tcPr>
            <w:tcW w:w="56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eastAsia="宋体"/>
                <w:sz w:val="21"/>
                <w:szCs w:val="21"/>
              </w:rPr>
            </w:pPr>
          </w:p>
        </w:tc>
        <w:tc>
          <w:tcPr>
            <w:tcW w:w="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eastAsia="宋体"/>
                <w:sz w:val="21"/>
                <w:szCs w:val="21"/>
              </w:rPr>
            </w:pPr>
            <w:r>
              <w:rPr>
                <w:rFonts w:eastAsia="宋体"/>
                <w:sz w:val="21"/>
                <w:szCs w:val="21"/>
                <w:lang w:val="en-US" w:bidi="ar"/>
              </w:rPr>
              <w:t>3</w:t>
            </w:r>
          </w:p>
        </w:tc>
        <w:tc>
          <w:tcPr>
            <w:tcW w:w="11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eastAsia="宋体"/>
                <w:sz w:val="21"/>
                <w:szCs w:val="21"/>
              </w:rPr>
            </w:pPr>
            <w:r>
              <w:rPr>
                <w:rStyle w:val="12"/>
                <w:rFonts w:hint="default"/>
                <w:sz w:val="21"/>
                <w:szCs w:val="21"/>
                <w:lang w:val="en-US" w:bidi="ar"/>
              </w:rPr>
              <w:t>修武县</w:t>
            </w:r>
          </w:p>
        </w:tc>
        <w:tc>
          <w:tcPr>
            <w:tcW w:w="229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rPr>
                <w:rFonts w:eastAsia="宋体"/>
                <w:sz w:val="21"/>
                <w:szCs w:val="21"/>
              </w:rPr>
            </w:pP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eastAsia="宋体"/>
                <w:sz w:val="21"/>
                <w:szCs w:val="21"/>
              </w:rPr>
            </w:pPr>
            <w:r>
              <w:rPr>
                <w:rFonts w:eastAsia="宋体"/>
                <w:sz w:val="21"/>
                <w:szCs w:val="21"/>
                <w:lang w:val="en-US" w:bidi="ar"/>
              </w:rPr>
              <w:t>#4</w:t>
            </w: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eastAsia="宋体"/>
                <w:sz w:val="21"/>
                <w:szCs w:val="21"/>
              </w:rPr>
            </w:pPr>
            <w:r>
              <w:rPr>
                <w:rFonts w:eastAsia="宋体"/>
                <w:sz w:val="21"/>
                <w:szCs w:val="21"/>
                <w:lang w:val="en-US" w:bidi="ar"/>
              </w:rPr>
              <w:t>1.2</w:t>
            </w:r>
          </w:p>
        </w:tc>
        <w:tc>
          <w:tcPr>
            <w:tcW w:w="26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eastAsia="宋体"/>
                <w:sz w:val="21"/>
                <w:szCs w:val="21"/>
              </w:rPr>
            </w:pPr>
            <w:r>
              <w:rPr>
                <w:rFonts w:eastAsia="宋体"/>
                <w:sz w:val="21"/>
                <w:szCs w:val="21"/>
                <w:lang w:val="en-US" w:bidi="ar"/>
              </w:rPr>
              <w:t>2019</w:t>
            </w:r>
            <w:r>
              <w:rPr>
                <w:rStyle w:val="12"/>
                <w:rFonts w:hint="default"/>
                <w:sz w:val="21"/>
                <w:szCs w:val="21"/>
                <w:lang w:val="en-US" w:bidi="ar"/>
              </w:rPr>
              <w:t>年</w:t>
            </w:r>
            <w:r>
              <w:rPr>
                <w:rStyle w:val="7"/>
                <w:rFonts w:eastAsia="宋体"/>
                <w:sz w:val="21"/>
                <w:szCs w:val="21"/>
                <w:lang w:val="en-US" w:bidi="ar"/>
              </w:rPr>
              <w:t>11</w:t>
            </w:r>
            <w:r>
              <w:rPr>
                <w:rStyle w:val="12"/>
                <w:rFonts w:hint="default"/>
                <w:sz w:val="21"/>
                <w:szCs w:val="21"/>
                <w:lang w:val="en-US" w:bidi="ar"/>
              </w:rPr>
              <w:t>月底前关停</w:t>
            </w:r>
          </w:p>
        </w:tc>
        <w:tc>
          <w:tcPr>
            <w:tcW w:w="14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eastAsia="宋体"/>
                <w:sz w:val="21"/>
                <w:szCs w:val="21"/>
              </w:rPr>
            </w:pPr>
            <w:r>
              <w:rPr>
                <w:rStyle w:val="12"/>
                <w:rFonts w:hint="default"/>
                <w:sz w:val="21"/>
                <w:szCs w:val="21"/>
                <w:lang w:val="en-US" w:bidi="ar"/>
              </w:rPr>
              <w:t>修武县政府</w:t>
            </w:r>
          </w:p>
        </w:tc>
        <w:tc>
          <w:tcPr>
            <w:tcW w:w="22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textAlignment w:val="center"/>
              <w:rPr>
                <w:rFonts w:eastAsia="宋体"/>
                <w:sz w:val="21"/>
                <w:szCs w:val="21"/>
              </w:rPr>
            </w:pPr>
            <w:r>
              <w:rPr>
                <w:rStyle w:val="12"/>
                <w:rFonts w:hint="default"/>
                <w:sz w:val="21"/>
                <w:szCs w:val="21"/>
                <w:lang w:val="en-US" w:bidi="ar"/>
              </w:rPr>
              <w:t>电能替代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4" w:hRule="exact"/>
        </w:trPr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eastAsia="宋体"/>
                <w:sz w:val="21"/>
                <w:szCs w:val="21"/>
              </w:rPr>
            </w:pPr>
            <w:r>
              <w:rPr>
                <w:rFonts w:eastAsia="宋体"/>
                <w:sz w:val="21"/>
                <w:szCs w:val="21"/>
                <w:lang w:val="en-US" w:bidi="ar"/>
              </w:rPr>
              <w:t>3</w:t>
            </w:r>
          </w:p>
        </w:tc>
        <w:tc>
          <w:tcPr>
            <w:tcW w:w="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eastAsia="宋体"/>
                <w:sz w:val="21"/>
                <w:szCs w:val="21"/>
              </w:rPr>
            </w:pPr>
            <w:r>
              <w:rPr>
                <w:rFonts w:eastAsia="宋体"/>
                <w:sz w:val="21"/>
                <w:szCs w:val="21"/>
                <w:lang w:val="en-US" w:bidi="ar"/>
              </w:rPr>
              <w:t>4</w:t>
            </w:r>
          </w:p>
        </w:tc>
        <w:tc>
          <w:tcPr>
            <w:tcW w:w="11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eastAsia="宋体"/>
                <w:sz w:val="21"/>
                <w:szCs w:val="21"/>
              </w:rPr>
            </w:pPr>
            <w:r>
              <w:rPr>
                <w:rStyle w:val="12"/>
                <w:rFonts w:hint="default"/>
                <w:sz w:val="21"/>
                <w:szCs w:val="21"/>
                <w:lang w:val="en-US" w:bidi="ar"/>
              </w:rPr>
              <w:t>中站区</w:t>
            </w:r>
          </w:p>
        </w:tc>
        <w:tc>
          <w:tcPr>
            <w:tcW w:w="22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textAlignment w:val="center"/>
              <w:rPr>
                <w:rFonts w:eastAsia="宋体"/>
                <w:sz w:val="21"/>
                <w:szCs w:val="21"/>
              </w:rPr>
            </w:pPr>
            <w:r>
              <w:rPr>
                <w:rStyle w:val="12"/>
                <w:rFonts w:hint="default"/>
                <w:sz w:val="21"/>
                <w:szCs w:val="21"/>
                <w:lang w:val="en-US" w:bidi="ar"/>
              </w:rPr>
              <w:t>龙蟒佰利联集团股份有限公司</w:t>
            </w: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eastAsia="宋体"/>
                <w:sz w:val="21"/>
                <w:szCs w:val="21"/>
              </w:rPr>
            </w:pPr>
            <w:r>
              <w:rPr>
                <w:rFonts w:eastAsia="宋体"/>
                <w:sz w:val="21"/>
                <w:szCs w:val="21"/>
                <w:lang w:val="en-US" w:bidi="ar"/>
              </w:rPr>
              <w:t>#1</w:t>
            </w: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eastAsia="宋体"/>
                <w:sz w:val="21"/>
                <w:szCs w:val="21"/>
              </w:rPr>
            </w:pPr>
            <w:r>
              <w:rPr>
                <w:rFonts w:eastAsia="宋体"/>
                <w:sz w:val="21"/>
                <w:szCs w:val="21"/>
                <w:lang w:val="en-US" w:bidi="ar"/>
              </w:rPr>
              <w:t>0.3</w:t>
            </w:r>
          </w:p>
        </w:tc>
        <w:tc>
          <w:tcPr>
            <w:tcW w:w="26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eastAsia="宋体"/>
                <w:sz w:val="21"/>
                <w:szCs w:val="21"/>
              </w:rPr>
            </w:pPr>
            <w:r>
              <w:rPr>
                <w:rFonts w:eastAsia="宋体"/>
                <w:sz w:val="21"/>
                <w:szCs w:val="21"/>
                <w:lang w:val="en-US" w:bidi="ar"/>
              </w:rPr>
              <w:t>2019</w:t>
            </w:r>
            <w:r>
              <w:rPr>
                <w:rStyle w:val="12"/>
                <w:rFonts w:hint="default"/>
                <w:sz w:val="21"/>
                <w:szCs w:val="21"/>
                <w:lang w:val="en-US" w:bidi="ar"/>
              </w:rPr>
              <w:t>年</w:t>
            </w:r>
            <w:r>
              <w:rPr>
                <w:rStyle w:val="7"/>
                <w:rFonts w:eastAsia="宋体"/>
                <w:sz w:val="21"/>
                <w:szCs w:val="21"/>
                <w:lang w:val="en-US" w:bidi="ar"/>
              </w:rPr>
              <w:t>11</w:t>
            </w:r>
            <w:r>
              <w:rPr>
                <w:rStyle w:val="12"/>
                <w:rFonts w:hint="default"/>
                <w:sz w:val="21"/>
                <w:szCs w:val="21"/>
                <w:lang w:val="en-US" w:bidi="ar"/>
              </w:rPr>
              <w:t>月底前关停</w:t>
            </w:r>
          </w:p>
        </w:tc>
        <w:tc>
          <w:tcPr>
            <w:tcW w:w="14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eastAsia="宋体"/>
                <w:sz w:val="21"/>
                <w:szCs w:val="21"/>
              </w:rPr>
            </w:pPr>
            <w:r>
              <w:rPr>
                <w:rStyle w:val="12"/>
                <w:rFonts w:hint="default"/>
                <w:sz w:val="21"/>
                <w:szCs w:val="21"/>
                <w:lang w:val="en-US" w:bidi="ar"/>
              </w:rPr>
              <w:t>中站区政府</w:t>
            </w:r>
          </w:p>
        </w:tc>
        <w:tc>
          <w:tcPr>
            <w:tcW w:w="22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textAlignment w:val="center"/>
              <w:rPr>
                <w:rFonts w:eastAsia="宋体"/>
                <w:sz w:val="21"/>
                <w:szCs w:val="21"/>
              </w:rPr>
            </w:pPr>
            <w:r>
              <w:rPr>
                <w:rStyle w:val="12"/>
                <w:rFonts w:hint="default"/>
                <w:sz w:val="21"/>
                <w:szCs w:val="21"/>
                <w:lang w:val="en-US" w:bidi="ar"/>
              </w:rPr>
              <w:t>无发电许可证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4" w:hRule="exact"/>
        </w:trPr>
        <w:tc>
          <w:tcPr>
            <w:tcW w:w="567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eastAsia="宋体"/>
                <w:sz w:val="21"/>
                <w:szCs w:val="21"/>
              </w:rPr>
            </w:pPr>
            <w:r>
              <w:rPr>
                <w:rFonts w:eastAsia="宋体"/>
                <w:sz w:val="21"/>
                <w:szCs w:val="21"/>
                <w:lang w:val="en-US" w:bidi="ar"/>
              </w:rPr>
              <w:t>4</w:t>
            </w:r>
          </w:p>
        </w:tc>
        <w:tc>
          <w:tcPr>
            <w:tcW w:w="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eastAsia="宋体"/>
                <w:sz w:val="21"/>
                <w:szCs w:val="21"/>
              </w:rPr>
            </w:pPr>
            <w:r>
              <w:rPr>
                <w:rFonts w:eastAsia="宋体"/>
                <w:sz w:val="21"/>
                <w:szCs w:val="21"/>
                <w:lang w:val="en-US" w:bidi="ar"/>
              </w:rPr>
              <w:t>5</w:t>
            </w:r>
          </w:p>
        </w:tc>
        <w:tc>
          <w:tcPr>
            <w:tcW w:w="11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eastAsia="宋体"/>
                <w:sz w:val="21"/>
                <w:szCs w:val="21"/>
              </w:rPr>
            </w:pPr>
            <w:r>
              <w:rPr>
                <w:rStyle w:val="12"/>
                <w:rFonts w:hint="default"/>
                <w:sz w:val="21"/>
                <w:szCs w:val="21"/>
                <w:lang w:val="en-US" w:bidi="ar"/>
              </w:rPr>
              <w:t>中站区</w:t>
            </w:r>
          </w:p>
        </w:tc>
        <w:tc>
          <w:tcPr>
            <w:tcW w:w="229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textAlignment w:val="center"/>
              <w:rPr>
                <w:rFonts w:eastAsia="宋体"/>
                <w:sz w:val="21"/>
                <w:szCs w:val="21"/>
              </w:rPr>
            </w:pPr>
            <w:r>
              <w:rPr>
                <w:rStyle w:val="12"/>
                <w:rFonts w:hint="default"/>
                <w:sz w:val="21"/>
                <w:szCs w:val="21"/>
                <w:lang w:val="en-US" w:bidi="ar"/>
              </w:rPr>
              <w:t>焦作煤业（集团）有限责任公司电冶分公司</w:t>
            </w: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eastAsia="宋体"/>
                <w:sz w:val="21"/>
                <w:szCs w:val="21"/>
              </w:rPr>
            </w:pPr>
            <w:r>
              <w:rPr>
                <w:rFonts w:eastAsia="宋体"/>
                <w:sz w:val="21"/>
                <w:szCs w:val="21"/>
                <w:lang w:val="en-US" w:bidi="ar"/>
              </w:rPr>
              <w:t>#1</w:t>
            </w: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eastAsia="宋体"/>
                <w:sz w:val="21"/>
                <w:szCs w:val="21"/>
              </w:rPr>
            </w:pPr>
            <w:r>
              <w:rPr>
                <w:rFonts w:eastAsia="宋体"/>
                <w:sz w:val="21"/>
                <w:szCs w:val="21"/>
                <w:lang w:val="en-US" w:bidi="ar"/>
              </w:rPr>
              <w:t>2.5</w:t>
            </w:r>
          </w:p>
        </w:tc>
        <w:tc>
          <w:tcPr>
            <w:tcW w:w="26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eastAsia="宋体"/>
                <w:sz w:val="21"/>
                <w:szCs w:val="21"/>
              </w:rPr>
            </w:pPr>
            <w:r>
              <w:rPr>
                <w:rFonts w:eastAsia="宋体"/>
                <w:sz w:val="21"/>
                <w:szCs w:val="21"/>
                <w:lang w:val="en-US" w:bidi="ar"/>
              </w:rPr>
              <w:t>2019</w:t>
            </w:r>
            <w:r>
              <w:rPr>
                <w:rStyle w:val="12"/>
                <w:rFonts w:hint="default"/>
                <w:sz w:val="21"/>
                <w:szCs w:val="21"/>
                <w:lang w:val="en-US" w:bidi="ar"/>
              </w:rPr>
              <w:t>年</w:t>
            </w:r>
            <w:r>
              <w:rPr>
                <w:rStyle w:val="7"/>
                <w:rFonts w:eastAsia="宋体"/>
                <w:sz w:val="21"/>
                <w:szCs w:val="21"/>
                <w:lang w:val="en-US" w:bidi="ar"/>
              </w:rPr>
              <w:t>11</w:t>
            </w:r>
            <w:r>
              <w:rPr>
                <w:rStyle w:val="12"/>
                <w:rFonts w:hint="default"/>
                <w:sz w:val="21"/>
                <w:szCs w:val="21"/>
                <w:lang w:val="en-US" w:bidi="ar"/>
              </w:rPr>
              <w:t>月底前关停</w:t>
            </w:r>
          </w:p>
        </w:tc>
        <w:tc>
          <w:tcPr>
            <w:tcW w:w="14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eastAsia="宋体"/>
                <w:sz w:val="21"/>
                <w:szCs w:val="21"/>
              </w:rPr>
            </w:pPr>
            <w:r>
              <w:rPr>
                <w:rStyle w:val="12"/>
                <w:rFonts w:hint="default"/>
                <w:sz w:val="21"/>
                <w:szCs w:val="21"/>
                <w:lang w:val="en-US" w:bidi="ar"/>
              </w:rPr>
              <w:t>中站区政府</w:t>
            </w:r>
          </w:p>
        </w:tc>
        <w:tc>
          <w:tcPr>
            <w:tcW w:w="2268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rPr>
                <w:rFonts w:eastAsia="宋体"/>
                <w:sz w:val="21"/>
                <w:szCs w:val="21"/>
              </w:rPr>
            </w:pP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4" w:hRule="exact"/>
        </w:trPr>
        <w:tc>
          <w:tcPr>
            <w:tcW w:w="56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eastAsia="宋体"/>
                <w:sz w:val="21"/>
                <w:szCs w:val="21"/>
              </w:rPr>
            </w:pPr>
          </w:p>
        </w:tc>
        <w:tc>
          <w:tcPr>
            <w:tcW w:w="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eastAsia="宋体"/>
                <w:sz w:val="21"/>
                <w:szCs w:val="21"/>
              </w:rPr>
            </w:pPr>
            <w:r>
              <w:rPr>
                <w:rFonts w:eastAsia="宋体"/>
                <w:sz w:val="21"/>
                <w:szCs w:val="21"/>
                <w:lang w:val="en-US" w:bidi="ar"/>
              </w:rPr>
              <w:t>6</w:t>
            </w:r>
          </w:p>
        </w:tc>
        <w:tc>
          <w:tcPr>
            <w:tcW w:w="11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eastAsia="宋体"/>
                <w:sz w:val="21"/>
                <w:szCs w:val="21"/>
              </w:rPr>
            </w:pPr>
            <w:r>
              <w:rPr>
                <w:rStyle w:val="12"/>
                <w:rFonts w:hint="default"/>
                <w:sz w:val="21"/>
                <w:szCs w:val="21"/>
                <w:lang w:val="en-US" w:bidi="ar"/>
              </w:rPr>
              <w:t>中站区</w:t>
            </w:r>
          </w:p>
        </w:tc>
        <w:tc>
          <w:tcPr>
            <w:tcW w:w="229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rPr>
                <w:rFonts w:eastAsia="宋体"/>
                <w:sz w:val="21"/>
                <w:szCs w:val="21"/>
              </w:rPr>
            </w:pP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eastAsia="宋体"/>
                <w:sz w:val="21"/>
                <w:szCs w:val="21"/>
              </w:rPr>
            </w:pPr>
            <w:r>
              <w:rPr>
                <w:rFonts w:eastAsia="宋体"/>
                <w:sz w:val="21"/>
                <w:szCs w:val="21"/>
                <w:lang w:val="en-US" w:bidi="ar"/>
              </w:rPr>
              <w:t>#2</w:t>
            </w: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eastAsia="宋体"/>
                <w:sz w:val="21"/>
                <w:szCs w:val="21"/>
              </w:rPr>
            </w:pPr>
            <w:r>
              <w:rPr>
                <w:rFonts w:eastAsia="宋体"/>
                <w:sz w:val="21"/>
                <w:szCs w:val="21"/>
                <w:lang w:val="en-US" w:bidi="ar"/>
              </w:rPr>
              <w:t>2.5</w:t>
            </w:r>
          </w:p>
        </w:tc>
        <w:tc>
          <w:tcPr>
            <w:tcW w:w="26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eastAsia="宋体"/>
                <w:sz w:val="21"/>
                <w:szCs w:val="21"/>
              </w:rPr>
            </w:pPr>
            <w:r>
              <w:rPr>
                <w:rFonts w:eastAsia="宋体"/>
                <w:sz w:val="21"/>
                <w:szCs w:val="21"/>
                <w:lang w:val="en-US" w:bidi="ar"/>
              </w:rPr>
              <w:t>2020</w:t>
            </w:r>
            <w:r>
              <w:rPr>
                <w:rStyle w:val="12"/>
                <w:rFonts w:hint="default"/>
                <w:sz w:val="21"/>
                <w:szCs w:val="21"/>
                <w:lang w:val="en-US" w:bidi="ar"/>
              </w:rPr>
              <w:t>年</w:t>
            </w:r>
            <w:r>
              <w:rPr>
                <w:rStyle w:val="7"/>
                <w:rFonts w:eastAsia="宋体"/>
                <w:sz w:val="21"/>
                <w:szCs w:val="21"/>
                <w:lang w:val="en-US" w:bidi="ar"/>
              </w:rPr>
              <w:t>11</w:t>
            </w:r>
            <w:r>
              <w:rPr>
                <w:rStyle w:val="12"/>
                <w:rFonts w:hint="default"/>
                <w:sz w:val="21"/>
                <w:szCs w:val="21"/>
                <w:lang w:val="en-US" w:bidi="ar"/>
              </w:rPr>
              <w:t>月底前关停</w:t>
            </w:r>
          </w:p>
        </w:tc>
        <w:tc>
          <w:tcPr>
            <w:tcW w:w="14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eastAsia="宋体"/>
                <w:sz w:val="21"/>
                <w:szCs w:val="21"/>
              </w:rPr>
            </w:pPr>
            <w:r>
              <w:rPr>
                <w:rStyle w:val="12"/>
                <w:rFonts w:hint="default"/>
                <w:sz w:val="21"/>
                <w:szCs w:val="21"/>
                <w:lang w:val="en-US" w:bidi="ar"/>
              </w:rPr>
              <w:t>中站区政府</w:t>
            </w:r>
          </w:p>
        </w:tc>
        <w:tc>
          <w:tcPr>
            <w:tcW w:w="226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rPr>
                <w:rFonts w:eastAsia="宋体"/>
                <w:sz w:val="21"/>
                <w:szCs w:val="21"/>
              </w:rPr>
            </w:pP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4" w:hRule="exact"/>
        </w:trPr>
        <w:tc>
          <w:tcPr>
            <w:tcW w:w="56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eastAsia="宋体"/>
                <w:sz w:val="21"/>
                <w:szCs w:val="21"/>
              </w:rPr>
            </w:pPr>
          </w:p>
        </w:tc>
        <w:tc>
          <w:tcPr>
            <w:tcW w:w="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eastAsia="宋体"/>
                <w:sz w:val="21"/>
                <w:szCs w:val="21"/>
              </w:rPr>
            </w:pPr>
            <w:r>
              <w:rPr>
                <w:rFonts w:eastAsia="宋体"/>
                <w:sz w:val="21"/>
                <w:szCs w:val="21"/>
                <w:lang w:val="en-US" w:bidi="ar"/>
              </w:rPr>
              <w:t>7</w:t>
            </w:r>
          </w:p>
        </w:tc>
        <w:tc>
          <w:tcPr>
            <w:tcW w:w="11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eastAsia="宋体"/>
                <w:sz w:val="21"/>
                <w:szCs w:val="21"/>
              </w:rPr>
            </w:pPr>
            <w:r>
              <w:rPr>
                <w:rStyle w:val="12"/>
                <w:rFonts w:hint="default"/>
                <w:sz w:val="21"/>
                <w:szCs w:val="21"/>
                <w:lang w:val="en-US" w:bidi="ar"/>
              </w:rPr>
              <w:t>中站区</w:t>
            </w:r>
          </w:p>
        </w:tc>
        <w:tc>
          <w:tcPr>
            <w:tcW w:w="229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rPr>
                <w:rFonts w:eastAsia="宋体"/>
                <w:sz w:val="21"/>
                <w:szCs w:val="21"/>
              </w:rPr>
            </w:pP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eastAsia="宋体"/>
                <w:sz w:val="21"/>
                <w:szCs w:val="21"/>
              </w:rPr>
            </w:pPr>
            <w:r>
              <w:rPr>
                <w:rFonts w:eastAsia="宋体"/>
                <w:sz w:val="21"/>
                <w:szCs w:val="21"/>
                <w:lang w:val="en-US" w:bidi="ar"/>
              </w:rPr>
              <w:t>#3</w:t>
            </w: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eastAsia="宋体"/>
                <w:sz w:val="21"/>
                <w:szCs w:val="21"/>
              </w:rPr>
            </w:pPr>
            <w:r>
              <w:rPr>
                <w:rFonts w:eastAsia="宋体"/>
                <w:sz w:val="21"/>
                <w:szCs w:val="21"/>
                <w:lang w:val="en-US" w:bidi="ar"/>
              </w:rPr>
              <w:t>2.5</w:t>
            </w:r>
          </w:p>
        </w:tc>
        <w:tc>
          <w:tcPr>
            <w:tcW w:w="26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eastAsia="宋体"/>
                <w:sz w:val="21"/>
                <w:szCs w:val="21"/>
              </w:rPr>
            </w:pPr>
            <w:r>
              <w:rPr>
                <w:rFonts w:eastAsia="宋体"/>
                <w:sz w:val="21"/>
                <w:szCs w:val="21"/>
                <w:lang w:val="en-US" w:bidi="ar"/>
              </w:rPr>
              <w:t>2020</w:t>
            </w:r>
            <w:r>
              <w:rPr>
                <w:rStyle w:val="12"/>
                <w:rFonts w:hint="default"/>
                <w:sz w:val="21"/>
                <w:szCs w:val="21"/>
                <w:lang w:val="en-US" w:bidi="ar"/>
              </w:rPr>
              <w:t>年</w:t>
            </w:r>
            <w:r>
              <w:rPr>
                <w:rStyle w:val="7"/>
                <w:rFonts w:eastAsia="宋体"/>
                <w:sz w:val="21"/>
                <w:szCs w:val="21"/>
                <w:lang w:val="en-US" w:bidi="ar"/>
              </w:rPr>
              <w:t>11</w:t>
            </w:r>
            <w:r>
              <w:rPr>
                <w:rStyle w:val="12"/>
                <w:rFonts w:hint="default"/>
                <w:sz w:val="21"/>
                <w:szCs w:val="21"/>
                <w:lang w:val="en-US" w:bidi="ar"/>
              </w:rPr>
              <w:t>月底前关停</w:t>
            </w:r>
          </w:p>
        </w:tc>
        <w:tc>
          <w:tcPr>
            <w:tcW w:w="14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eastAsia="宋体"/>
                <w:sz w:val="21"/>
                <w:szCs w:val="21"/>
              </w:rPr>
            </w:pPr>
            <w:r>
              <w:rPr>
                <w:rStyle w:val="12"/>
                <w:rFonts w:hint="default"/>
                <w:sz w:val="21"/>
                <w:szCs w:val="21"/>
                <w:lang w:val="en-US" w:bidi="ar"/>
              </w:rPr>
              <w:t>中站区政府</w:t>
            </w:r>
          </w:p>
        </w:tc>
        <w:tc>
          <w:tcPr>
            <w:tcW w:w="226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rPr>
                <w:rFonts w:eastAsia="宋体"/>
                <w:sz w:val="21"/>
                <w:szCs w:val="21"/>
              </w:rPr>
            </w:pP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4" w:hRule="exact"/>
        </w:trPr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eastAsia="宋体"/>
                <w:sz w:val="21"/>
                <w:szCs w:val="21"/>
              </w:rPr>
            </w:pPr>
            <w:r>
              <w:rPr>
                <w:rFonts w:eastAsia="宋体"/>
                <w:sz w:val="21"/>
                <w:szCs w:val="21"/>
                <w:lang w:val="en-US" w:bidi="ar"/>
              </w:rPr>
              <w:t>5</w:t>
            </w:r>
          </w:p>
        </w:tc>
        <w:tc>
          <w:tcPr>
            <w:tcW w:w="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eastAsia="宋体"/>
                <w:sz w:val="21"/>
                <w:szCs w:val="21"/>
              </w:rPr>
            </w:pPr>
            <w:r>
              <w:rPr>
                <w:rFonts w:eastAsia="宋体"/>
                <w:sz w:val="21"/>
                <w:szCs w:val="21"/>
                <w:lang w:val="en-US" w:bidi="ar"/>
              </w:rPr>
              <w:t>8</w:t>
            </w:r>
          </w:p>
        </w:tc>
        <w:tc>
          <w:tcPr>
            <w:tcW w:w="11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eastAsia="宋体"/>
                <w:sz w:val="21"/>
                <w:szCs w:val="21"/>
              </w:rPr>
            </w:pPr>
            <w:r>
              <w:rPr>
                <w:rStyle w:val="12"/>
                <w:rFonts w:hint="default"/>
                <w:sz w:val="21"/>
                <w:szCs w:val="21"/>
                <w:lang w:val="en-US" w:bidi="ar"/>
              </w:rPr>
              <w:t>武陟县</w:t>
            </w:r>
          </w:p>
        </w:tc>
        <w:tc>
          <w:tcPr>
            <w:tcW w:w="22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textAlignment w:val="center"/>
              <w:rPr>
                <w:rFonts w:eastAsia="宋体"/>
                <w:sz w:val="21"/>
                <w:szCs w:val="21"/>
              </w:rPr>
            </w:pPr>
            <w:r>
              <w:rPr>
                <w:rStyle w:val="12"/>
                <w:rFonts w:hint="default"/>
                <w:sz w:val="21"/>
                <w:szCs w:val="21"/>
                <w:lang w:val="en-US" w:bidi="ar"/>
              </w:rPr>
              <w:t>河南晋开集团武陟绿宇化工有限公司</w:t>
            </w: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eastAsia="宋体"/>
                <w:sz w:val="21"/>
                <w:szCs w:val="21"/>
              </w:rPr>
            </w:pPr>
            <w:r>
              <w:rPr>
                <w:rFonts w:eastAsia="宋体"/>
                <w:sz w:val="21"/>
                <w:szCs w:val="21"/>
                <w:lang w:val="en-US" w:bidi="ar"/>
              </w:rPr>
              <w:t>#1</w:t>
            </w: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eastAsia="宋体"/>
                <w:sz w:val="21"/>
                <w:szCs w:val="21"/>
              </w:rPr>
            </w:pPr>
            <w:r>
              <w:rPr>
                <w:rFonts w:eastAsia="宋体"/>
                <w:sz w:val="21"/>
                <w:szCs w:val="21"/>
                <w:lang w:val="en-US" w:bidi="ar"/>
              </w:rPr>
              <w:t>0.6</w:t>
            </w:r>
          </w:p>
        </w:tc>
        <w:tc>
          <w:tcPr>
            <w:tcW w:w="26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eastAsia="宋体"/>
                <w:sz w:val="21"/>
                <w:szCs w:val="21"/>
              </w:rPr>
            </w:pPr>
            <w:r>
              <w:rPr>
                <w:rFonts w:eastAsia="宋体"/>
                <w:sz w:val="21"/>
                <w:szCs w:val="21"/>
                <w:lang w:val="en-US" w:bidi="ar"/>
              </w:rPr>
              <w:t>2020</w:t>
            </w:r>
            <w:r>
              <w:rPr>
                <w:rStyle w:val="12"/>
                <w:rFonts w:hint="default"/>
                <w:sz w:val="21"/>
                <w:szCs w:val="21"/>
                <w:lang w:val="en-US" w:bidi="ar"/>
              </w:rPr>
              <w:t>年</w:t>
            </w:r>
            <w:r>
              <w:rPr>
                <w:rStyle w:val="7"/>
                <w:rFonts w:eastAsia="宋体"/>
                <w:sz w:val="21"/>
                <w:szCs w:val="21"/>
                <w:lang w:val="en-US" w:bidi="ar"/>
              </w:rPr>
              <w:t>6</w:t>
            </w:r>
            <w:r>
              <w:rPr>
                <w:rStyle w:val="12"/>
                <w:rFonts w:hint="default"/>
                <w:sz w:val="21"/>
                <w:szCs w:val="21"/>
                <w:lang w:val="en-US" w:bidi="ar"/>
              </w:rPr>
              <w:t>月底前关停</w:t>
            </w:r>
          </w:p>
        </w:tc>
        <w:tc>
          <w:tcPr>
            <w:tcW w:w="14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eastAsia="宋体"/>
                <w:sz w:val="21"/>
                <w:szCs w:val="21"/>
              </w:rPr>
            </w:pPr>
            <w:r>
              <w:rPr>
                <w:rStyle w:val="12"/>
                <w:rFonts w:hint="default"/>
                <w:sz w:val="21"/>
                <w:szCs w:val="21"/>
                <w:lang w:val="en-US" w:bidi="ar"/>
              </w:rPr>
              <w:t>武陟县政府</w:t>
            </w:r>
          </w:p>
        </w:tc>
        <w:tc>
          <w:tcPr>
            <w:tcW w:w="22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textAlignment w:val="center"/>
              <w:rPr>
                <w:rFonts w:hint="eastAsia" w:ascii="仿宋_GB2312" w:hAnsi="宋体" w:eastAsia="仿宋_GB2312" w:cs="仿宋_GB2312"/>
                <w:sz w:val="21"/>
                <w:szCs w:val="21"/>
              </w:rPr>
            </w:pPr>
            <w:r>
              <w:rPr>
                <w:rFonts w:hint="eastAsia" w:ascii="仿宋_GB2312" w:hAnsi="宋体" w:eastAsia="仿宋_GB2312" w:cs="仿宋_GB2312"/>
                <w:sz w:val="21"/>
                <w:szCs w:val="21"/>
                <w:lang w:val="en-US" w:bidi="ar"/>
              </w:rPr>
              <w:t>属于资源综合利用机组，其中燃煤占燃料</w:t>
            </w:r>
            <w:r>
              <w:rPr>
                <w:rFonts w:eastAsia="仿宋_GB2312"/>
                <w:sz w:val="21"/>
                <w:szCs w:val="21"/>
                <w:lang w:val="en-US" w:bidi="ar"/>
              </w:rPr>
              <w:t>16%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4" w:hRule="exact"/>
        </w:trPr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eastAsia="宋体"/>
                <w:sz w:val="21"/>
                <w:szCs w:val="21"/>
              </w:rPr>
            </w:pPr>
            <w:r>
              <w:rPr>
                <w:rFonts w:eastAsia="宋体"/>
                <w:sz w:val="21"/>
                <w:szCs w:val="21"/>
                <w:lang w:val="en-US" w:bidi="ar"/>
              </w:rPr>
              <w:t>6</w:t>
            </w:r>
          </w:p>
        </w:tc>
        <w:tc>
          <w:tcPr>
            <w:tcW w:w="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eastAsia="宋体"/>
                <w:sz w:val="21"/>
                <w:szCs w:val="21"/>
              </w:rPr>
            </w:pPr>
            <w:r>
              <w:rPr>
                <w:rFonts w:eastAsia="宋体"/>
                <w:sz w:val="21"/>
                <w:szCs w:val="21"/>
                <w:lang w:val="en-US" w:bidi="ar"/>
              </w:rPr>
              <w:t>9</w:t>
            </w:r>
          </w:p>
        </w:tc>
        <w:tc>
          <w:tcPr>
            <w:tcW w:w="11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eastAsia="宋体"/>
                <w:sz w:val="21"/>
                <w:szCs w:val="21"/>
              </w:rPr>
            </w:pPr>
            <w:r>
              <w:rPr>
                <w:rStyle w:val="12"/>
                <w:rFonts w:hint="default"/>
                <w:sz w:val="21"/>
                <w:szCs w:val="21"/>
                <w:lang w:val="en-US" w:bidi="ar"/>
              </w:rPr>
              <w:t>山阳区</w:t>
            </w:r>
          </w:p>
        </w:tc>
        <w:tc>
          <w:tcPr>
            <w:tcW w:w="22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textAlignment w:val="center"/>
              <w:rPr>
                <w:rFonts w:eastAsia="宋体"/>
                <w:sz w:val="21"/>
                <w:szCs w:val="21"/>
              </w:rPr>
            </w:pPr>
            <w:r>
              <w:rPr>
                <w:rStyle w:val="12"/>
                <w:rFonts w:hint="default"/>
                <w:sz w:val="21"/>
                <w:szCs w:val="21"/>
                <w:lang w:val="en-US" w:bidi="ar"/>
              </w:rPr>
              <w:t>风神轮胎股份有限公司</w:t>
            </w: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eastAsia="宋体"/>
                <w:sz w:val="21"/>
                <w:szCs w:val="21"/>
              </w:rPr>
            </w:pPr>
            <w:r>
              <w:rPr>
                <w:rFonts w:eastAsia="宋体"/>
                <w:sz w:val="21"/>
                <w:szCs w:val="21"/>
                <w:lang w:val="en-US" w:bidi="ar"/>
              </w:rPr>
              <w:t>#2</w:t>
            </w: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eastAsia="宋体"/>
                <w:sz w:val="21"/>
                <w:szCs w:val="21"/>
              </w:rPr>
            </w:pPr>
            <w:r>
              <w:rPr>
                <w:rFonts w:eastAsia="宋体"/>
                <w:sz w:val="21"/>
                <w:szCs w:val="21"/>
                <w:lang w:val="en-US" w:bidi="ar"/>
              </w:rPr>
              <w:t>2.5</w:t>
            </w:r>
          </w:p>
        </w:tc>
        <w:tc>
          <w:tcPr>
            <w:tcW w:w="26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eastAsia="宋体"/>
                <w:sz w:val="21"/>
                <w:szCs w:val="21"/>
              </w:rPr>
            </w:pPr>
            <w:r>
              <w:rPr>
                <w:rFonts w:eastAsia="宋体"/>
                <w:sz w:val="21"/>
                <w:szCs w:val="21"/>
                <w:lang w:val="en-US" w:bidi="ar"/>
              </w:rPr>
              <w:t>2020</w:t>
            </w:r>
            <w:r>
              <w:rPr>
                <w:rStyle w:val="12"/>
                <w:rFonts w:hint="default"/>
                <w:sz w:val="21"/>
                <w:szCs w:val="21"/>
                <w:lang w:val="en-US" w:bidi="ar"/>
              </w:rPr>
              <w:t>年</w:t>
            </w:r>
            <w:r>
              <w:rPr>
                <w:rStyle w:val="7"/>
                <w:rFonts w:eastAsia="宋体"/>
                <w:sz w:val="21"/>
                <w:szCs w:val="21"/>
                <w:lang w:val="en-US" w:bidi="ar"/>
              </w:rPr>
              <w:t>11</w:t>
            </w:r>
            <w:r>
              <w:rPr>
                <w:rStyle w:val="12"/>
                <w:rFonts w:hint="default"/>
                <w:sz w:val="21"/>
                <w:szCs w:val="21"/>
                <w:lang w:val="en-US" w:bidi="ar"/>
              </w:rPr>
              <w:t>月底前有条件关停</w:t>
            </w:r>
          </w:p>
        </w:tc>
        <w:tc>
          <w:tcPr>
            <w:tcW w:w="14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eastAsia="宋体"/>
                <w:sz w:val="21"/>
                <w:szCs w:val="21"/>
              </w:rPr>
            </w:pPr>
            <w:r>
              <w:rPr>
                <w:rStyle w:val="12"/>
                <w:rFonts w:hint="default"/>
                <w:sz w:val="21"/>
                <w:szCs w:val="21"/>
                <w:lang w:val="en-US" w:bidi="ar"/>
              </w:rPr>
              <w:t>山阳区政府</w:t>
            </w:r>
          </w:p>
        </w:tc>
        <w:tc>
          <w:tcPr>
            <w:tcW w:w="22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textAlignment w:val="center"/>
              <w:rPr>
                <w:rFonts w:eastAsia="宋体"/>
                <w:sz w:val="21"/>
                <w:szCs w:val="21"/>
              </w:rPr>
            </w:pPr>
            <w:r>
              <w:rPr>
                <w:rStyle w:val="12"/>
                <w:rFonts w:hint="default"/>
                <w:sz w:val="21"/>
                <w:szCs w:val="21"/>
                <w:lang w:val="en-US" w:bidi="ar"/>
              </w:rPr>
              <w:t>待企业搬迁后关停</w:t>
            </w:r>
          </w:p>
        </w:tc>
      </w:tr>
    </w:tbl>
    <w:p>
      <w:pPr>
        <w:pStyle w:val="5"/>
        <w:shd w:val="clear" w:color="auto" w:fill="auto"/>
        <w:spacing w:before="0" w:after="0" w:line="560" w:lineRule="exact"/>
        <w:jc w:val="both"/>
        <w:rPr>
          <w:rFonts w:hint="eastAsia" w:ascii="Times New Roman" w:hAnsi="Times New Roman" w:eastAsia="仿宋_GB2312"/>
          <w:spacing w:val="0"/>
          <w:sz w:val="32"/>
          <w:szCs w:val="32"/>
          <w:lang w:val="en-US" w:eastAsia="zh-CN"/>
        </w:rPr>
        <w:sectPr>
          <w:footerReference r:id="rId4" w:type="default"/>
          <w:headerReference r:id="rId3" w:type="even"/>
          <w:footerReference r:id="rId5" w:type="even"/>
          <w:pgSz w:w="16840" w:h="11900" w:orient="landscape"/>
          <w:pgMar w:top="1588" w:right="2098" w:bottom="1474" w:left="1985" w:header="0" w:footer="6" w:gutter="0"/>
          <w:cols w:space="720" w:num="1"/>
          <w:docGrid w:linePitch="360" w:charSpace="0"/>
        </w:sectPr>
      </w:pPr>
    </w:p>
    <w:p>
      <w:pPr>
        <w:pStyle w:val="5"/>
        <w:shd w:val="clear" w:color="auto" w:fill="auto"/>
        <w:spacing w:before="0" w:after="0" w:line="400" w:lineRule="exact"/>
        <w:jc w:val="both"/>
        <w:rPr>
          <w:rStyle w:val="6"/>
          <w:rFonts w:hint="eastAsia"/>
          <w:spacing w:val="0"/>
          <w:sz w:val="32"/>
          <w:szCs w:val="32"/>
        </w:rPr>
      </w:pPr>
      <w:r>
        <w:rPr>
          <w:rStyle w:val="6"/>
          <w:spacing w:val="0"/>
          <w:sz w:val="32"/>
          <w:szCs w:val="32"/>
        </w:rPr>
        <w:t>附</w:t>
      </w:r>
      <w:r>
        <w:rPr>
          <w:rStyle w:val="6"/>
          <w:rFonts w:hint="eastAsia"/>
          <w:spacing w:val="0"/>
          <w:sz w:val="32"/>
          <w:szCs w:val="32"/>
          <w:lang w:eastAsia="zh-CN"/>
        </w:rPr>
        <w:t>件</w:t>
      </w:r>
      <w:r>
        <w:rPr>
          <w:rStyle w:val="6"/>
          <w:spacing w:val="0"/>
          <w:sz w:val="32"/>
          <w:szCs w:val="32"/>
        </w:rPr>
        <w:t>2</w:t>
      </w:r>
    </w:p>
    <w:p>
      <w:pPr>
        <w:pStyle w:val="5"/>
        <w:shd w:val="clear" w:color="auto" w:fill="auto"/>
        <w:spacing w:before="0" w:after="0" w:line="500" w:lineRule="exact"/>
        <w:rPr>
          <w:rFonts w:hint="eastAsia" w:ascii="黑体" w:hAnsi="Times New Roman" w:eastAsia="黑体" w:cs="黑体"/>
          <w:color w:val="000000"/>
          <w:sz w:val="32"/>
          <w:szCs w:val="32"/>
          <w:lang w:val="en-US" w:bidi="ar"/>
        </w:rPr>
      </w:pPr>
    </w:p>
    <w:p>
      <w:pPr>
        <w:pStyle w:val="5"/>
        <w:shd w:val="clear" w:color="auto" w:fill="auto"/>
        <w:spacing w:before="0" w:after="0" w:line="560" w:lineRule="exact"/>
        <w:rPr>
          <w:rStyle w:val="8"/>
          <w:rFonts w:hint="default" w:ascii="方正小标宋简体" w:hAnsi="Times New Roman" w:eastAsia="方正小标宋简体"/>
          <w:b w:val="0"/>
          <w:spacing w:val="0"/>
        </w:rPr>
      </w:pPr>
      <w:r>
        <w:rPr>
          <w:rStyle w:val="8"/>
          <w:rFonts w:hint="default" w:ascii="方正小标宋简体" w:hAnsi="Times New Roman" w:eastAsia="方正小标宋简体"/>
          <w:b w:val="0"/>
          <w:spacing w:val="0"/>
        </w:rPr>
        <w:t>焦作市有核准（批复）手续30万千瓦以下机组改造计划表</w:t>
      </w:r>
    </w:p>
    <w:p>
      <w:pPr>
        <w:pStyle w:val="5"/>
        <w:shd w:val="clear" w:color="auto" w:fill="auto"/>
        <w:spacing w:before="0" w:after="0" w:line="500" w:lineRule="exact"/>
        <w:rPr>
          <w:rFonts w:hint="eastAsia" w:ascii="Times New Roman" w:hAnsi="Times New Roman" w:eastAsia="仿宋_GB2312"/>
          <w:spacing w:val="0"/>
          <w:sz w:val="32"/>
          <w:szCs w:val="32"/>
          <w:lang w:val="en-US"/>
        </w:rPr>
      </w:pPr>
    </w:p>
    <w:tbl>
      <w:tblPr>
        <w:tblStyle w:val="3"/>
        <w:tblW w:w="12720" w:type="dxa"/>
        <w:jc w:val="center"/>
        <w:tblInd w:w="0" w:type="dxa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684"/>
        <w:gridCol w:w="1135"/>
        <w:gridCol w:w="3006"/>
        <w:gridCol w:w="994"/>
        <w:gridCol w:w="1186"/>
        <w:gridCol w:w="2734"/>
        <w:gridCol w:w="1420"/>
        <w:gridCol w:w="1561"/>
      </w:tblGrid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59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黑体" w:hAnsi="黑体" w:eastAsia="黑体"/>
                <w:sz w:val="21"/>
                <w:szCs w:val="21"/>
              </w:rPr>
            </w:pPr>
            <w:r>
              <w:rPr>
                <w:rFonts w:ascii="黑体" w:hAnsi="黑体" w:eastAsia="黑体"/>
                <w:sz w:val="21"/>
                <w:szCs w:val="21"/>
                <w:lang w:val="en-US" w:bidi="ar"/>
              </w:rPr>
              <w:t>序号</w:t>
            </w:r>
          </w:p>
        </w:tc>
        <w:tc>
          <w:tcPr>
            <w:tcW w:w="11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黑体" w:hAnsi="黑体" w:eastAsia="黑体"/>
                <w:sz w:val="21"/>
                <w:szCs w:val="21"/>
              </w:rPr>
            </w:pPr>
            <w:r>
              <w:rPr>
                <w:rFonts w:ascii="黑体" w:hAnsi="黑体" w:eastAsia="黑体"/>
                <w:sz w:val="21"/>
                <w:szCs w:val="21"/>
                <w:lang w:val="en-US" w:bidi="ar"/>
              </w:rPr>
              <w:t>县</w:t>
            </w:r>
            <w:r>
              <w:rPr>
                <w:rFonts w:hint="eastAsia" w:ascii="黑体" w:hAnsi="黑体" w:eastAsia="黑体"/>
                <w:sz w:val="21"/>
                <w:szCs w:val="21"/>
                <w:lang w:val="en-US" w:bidi="ar"/>
              </w:rPr>
              <w:t>(</w:t>
            </w:r>
            <w:r>
              <w:rPr>
                <w:rFonts w:ascii="黑体" w:hAnsi="黑体" w:eastAsia="黑体"/>
                <w:sz w:val="21"/>
                <w:szCs w:val="21"/>
                <w:lang w:val="en-US" w:bidi="ar"/>
              </w:rPr>
              <w:t>市</w:t>
            </w:r>
            <w:r>
              <w:rPr>
                <w:rFonts w:hint="eastAsia" w:ascii="黑体" w:hAnsi="黑体" w:eastAsia="黑体"/>
                <w:sz w:val="21"/>
                <w:szCs w:val="21"/>
                <w:lang w:val="en-US" w:bidi="ar"/>
              </w:rPr>
              <w:t>)</w:t>
            </w:r>
            <w:r>
              <w:rPr>
                <w:rFonts w:ascii="黑体" w:hAnsi="黑体" w:eastAsia="黑体"/>
                <w:sz w:val="21"/>
                <w:szCs w:val="21"/>
                <w:lang w:val="en-US" w:bidi="ar"/>
              </w:rPr>
              <w:t>区</w:t>
            </w:r>
          </w:p>
        </w:tc>
        <w:tc>
          <w:tcPr>
            <w:tcW w:w="30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黑体" w:hAnsi="黑体" w:eastAsia="黑体"/>
                <w:sz w:val="21"/>
                <w:szCs w:val="21"/>
              </w:rPr>
            </w:pPr>
            <w:r>
              <w:rPr>
                <w:rFonts w:ascii="黑体" w:hAnsi="黑体" w:eastAsia="黑体"/>
                <w:sz w:val="21"/>
                <w:szCs w:val="21"/>
                <w:lang w:val="en-US" w:bidi="ar"/>
              </w:rPr>
              <w:t>企业名称</w:t>
            </w:r>
          </w:p>
        </w:tc>
        <w:tc>
          <w:tcPr>
            <w:tcW w:w="9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黑体" w:hAnsi="黑体" w:eastAsia="黑体"/>
                <w:sz w:val="21"/>
                <w:szCs w:val="21"/>
              </w:rPr>
            </w:pPr>
            <w:r>
              <w:rPr>
                <w:rFonts w:ascii="黑体" w:hAnsi="黑体" w:eastAsia="黑体"/>
                <w:sz w:val="21"/>
                <w:szCs w:val="21"/>
                <w:lang w:val="en-US" w:bidi="ar"/>
              </w:rPr>
              <w:t>机组编号</w:t>
            </w:r>
          </w:p>
        </w:tc>
        <w:tc>
          <w:tcPr>
            <w:tcW w:w="11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黑体" w:hAnsi="黑体" w:eastAsia="黑体"/>
                <w:sz w:val="21"/>
                <w:szCs w:val="21"/>
                <w:lang w:val="en-US" w:bidi="ar"/>
              </w:rPr>
            </w:pPr>
            <w:r>
              <w:rPr>
                <w:rFonts w:ascii="黑体" w:hAnsi="黑体" w:eastAsia="黑体"/>
                <w:sz w:val="21"/>
                <w:szCs w:val="21"/>
                <w:lang w:val="en-US" w:bidi="ar"/>
              </w:rPr>
              <w:t>机组容量</w:t>
            </w:r>
          </w:p>
          <w:p>
            <w:pPr>
              <w:widowControl/>
              <w:jc w:val="center"/>
              <w:textAlignment w:val="center"/>
              <w:rPr>
                <w:rFonts w:ascii="黑体" w:hAnsi="黑体" w:eastAsia="黑体"/>
                <w:sz w:val="21"/>
                <w:szCs w:val="21"/>
              </w:rPr>
            </w:pPr>
            <w:r>
              <w:rPr>
                <w:rFonts w:ascii="黑体" w:hAnsi="黑体" w:eastAsia="黑体"/>
                <w:sz w:val="21"/>
                <w:szCs w:val="21"/>
                <w:lang w:val="en-US" w:bidi="ar"/>
              </w:rPr>
              <w:t>（万千瓦）</w:t>
            </w:r>
          </w:p>
        </w:tc>
        <w:tc>
          <w:tcPr>
            <w:tcW w:w="27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黑体" w:hAnsi="黑体" w:eastAsia="黑体"/>
                <w:sz w:val="21"/>
                <w:szCs w:val="21"/>
              </w:rPr>
            </w:pPr>
            <w:r>
              <w:rPr>
                <w:rFonts w:ascii="黑体" w:hAnsi="黑体" w:eastAsia="黑体"/>
                <w:sz w:val="21"/>
                <w:szCs w:val="21"/>
                <w:lang w:val="en-US" w:bidi="ar"/>
              </w:rPr>
              <w:t>改造计划</w:t>
            </w:r>
          </w:p>
        </w:tc>
        <w:tc>
          <w:tcPr>
            <w:tcW w:w="14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黑体" w:hAnsi="黑体" w:eastAsia="黑体"/>
                <w:sz w:val="21"/>
                <w:szCs w:val="21"/>
              </w:rPr>
            </w:pPr>
            <w:r>
              <w:rPr>
                <w:rFonts w:ascii="黑体" w:hAnsi="黑体" w:eastAsia="黑体"/>
                <w:sz w:val="21"/>
                <w:szCs w:val="21"/>
                <w:lang w:val="en-US" w:bidi="ar"/>
              </w:rPr>
              <w:t>责任单位</w:t>
            </w:r>
          </w:p>
        </w:tc>
        <w:tc>
          <w:tcPr>
            <w:tcW w:w="15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黑体" w:hAnsi="黑体" w:eastAsia="黑体"/>
                <w:sz w:val="21"/>
                <w:szCs w:val="21"/>
              </w:rPr>
            </w:pPr>
            <w:r>
              <w:rPr>
                <w:rFonts w:ascii="黑体" w:hAnsi="黑体" w:eastAsia="黑体"/>
                <w:sz w:val="21"/>
                <w:szCs w:val="21"/>
                <w:lang w:val="en-US" w:bidi="ar"/>
              </w:rPr>
              <w:t>备注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68" w:hRule="exact"/>
          <w:jc w:val="center"/>
        </w:trPr>
        <w:tc>
          <w:tcPr>
            <w:tcW w:w="482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eastAsia="仿宋_GB2312"/>
                <w:sz w:val="21"/>
                <w:szCs w:val="21"/>
              </w:rPr>
            </w:pPr>
            <w:r>
              <w:rPr>
                <w:rFonts w:eastAsia="仿宋_GB2312"/>
                <w:sz w:val="21"/>
                <w:szCs w:val="21"/>
                <w:lang w:val="en-US" w:bidi="ar"/>
              </w:rPr>
              <w:t>合  计</w:t>
            </w:r>
          </w:p>
        </w:tc>
        <w:tc>
          <w:tcPr>
            <w:tcW w:w="9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eastAsia="仿宋_GB2312"/>
                <w:sz w:val="21"/>
                <w:szCs w:val="21"/>
              </w:rPr>
            </w:pPr>
          </w:p>
        </w:tc>
        <w:tc>
          <w:tcPr>
            <w:tcW w:w="11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eastAsia="仿宋_GB2312"/>
                <w:sz w:val="21"/>
                <w:szCs w:val="21"/>
              </w:rPr>
            </w:pPr>
            <w:r>
              <w:rPr>
                <w:rFonts w:eastAsia="仿宋_GB2312"/>
                <w:sz w:val="21"/>
                <w:szCs w:val="21"/>
                <w:lang w:val="en-US" w:bidi="ar"/>
              </w:rPr>
              <w:t>47</w:t>
            </w:r>
          </w:p>
        </w:tc>
        <w:tc>
          <w:tcPr>
            <w:tcW w:w="27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eastAsia="仿宋_GB2312"/>
                <w:sz w:val="21"/>
                <w:szCs w:val="21"/>
              </w:rPr>
            </w:pPr>
          </w:p>
        </w:tc>
        <w:tc>
          <w:tcPr>
            <w:tcW w:w="14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eastAsia="仿宋_GB2312"/>
                <w:sz w:val="21"/>
                <w:szCs w:val="21"/>
              </w:rPr>
            </w:pPr>
          </w:p>
        </w:tc>
        <w:tc>
          <w:tcPr>
            <w:tcW w:w="15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eastAsia="仿宋_GB2312"/>
                <w:sz w:val="21"/>
                <w:szCs w:val="21"/>
              </w:rPr>
            </w:pP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68" w:hRule="exact"/>
          <w:jc w:val="center"/>
        </w:trPr>
        <w:tc>
          <w:tcPr>
            <w:tcW w:w="684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eastAsia="仿宋_GB2312"/>
                <w:sz w:val="21"/>
                <w:szCs w:val="21"/>
              </w:rPr>
            </w:pPr>
            <w:r>
              <w:rPr>
                <w:rFonts w:eastAsia="仿宋_GB2312"/>
                <w:sz w:val="21"/>
                <w:szCs w:val="21"/>
                <w:lang w:val="en-US" w:bidi="ar"/>
              </w:rPr>
              <w:t>1</w:t>
            </w:r>
          </w:p>
        </w:tc>
        <w:tc>
          <w:tcPr>
            <w:tcW w:w="11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eastAsia="仿宋_GB2312"/>
                <w:sz w:val="21"/>
                <w:szCs w:val="21"/>
              </w:rPr>
            </w:pPr>
            <w:r>
              <w:rPr>
                <w:rFonts w:eastAsia="仿宋_GB2312"/>
                <w:sz w:val="21"/>
                <w:szCs w:val="21"/>
                <w:lang w:val="en-US" w:bidi="ar"/>
              </w:rPr>
              <w:t>马村区</w:t>
            </w:r>
          </w:p>
        </w:tc>
        <w:tc>
          <w:tcPr>
            <w:tcW w:w="3006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textAlignment w:val="center"/>
              <w:rPr>
                <w:rFonts w:eastAsia="仿宋_GB2312"/>
                <w:sz w:val="21"/>
                <w:szCs w:val="21"/>
              </w:rPr>
            </w:pPr>
            <w:r>
              <w:rPr>
                <w:rFonts w:eastAsia="仿宋_GB2312"/>
                <w:sz w:val="21"/>
                <w:szCs w:val="21"/>
                <w:lang w:val="en-US" w:bidi="ar"/>
              </w:rPr>
              <w:t>焦作煤业（集团）冯营电力有限责任公司</w:t>
            </w:r>
          </w:p>
        </w:tc>
        <w:tc>
          <w:tcPr>
            <w:tcW w:w="9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eastAsia="仿宋_GB2312"/>
                <w:sz w:val="21"/>
                <w:szCs w:val="21"/>
              </w:rPr>
            </w:pPr>
            <w:r>
              <w:rPr>
                <w:rFonts w:eastAsia="仿宋_GB2312"/>
                <w:sz w:val="21"/>
                <w:szCs w:val="21"/>
                <w:lang w:val="en-US" w:bidi="ar"/>
              </w:rPr>
              <w:t>#2</w:t>
            </w:r>
          </w:p>
        </w:tc>
        <w:tc>
          <w:tcPr>
            <w:tcW w:w="11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eastAsia="仿宋_GB2312"/>
                <w:sz w:val="21"/>
                <w:szCs w:val="21"/>
              </w:rPr>
            </w:pPr>
            <w:r>
              <w:rPr>
                <w:rFonts w:eastAsia="仿宋_GB2312"/>
                <w:sz w:val="21"/>
                <w:szCs w:val="21"/>
                <w:lang w:val="en-US" w:bidi="ar"/>
              </w:rPr>
              <w:t>5</w:t>
            </w:r>
          </w:p>
        </w:tc>
        <w:tc>
          <w:tcPr>
            <w:tcW w:w="27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eastAsia="仿宋_GB2312"/>
                <w:sz w:val="21"/>
                <w:szCs w:val="21"/>
              </w:rPr>
            </w:pPr>
            <w:r>
              <w:rPr>
                <w:rFonts w:eastAsia="仿宋_GB2312"/>
                <w:sz w:val="21"/>
                <w:szCs w:val="21"/>
                <w:lang w:val="en-US" w:bidi="ar"/>
              </w:rPr>
              <w:t>2019年10月底前完成改造</w:t>
            </w:r>
          </w:p>
        </w:tc>
        <w:tc>
          <w:tcPr>
            <w:tcW w:w="14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eastAsia="仿宋_GB2312"/>
                <w:sz w:val="21"/>
                <w:szCs w:val="21"/>
              </w:rPr>
            </w:pPr>
            <w:r>
              <w:rPr>
                <w:rFonts w:eastAsia="仿宋_GB2312"/>
                <w:sz w:val="21"/>
                <w:szCs w:val="21"/>
                <w:lang w:val="en-US" w:bidi="ar"/>
              </w:rPr>
              <w:t>马村区政府</w:t>
            </w:r>
          </w:p>
        </w:tc>
        <w:tc>
          <w:tcPr>
            <w:tcW w:w="15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eastAsia="仿宋_GB2312"/>
                <w:sz w:val="21"/>
                <w:szCs w:val="21"/>
              </w:rPr>
            </w:pP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68" w:hRule="exact"/>
          <w:jc w:val="center"/>
        </w:trPr>
        <w:tc>
          <w:tcPr>
            <w:tcW w:w="68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eastAsia="仿宋_GB2312"/>
                <w:sz w:val="21"/>
                <w:szCs w:val="21"/>
              </w:rPr>
            </w:pPr>
          </w:p>
        </w:tc>
        <w:tc>
          <w:tcPr>
            <w:tcW w:w="11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eastAsia="仿宋_GB2312"/>
                <w:sz w:val="21"/>
                <w:szCs w:val="21"/>
              </w:rPr>
            </w:pPr>
            <w:r>
              <w:rPr>
                <w:rFonts w:eastAsia="仿宋_GB2312"/>
                <w:sz w:val="21"/>
                <w:szCs w:val="21"/>
                <w:lang w:val="en-US" w:bidi="ar"/>
              </w:rPr>
              <w:t>马村区</w:t>
            </w:r>
          </w:p>
        </w:tc>
        <w:tc>
          <w:tcPr>
            <w:tcW w:w="300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eastAsia="仿宋_GB2312"/>
                <w:sz w:val="21"/>
                <w:szCs w:val="21"/>
              </w:rPr>
            </w:pPr>
          </w:p>
        </w:tc>
        <w:tc>
          <w:tcPr>
            <w:tcW w:w="9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eastAsia="仿宋_GB2312"/>
                <w:sz w:val="21"/>
                <w:szCs w:val="21"/>
              </w:rPr>
            </w:pPr>
            <w:r>
              <w:rPr>
                <w:rFonts w:eastAsia="仿宋_GB2312"/>
                <w:sz w:val="21"/>
                <w:szCs w:val="21"/>
                <w:lang w:val="en-US" w:bidi="ar"/>
              </w:rPr>
              <w:t>#1</w:t>
            </w:r>
          </w:p>
        </w:tc>
        <w:tc>
          <w:tcPr>
            <w:tcW w:w="11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eastAsia="仿宋_GB2312"/>
                <w:sz w:val="21"/>
                <w:szCs w:val="21"/>
              </w:rPr>
            </w:pPr>
            <w:r>
              <w:rPr>
                <w:rFonts w:eastAsia="仿宋_GB2312"/>
                <w:sz w:val="21"/>
                <w:szCs w:val="21"/>
                <w:lang w:val="en-US" w:bidi="ar"/>
              </w:rPr>
              <w:t>5</w:t>
            </w:r>
          </w:p>
        </w:tc>
        <w:tc>
          <w:tcPr>
            <w:tcW w:w="27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eastAsia="仿宋_GB2312"/>
                <w:sz w:val="21"/>
                <w:szCs w:val="21"/>
              </w:rPr>
            </w:pPr>
            <w:r>
              <w:rPr>
                <w:rFonts w:eastAsia="仿宋_GB2312"/>
                <w:sz w:val="21"/>
                <w:szCs w:val="21"/>
                <w:lang w:val="en-US" w:bidi="ar"/>
              </w:rPr>
              <w:t>2020年10月底前完成改造</w:t>
            </w:r>
          </w:p>
        </w:tc>
        <w:tc>
          <w:tcPr>
            <w:tcW w:w="14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eastAsia="仿宋_GB2312"/>
                <w:sz w:val="21"/>
                <w:szCs w:val="21"/>
              </w:rPr>
            </w:pPr>
            <w:r>
              <w:rPr>
                <w:rFonts w:eastAsia="仿宋_GB2312"/>
                <w:sz w:val="21"/>
                <w:szCs w:val="21"/>
                <w:lang w:val="en-US" w:bidi="ar"/>
              </w:rPr>
              <w:t>马村区政府</w:t>
            </w:r>
          </w:p>
        </w:tc>
        <w:tc>
          <w:tcPr>
            <w:tcW w:w="15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eastAsia="仿宋_GB2312"/>
                <w:sz w:val="21"/>
                <w:szCs w:val="21"/>
              </w:rPr>
            </w:pP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68" w:hRule="exact"/>
          <w:jc w:val="center"/>
        </w:trPr>
        <w:tc>
          <w:tcPr>
            <w:tcW w:w="684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eastAsia="仿宋_GB2312"/>
                <w:sz w:val="21"/>
                <w:szCs w:val="21"/>
              </w:rPr>
            </w:pPr>
            <w:r>
              <w:rPr>
                <w:rFonts w:eastAsia="仿宋_GB2312"/>
                <w:sz w:val="21"/>
                <w:szCs w:val="21"/>
                <w:lang w:val="en-US" w:bidi="ar"/>
              </w:rPr>
              <w:t>2</w:t>
            </w:r>
          </w:p>
        </w:tc>
        <w:tc>
          <w:tcPr>
            <w:tcW w:w="11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eastAsia="仿宋_GB2312"/>
                <w:sz w:val="21"/>
                <w:szCs w:val="21"/>
              </w:rPr>
            </w:pPr>
            <w:r>
              <w:rPr>
                <w:rFonts w:eastAsia="仿宋_GB2312"/>
                <w:sz w:val="21"/>
                <w:szCs w:val="21"/>
                <w:lang w:val="en-US" w:bidi="ar"/>
              </w:rPr>
              <w:t>武陟县</w:t>
            </w:r>
          </w:p>
        </w:tc>
        <w:tc>
          <w:tcPr>
            <w:tcW w:w="3006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eastAsia="仿宋_GB2312"/>
                <w:sz w:val="21"/>
                <w:szCs w:val="21"/>
              </w:rPr>
            </w:pPr>
            <w:r>
              <w:rPr>
                <w:rFonts w:eastAsia="仿宋_GB2312"/>
                <w:sz w:val="21"/>
                <w:szCs w:val="21"/>
                <w:lang w:val="en-US" w:bidi="ar"/>
              </w:rPr>
              <w:t>焦作韩电发电有限公司</w:t>
            </w:r>
          </w:p>
        </w:tc>
        <w:tc>
          <w:tcPr>
            <w:tcW w:w="9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eastAsia="仿宋_GB2312"/>
                <w:sz w:val="21"/>
                <w:szCs w:val="21"/>
              </w:rPr>
            </w:pPr>
            <w:r>
              <w:rPr>
                <w:rFonts w:eastAsia="仿宋_GB2312"/>
                <w:sz w:val="21"/>
                <w:szCs w:val="21"/>
                <w:lang w:val="en-US" w:bidi="ar"/>
              </w:rPr>
              <w:t>#1</w:t>
            </w:r>
          </w:p>
        </w:tc>
        <w:tc>
          <w:tcPr>
            <w:tcW w:w="11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eastAsia="仿宋_GB2312"/>
                <w:sz w:val="21"/>
                <w:szCs w:val="21"/>
              </w:rPr>
            </w:pPr>
            <w:r>
              <w:rPr>
                <w:rFonts w:eastAsia="仿宋_GB2312"/>
                <w:sz w:val="21"/>
                <w:szCs w:val="21"/>
                <w:lang w:val="en-US" w:bidi="ar"/>
              </w:rPr>
              <w:t>5</w:t>
            </w:r>
          </w:p>
        </w:tc>
        <w:tc>
          <w:tcPr>
            <w:tcW w:w="27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eastAsia="仿宋_GB2312"/>
                <w:sz w:val="21"/>
                <w:szCs w:val="21"/>
              </w:rPr>
            </w:pPr>
            <w:r>
              <w:rPr>
                <w:rFonts w:eastAsia="仿宋_GB2312"/>
                <w:sz w:val="21"/>
                <w:szCs w:val="21"/>
                <w:lang w:val="en-US" w:bidi="ar"/>
              </w:rPr>
              <w:t>2020年12月底前完成改造</w:t>
            </w:r>
          </w:p>
        </w:tc>
        <w:tc>
          <w:tcPr>
            <w:tcW w:w="14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eastAsia="仿宋_GB2312"/>
                <w:sz w:val="21"/>
                <w:szCs w:val="21"/>
              </w:rPr>
            </w:pPr>
            <w:r>
              <w:rPr>
                <w:rFonts w:eastAsia="仿宋_GB2312"/>
                <w:sz w:val="21"/>
                <w:szCs w:val="21"/>
                <w:lang w:val="en-US" w:bidi="ar"/>
              </w:rPr>
              <w:t>武陟县政府</w:t>
            </w:r>
          </w:p>
        </w:tc>
        <w:tc>
          <w:tcPr>
            <w:tcW w:w="1561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eastAsia="仿宋_GB2312"/>
                <w:sz w:val="21"/>
                <w:szCs w:val="21"/>
              </w:rPr>
            </w:pPr>
            <w:r>
              <w:rPr>
                <w:rFonts w:eastAsia="仿宋_GB2312"/>
                <w:sz w:val="21"/>
                <w:szCs w:val="21"/>
              </w:rPr>
              <w:t>须符合武陟县热电联产规划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68" w:hRule="exact"/>
          <w:jc w:val="center"/>
        </w:trPr>
        <w:tc>
          <w:tcPr>
            <w:tcW w:w="68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eastAsia="仿宋_GB2312"/>
                <w:sz w:val="21"/>
                <w:szCs w:val="21"/>
              </w:rPr>
            </w:pPr>
          </w:p>
        </w:tc>
        <w:tc>
          <w:tcPr>
            <w:tcW w:w="11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eastAsia="仿宋_GB2312"/>
                <w:sz w:val="21"/>
                <w:szCs w:val="21"/>
              </w:rPr>
            </w:pPr>
            <w:r>
              <w:rPr>
                <w:rFonts w:eastAsia="仿宋_GB2312"/>
                <w:sz w:val="21"/>
                <w:szCs w:val="21"/>
                <w:lang w:val="en-US" w:bidi="ar"/>
              </w:rPr>
              <w:t>武陟县</w:t>
            </w:r>
          </w:p>
        </w:tc>
        <w:tc>
          <w:tcPr>
            <w:tcW w:w="300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eastAsia="仿宋_GB2312"/>
                <w:sz w:val="21"/>
                <w:szCs w:val="21"/>
              </w:rPr>
            </w:pPr>
          </w:p>
        </w:tc>
        <w:tc>
          <w:tcPr>
            <w:tcW w:w="9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eastAsia="仿宋_GB2312"/>
                <w:sz w:val="21"/>
                <w:szCs w:val="21"/>
              </w:rPr>
            </w:pPr>
            <w:r>
              <w:rPr>
                <w:rFonts w:eastAsia="仿宋_GB2312"/>
                <w:sz w:val="21"/>
                <w:szCs w:val="21"/>
                <w:lang w:val="en-US" w:bidi="ar"/>
              </w:rPr>
              <w:t>#2</w:t>
            </w:r>
          </w:p>
        </w:tc>
        <w:tc>
          <w:tcPr>
            <w:tcW w:w="11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eastAsia="仿宋_GB2312"/>
                <w:sz w:val="21"/>
                <w:szCs w:val="21"/>
              </w:rPr>
            </w:pPr>
            <w:r>
              <w:rPr>
                <w:rFonts w:eastAsia="仿宋_GB2312"/>
                <w:sz w:val="21"/>
                <w:szCs w:val="21"/>
                <w:lang w:val="en-US" w:bidi="ar"/>
              </w:rPr>
              <w:t>5</w:t>
            </w:r>
          </w:p>
        </w:tc>
        <w:tc>
          <w:tcPr>
            <w:tcW w:w="27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eastAsia="仿宋_GB2312"/>
                <w:sz w:val="21"/>
                <w:szCs w:val="21"/>
              </w:rPr>
            </w:pPr>
            <w:r>
              <w:rPr>
                <w:rFonts w:eastAsia="仿宋_GB2312"/>
                <w:sz w:val="21"/>
                <w:szCs w:val="21"/>
                <w:lang w:val="en-US" w:bidi="ar"/>
              </w:rPr>
              <w:t>2020年12月底前完成改造</w:t>
            </w:r>
          </w:p>
        </w:tc>
        <w:tc>
          <w:tcPr>
            <w:tcW w:w="14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eastAsia="仿宋_GB2312"/>
                <w:sz w:val="21"/>
                <w:szCs w:val="21"/>
              </w:rPr>
            </w:pPr>
            <w:r>
              <w:rPr>
                <w:rFonts w:eastAsia="仿宋_GB2312"/>
                <w:sz w:val="21"/>
                <w:szCs w:val="21"/>
                <w:lang w:val="en-US" w:bidi="ar"/>
              </w:rPr>
              <w:t>武陟县政府</w:t>
            </w:r>
          </w:p>
        </w:tc>
        <w:tc>
          <w:tcPr>
            <w:tcW w:w="1561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rPr>
                <w:rFonts w:eastAsia="仿宋_GB2312"/>
                <w:sz w:val="21"/>
                <w:szCs w:val="21"/>
              </w:rPr>
            </w:pP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68" w:hRule="exact"/>
          <w:jc w:val="center"/>
        </w:trPr>
        <w:tc>
          <w:tcPr>
            <w:tcW w:w="684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eastAsia="仿宋_GB2312"/>
                <w:sz w:val="21"/>
                <w:szCs w:val="21"/>
              </w:rPr>
            </w:pPr>
            <w:r>
              <w:rPr>
                <w:rFonts w:eastAsia="仿宋_GB2312"/>
                <w:sz w:val="21"/>
                <w:szCs w:val="21"/>
                <w:lang w:val="en-US" w:bidi="ar"/>
              </w:rPr>
              <w:t>3</w:t>
            </w:r>
          </w:p>
        </w:tc>
        <w:tc>
          <w:tcPr>
            <w:tcW w:w="11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eastAsia="仿宋_GB2312"/>
                <w:sz w:val="21"/>
                <w:szCs w:val="21"/>
              </w:rPr>
            </w:pPr>
            <w:r>
              <w:rPr>
                <w:rFonts w:eastAsia="仿宋_GB2312"/>
                <w:sz w:val="21"/>
                <w:szCs w:val="21"/>
                <w:lang w:val="en-US" w:bidi="ar"/>
              </w:rPr>
              <w:t>马村区</w:t>
            </w:r>
          </w:p>
        </w:tc>
        <w:tc>
          <w:tcPr>
            <w:tcW w:w="3006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eastAsia="仿宋_GB2312"/>
                <w:sz w:val="21"/>
                <w:szCs w:val="21"/>
              </w:rPr>
            </w:pPr>
            <w:r>
              <w:rPr>
                <w:rFonts w:eastAsia="仿宋_GB2312"/>
                <w:sz w:val="21"/>
                <w:szCs w:val="21"/>
                <w:lang w:val="en-US" w:bidi="ar"/>
              </w:rPr>
              <w:t>焦作金冠嘉华电力有限公司</w:t>
            </w:r>
          </w:p>
        </w:tc>
        <w:tc>
          <w:tcPr>
            <w:tcW w:w="9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eastAsia="仿宋_GB2312"/>
                <w:sz w:val="21"/>
                <w:szCs w:val="21"/>
              </w:rPr>
            </w:pPr>
            <w:r>
              <w:rPr>
                <w:rFonts w:eastAsia="仿宋_GB2312"/>
                <w:sz w:val="21"/>
                <w:szCs w:val="21"/>
                <w:lang w:val="en-US" w:bidi="ar"/>
              </w:rPr>
              <w:t>#3</w:t>
            </w:r>
          </w:p>
        </w:tc>
        <w:tc>
          <w:tcPr>
            <w:tcW w:w="11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eastAsia="仿宋_GB2312"/>
                <w:sz w:val="21"/>
                <w:szCs w:val="21"/>
              </w:rPr>
            </w:pPr>
            <w:r>
              <w:rPr>
                <w:rFonts w:eastAsia="仿宋_GB2312"/>
                <w:sz w:val="21"/>
                <w:szCs w:val="21"/>
                <w:lang w:val="en-US" w:bidi="ar"/>
              </w:rPr>
              <w:t>13.5</w:t>
            </w:r>
          </w:p>
        </w:tc>
        <w:tc>
          <w:tcPr>
            <w:tcW w:w="27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eastAsia="仿宋_GB2312"/>
                <w:sz w:val="21"/>
                <w:szCs w:val="21"/>
              </w:rPr>
            </w:pPr>
            <w:r>
              <w:rPr>
                <w:rFonts w:eastAsia="仿宋_GB2312"/>
                <w:sz w:val="21"/>
                <w:szCs w:val="21"/>
                <w:lang w:val="en-US" w:bidi="ar"/>
              </w:rPr>
              <w:t>2020年12月底前完成改造</w:t>
            </w:r>
          </w:p>
        </w:tc>
        <w:tc>
          <w:tcPr>
            <w:tcW w:w="14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eastAsia="仿宋_GB2312"/>
                <w:sz w:val="21"/>
                <w:szCs w:val="21"/>
              </w:rPr>
            </w:pPr>
            <w:r>
              <w:rPr>
                <w:rFonts w:eastAsia="仿宋_GB2312"/>
                <w:sz w:val="21"/>
                <w:szCs w:val="21"/>
                <w:lang w:val="en-US" w:bidi="ar"/>
              </w:rPr>
              <w:t>马村区政府</w:t>
            </w:r>
          </w:p>
        </w:tc>
        <w:tc>
          <w:tcPr>
            <w:tcW w:w="15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eastAsia="仿宋_GB2312"/>
                <w:sz w:val="21"/>
                <w:szCs w:val="21"/>
              </w:rPr>
            </w:pP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76" w:hRule="exact"/>
          <w:jc w:val="center"/>
        </w:trPr>
        <w:tc>
          <w:tcPr>
            <w:tcW w:w="68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eastAsia="仿宋_GB2312"/>
                <w:sz w:val="21"/>
                <w:szCs w:val="21"/>
              </w:rPr>
            </w:pPr>
          </w:p>
        </w:tc>
        <w:tc>
          <w:tcPr>
            <w:tcW w:w="11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eastAsia="仿宋_GB2312"/>
                <w:sz w:val="21"/>
                <w:szCs w:val="21"/>
              </w:rPr>
            </w:pPr>
            <w:r>
              <w:rPr>
                <w:rFonts w:eastAsia="仿宋_GB2312"/>
                <w:sz w:val="21"/>
                <w:szCs w:val="21"/>
                <w:lang w:val="en-US" w:bidi="ar"/>
              </w:rPr>
              <w:t>马村区</w:t>
            </w:r>
          </w:p>
        </w:tc>
        <w:tc>
          <w:tcPr>
            <w:tcW w:w="300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eastAsia="仿宋_GB2312"/>
                <w:sz w:val="21"/>
                <w:szCs w:val="21"/>
              </w:rPr>
            </w:pPr>
          </w:p>
        </w:tc>
        <w:tc>
          <w:tcPr>
            <w:tcW w:w="9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eastAsia="仿宋_GB2312"/>
                <w:sz w:val="21"/>
                <w:szCs w:val="21"/>
              </w:rPr>
            </w:pPr>
            <w:r>
              <w:rPr>
                <w:rFonts w:eastAsia="仿宋_GB2312"/>
                <w:sz w:val="21"/>
                <w:szCs w:val="21"/>
                <w:lang w:val="en-US" w:bidi="ar"/>
              </w:rPr>
              <w:t>#4</w:t>
            </w:r>
          </w:p>
        </w:tc>
        <w:tc>
          <w:tcPr>
            <w:tcW w:w="11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eastAsia="仿宋_GB2312"/>
                <w:sz w:val="21"/>
                <w:szCs w:val="21"/>
              </w:rPr>
            </w:pPr>
            <w:r>
              <w:rPr>
                <w:rFonts w:eastAsia="仿宋_GB2312"/>
                <w:sz w:val="21"/>
                <w:szCs w:val="21"/>
                <w:lang w:val="en-US" w:bidi="ar"/>
              </w:rPr>
              <w:t>13.5</w:t>
            </w:r>
          </w:p>
        </w:tc>
        <w:tc>
          <w:tcPr>
            <w:tcW w:w="27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eastAsia="仿宋_GB2312"/>
                <w:sz w:val="21"/>
                <w:szCs w:val="21"/>
              </w:rPr>
            </w:pPr>
            <w:r>
              <w:rPr>
                <w:rFonts w:eastAsia="仿宋_GB2312"/>
                <w:sz w:val="21"/>
                <w:szCs w:val="21"/>
                <w:lang w:val="en-US" w:bidi="ar"/>
              </w:rPr>
              <w:t>2020年12月底前完成改造</w:t>
            </w:r>
          </w:p>
        </w:tc>
        <w:tc>
          <w:tcPr>
            <w:tcW w:w="14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eastAsia="仿宋_GB2312"/>
                <w:sz w:val="21"/>
                <w:szCs w:val="21"/>
              </w:rPr>
            </w:pPr>
            <w:r>
              <w:rPr>
                <w:rFonts w:eastAsia="仿宋_GB2312"/>
                <w:sz w:val="21"/>
                <w:szCs w:val="21"/>
                <w:lang w:val="en-US" w:bidi="ar"/>
              </w:rPr>
              <w:t>马村区政府</w:t>
            </w:r>
          </w:p>
        </w:tc>
        <w:tc>
          <w:tcPr>
            <w:tcW w:w="15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eastAsia="仿宋_GB2312"/>
                <w:sz w:val="21"/>
                <w:szCs w:val="21"/>
              </w:rPr>
            </w:pPr>
          </w:p>
        </w:tc>
      </w:tr>
    </w:tbl>
    <w:p>
      <w:pPr>
        <w:pStyle w:val="5"/>
        <w:shd w:val="clear" w:color="auto" w:fill="auto"/>
        <w:spacing w:before="0" w:after="0" w:line="40" w:lineRule="exact"/>
        <w:jc w:val="both"/>
        <w:rPr>
          <w:rFonts w:hint="eastAsia" w:ascii="Times New Roman" w:hAnsi="Times New Roman" w:eastAsia="仿宋_GB2312"/>
          <w:spacing w:val="0"/>
          <w:sz w:val="32"/>
          <w:szCs w:val="32"/>
          <w:lang w:val="en-US"/>
        </w:rPr>
      </w:pPr>
    </w:p>
    <w:p>
      <w:bookmarkStart w:id="0" w:name="_GoBack"/>
      <w:bookmarkEnd w:id="0"/>
    </w:p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PMingLiU">
    <w:panose1 w:val="02020500000000000000"/>
    <w:charset w:val="88"/>
    <w:family w:val="roman"/>
    <w:pitch w:val="default"/>
    <w:sig w:usb0="A00002FF" w:usb1="28CFFCFA" w:usb2="00000016" w:usb3="00000000" w:csb0="00100001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  <w:jc w:val="right"/>
      <w:rPr>
        <w:rFonts w:ascii="宋体" w:hAnsi="宋体" w:eastAsia="宋体"/>
        <w:sz w:val="28"/>
        <w:szCs w:val="28"/>
      </w:rPr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  <w:tabs>
        <w:tab w:val="center" w:pos="4510"/>
        <w:tab w:val="clear" w:pos="4153"/>
      </w:tabs>
      <w:spacing w:line="720" w:lineRule="auto"/>
      <w:rPr>
        <w:sz w:val="20"/>
        <w:szCs w:val="20"/>
      </w:rPr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/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66963C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</w:pPr>
    <w:rPr>
      <w:rFonts w:ascii="Times New Roman" w:hAnsi="Times New Roman" w:eastAsia="Times New Roman" w:cs="Times New Roman"/>
      <w:color w:val="000000"/>
      <w:sz w:val="32"/>
      <w:szCs w:val="24"/>
      <w:lang w:val="zh-CN" w:eastAsia="zh-CN" w:bidi="zh-CN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uiPriority w:val="99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paragraph" w:customStyle="1" w:styleId="5">
    <w:name w:val="Body text|2"/>
    <w:basedOn w:val="1"/>
    <w:qFormat/>
    <w:uiPriority w:val="0"/>
    <w:pPr>
      <w:shd w:val="clear" w:color="auto" w:fill="FFFFFF"/>
      <w:spacing w:before="360" w:beforeLines="0" w:after="1540" w:afterLines="0" w:line="280" w:lineRule="exact"/>
      <w:jc w:val="center"/>
    </w:pPr>
    <w:rPr>
      <w:rFonts w:ascii="PMingLiU" w:hAnsi="PMingLiU" w:eastAsia="PMingLiU"/>
      <w:color w:val="auto"/>
      <w:spacing w:val="50"/>
      <w:sz w:val="28"/>
      <w:szCs w:val="28"/>
      <w:lang w:bidi="ar-SA"/>
    </w:rPr>
  </w:style>
  <w:style w:type="character" w:customStyle="1" w:styleId="6">
    <w:name w:val="font51"/>
    <w:basedOn w:val="4"/>
    <w:qFormat/>
    <w:uiPriority w:val="0"/>
    <w:rPr>
      <w:rFonts w:ascii="黑体" w:eastAsia="黑体" w:cs="黑体"/>
      <w:color w:val="000000"/>
      <w:sz w:val="28"/>
      <w:szCs w:val="28"/>
      <w:u w:val="none"/>
    </w:rPr>
  </w:style>
  <w:style w:type="character" w:customStyle="1" w:styleId="7">
    <w:name w:val="font21"/>
    <w:basedOn w:val="4"/>
    <w:qFormat/>
    <w:uiPriority w:val="0"/>
    <w:rPr>
      <w:rFonts w:hint="default" w:ascii="Times New Roman" w:hAnsi="Times New Roman" w:cs="Times New Roman"/>
      <w:color w:val="000000"/>
      <w:sz w:val="28"/>
      <w:szCs w:val="28"/>
      <w:u w:val="none"/>
    </w:rPr>
  </w:style>
  <w:style w:type="character" w:customStyle="1" w:styleId="8">
    <w:name w:val="font71"/>
    <w:basedOn w:val="4"/>
    <w:uiPriority w:val="0"/>
    <w:rPr>
      <w:rFonts w:hint="eastAsia" w:ascii="黑体" w:eastAsia="黑体" w:cs="黑体"/>
      <w:b/>
      <w:color w:val="000000"/>
      <w:sz w:val="44"/>
      <w:szCs w:val="44"/>
      <w:u w:val="none"/>
    </w:rPr>
  </w:style>
  <w:style w:type="character" w:customStyle="1" w:styleId="9">
    <w:name w:val="font91"/>
    <w:basedOn w:val="4"/>
    <w:uiPriority w:val="0"/>
    <w:rPr>
      <w:rFonts w:hint="default" w:ascii="Times New Roman" w:hAnsi="Times New Roman" w:cs="Times New Roman"/>
      <w:b/>
      <w:color w:val="000000"/>
      <w:sz w:val="44"/>
      <w:szCs w:val="44"/>
      <w:u w:val="none"/>
    </w:rPr>
  </w:style>
  <w:style w:type="character" w:customStyle="1" w:styleId="10">
    <w:name w:val="font11"/>
    <w:basedOn w:val="4"/>
    <w:uiPriority w:val="0"/>
    <w:rPr>
      <w:rFonts w:ascii="仿宋_GB2312" w:eastAsia="仿宋_GB2312" w:cs="仿宋_GB2312"/>
      <w:b/>
      <w:color w:val="000000"/>
      <w:sz w:val="28"/>
      <w:szCs w:val="28"/>
      <w:u w:val="none"/>
    </w:rPr>
  </w:style>
  <w:style w:type="character" w:customStyle="1" w:styleId="11">
    <w:name w:val="font31"/>
    <w:basedOn w:val="4"/>
    <w:uiPriority w:val="0"/>
    <w:rPr>
      <w:rFonts w:hint="default" w:ascii="Times New Roman" w:hAnsi="Times New Roman" w:cs="Times New Roman"/>
      <w:b/>
      <w:color w:val="000000"/>
      <w:sz w:val="28"/>
      <w:szCs w:val="28"/>
      <w:u w:val="none"/>
    </w:rPr>
  </w:style>
  <w:style w:type="character" w:customStyle="1" w:styleId="12">
    <w:name w:val="font101"/>
    <w:basedOn w:val="4"/>
    <w:uiPriority w:val="0"/>
    <w:rPr>
      <w:rFonts w:hint="eastAsia" w:ascii="仿宋_GB2312" w:eastAsia="仿宋_GB2312" w:cs="仿宋_GB2312"/>
      <w:color w:val="000000"/>
      <w:sz w:val="28"/>
      <w:szCs w:val="28"/>
      <w:u w:val="none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oter" Target="footer2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CCE8C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4</TotalTime>
  <ScaleCrop>false</ScaleCrop>
  <LinksUpToDate>false</LinksUpToDate>
  <CharactersWithSpaces>0</CharactersWithSpaces>
  <Application>WPS Office_11.1.0.8527_F1E327BC-269C-435d-A152-05C5408002CA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2014-10-29T12:08:00Z</dcterms:created>
  <dc:creator>Administrator</dc:creator>
  <cp:lastModifiedBy>Administrator</cp:lastModifiedBy>
  <dcterms:modified xsi:type="dcterms:W3CDTF">2019-03-21T07:52:14Z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2052-11.1.0.8527</vt:lpwstr>
  </property>
</Properties>
</file>