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ind w:left="0" w:leftChars="0" w:firstLine="0" w:firstLineChars="0"/>
        <w:rPr>
          <w:rFonts w:hint="eastAsia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footnotePr>
            <w:numFmt w:val="decimalHalfWidth"/>
          </w:footnotePr>
          <w:endnotePr>
            <w:numFmt w:val="chineseCounting"/>
          </w:endnotePr>
          <w:pgSz w:w="16837" w:h="11905" w:orient="landscape"/>
          <w:pgMar w:top="1587" w:right="2097" w:bottom="1474" w:left="1984" w:header="566" w:footer="1133" w:gutter="0"/>
          <w:pgNumType w:start="1"/>
          <w:cols w:space="720" w:num="1"/>
        </w:sectPr>
      </w:pPr>
    </w:p>
    <w:p>
      <w:pPr>
        <w:widowControl w:val="0"/>
        <w:spacing w:line="586" w:lineRule="atLeast"/>
        <w:rPr>
          <w:rFonts w:hint="eastAsia" w:ascii="黑体" w:hAnsi="黑体" w:eastAsia="黑体"/>
          <w:sz w:val="32"/>
          <w:lang w:val="en-US" w:eastAsia="zh-CN"/>
        </w:rPr>
      </w:pPr>
      <w:r>
        <w:rPr>
          <w:rFonts w:hint="eastAsia" w:ascii="黑体" w:hAnsi="黑体" w:eastAsia="黑体"/>
          <w:sz w:val="32"/>
        </w:rPr>
        <w:t>附件</w:t>
      </w:r>
      <w:r>
        <w:rPr>
          <w:rFonts w:hint="eastAsia" w:ascii="黑体" w:hAnsi="黑体" w:eastAsia="黑体"/>
          <w:sz w:val="32"/>
          <w:lang w:val="en-US" w:eastAsia="zh-CN"/>
        </w:rPr>
        <w:t>3</w:t>
      </w:r>
      <w:bookmarkStart w:id="0" w:name="_GoBack"/>
      <w:bookmarkEnd w:id="0"/>
    </w:p>
    <w:tbl>
      <w:tblPr>
        <w:tblStyle w:val="12"/>
        <w:tblpPr w:leftFromText="180" w:rightFromText="180" w:vertAnchor="text" w:horzAnchor="page" w:tblpX="1632" w:tblpY="202"/>
        <w:tblOverlap w:val="never"/>
        <w:tblW w:w="1443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1080"/>
        <w:gridCol w:w="1080"/>
        <w:gridCol w:w="6150"/>
        <w:gridCol w:w="55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443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</w:rPr>
              <w:t>焦作市老旧小区改造提质内容及标准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</w:rPr>
              <w:t>改造内容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</w:rPr>
              <w:t>改造标准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红线内基础设施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供水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统一使用城市供水管网，实行一户一表，分户计量，抄表到户。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“一户一表”，抄表到户，水压稳定。室外消火栓安装规范。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排水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对现有雨污管网进行全面清淤、疏通、修复，布设雨污分流管网，更换老旧破损的窨井盖，有必要的对化粪池进行改造或重建。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加强雨水利用率，雨污分流，满足海绵城市相关要求。污水排入市政管网。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供电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更新改造小区内供电管网老化线路，实行一户一表，抄表到户。对于项目设计供电容量不足的，进行增容改造，确保供电管网全覆盖，保障电力供应。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“一户一表”，抄表到户，电压稳定，线路架设规范。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供气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未通管道燃气的小区建设天然气管道，标志清晰。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增加燃气调压设施，户外集中挂表，燃气管道安装规范。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供热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满足供热需求，保证供热质量，增加换热站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“一户一表”，未供热小区新建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szCs w:val="24"/>
                <w:lang w:val="en-US" w:eastAsia="zh-CN"/>
              </w:rPr>
              <w:t>供热管网、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换热站；已供热小区，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szCs w:val="24"/>
                <w:lang w:val="en-US" w:eastAsia="zh-CN"/>
              </w:rPr>
              <w:t>管网漏损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的进行改造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消防设施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疏散消防通道、清除杂物；修复、补建消防栓，配备消防器材；设置消防设施平面图、火警疏散示意图和疏散标识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消防道路畅通，设施齐全；配套消防设施完善，符合规范要求。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小区道路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对小区内道路进行修复或新建，对居民活动场所等进行硬化，进行无障碍建设，方便残疾人通行。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路面无破损、无积水、通行便利。需要硬化的场所得到及时硬化，坡道完善、无障碍通道畅通。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停车位建设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对规划停车位被改变用途的，恢复停车功能，合理规划新建机动车、非机动车停车位；设置维护充电桩。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停车位充足，位置合理，满足小区居民使用。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红线外基础设施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道路、公共交通、通信、供电、供排水、供气、供热、公共停车场、污水与垃圾处理等基础设施。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参照红线内基础设施改造标准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住宅建筑本体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外立面整治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对外立面破损位置进行修缮，墙面进行清洗粉刷；推行建筑节能，加装外墙保温层；统一外立面空调机位，对破损的窗户进行维修更换；对墙体楼顶进行裂缝修补、防水处理。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外墙面无破损、脱落、污迹，空调机位规整统一；有外墙保温层；屋顶无渗水、漏水；雨水管、雨棚等无破损。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楼道修缮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对楼道进行清洁粉刷，清除小广告，对楼梯台阶扶手进行修缮维护，楼道出入口坡化处理。房屋公共区域门窗修缮维护。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楼道墙面整洁，楼梯台阶扶手无破损，公共区域门窗无破损。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加装电梯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有条件的小区，分单元加装性能可靠的电梯。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电梯运行平稳，维护保养到位；加装电梯改变墙体结构的，或对墙体结构造成损害的，需有资质的设计单位提供设计方案。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居住环境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防盗门对讲系统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对楼道防盗门、对讲系统进行修缮、维护或增设。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防盗门外观简洁大方，功能正常，对讲系统完备。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围墙大门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对小区围墙、大门进行清洁、粉刷、改造或增设，安装车辆道闸等出入管理系统；加装电子门禁。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美观、整洁、安全，力争实现小区封闭式管理。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照明系统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对路灯照明设施进行更换、维修或增设，鼓励进行节能改造和亮化提升。对楼道、地下室等公共照明设施进行更换、维修或增设，使用照明良好的节能灯具。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照明设施完好，布设合理，根据需要实施照明节能改造和夜景亮化提升。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环卫设施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对原有垃圾道、垃圾池进行拆除，更换封闭式分类垃圾桶、垃圾箱。设置废旧电池、电子垃圾存放点。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垃圾桶、垃圾箱规格一致，外观整洁，分布合理；垃圾分类归集、日产日清，无外溢现象。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环境绿化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对原有的绿地或空地进行规划设计，增加园林小品，恢复绿化种植，清除占绿、毁绿的违法设施。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恢复绿地，无黄土裸露，环境绿化整洁美观；树木无悬挂物及晾晒物品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小区平面图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根据小区实际情况在主、次出入口设立小区总平面图，区、幢及单元门标识准确完整，方便查找。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小区路标、交通标识、引导指示牌、消防通道线设置合理、完善、规范、清晰。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通信线路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对楼道电力、通讯、有线电视等线路进行规整、穿管；有条件的小区实施缆线入地。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各种管线布局整齐合理有序；架空线路统一入地。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宣传公示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显著位置设置公示栏、宣传栏或橱窗，内容定期更新；清除小区内小广告。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制作精美、布局合理、内容健康，安装牢固、便于更换。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其他设施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便民服务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增加便民服务设施，满足群众需求。建立便民服务设施服务和日常管理制度。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增加社区医疗中心、老年活动中心、托幼中心、日间照料中心、图书室等便民设施。便民服务设施的日常管理要规范实用。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智慧安防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设置门卫室，安装视频监控系统。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小区监控纳入全市安防系统，满足小区基本安防需要。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健身娱乐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增加居民活动空间，选取合理位置增设体育健身设施。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健身设施安全，满足小区居民健康锻炼需求。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物业管理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通过市场选择合适的物业管理以及对现有物业加强监督管理。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配备物业管理用房，实施专业化、市场化的物业服务管理，物业管理规范、运行良好。</w:t>
            </w:r>
          </w:p>
        </w:tc>
      </w:tr>
    </w:tbl>
    <w:p>
      <w:pPr>
        <w:rPr>
          <w:rFonts w:hint="eastAsia"/>
        </w:rPr>
        <w:sectPr>
          <w:footnotePr>
            <w:numFmt w:val="decimalHalfWidth"/>
          </w:footnotePr>
          <w:endnotePr>
            <w:numFmt w:val="chineseCounting"/>
          </w:endnotePr>
          <w:pgSz w:w="16837" w:h="11905" w:orient="landscape"/>
          <w:pgMar w:top="2098" w:right="1474" w:bottom="1701" w:left="1587" w:header="566" w:footer="1133" w:gutter="0"/>
          <w:pgNumType w:start="1"/>
          <w:cols w:space="720" w:num="1"/>
        </w:sectPr>
      </w:pPr>
    </w:p>
    <w:p>
      <w:pPr>
        <w:widowControl w:val="0"/>
        <w:tabs>
          <w:tab w:val="left" w:pos="8503"/>
        </w:tabs>
        <w:spacing w:line="545" w:lineRule="atLeast"/>
        <w:ind w:left="0" w:leftChars="0" w:firstLine="0" w:firstLineChars="0"/>
        <w:rPr>
          <w:rFonts w:hint="eastAsia" w:eastAsia="仿宋_GB2312"/>
          <w:sz w:val="28"/>
        </w:rPr>
      </w:pPr>
    </w:p>
    <w:sectPr>
      <w:footnotePr>
        <w:numFmt w:val="decimalHalfWidth"/>
      </w:footnotePr>
      <w:endnotePr>
        <w:numFmt w:val="chineseCounting"/>
      </w:endnotePr>
      <w:pgSz w:w="11905" w:h="16837"/>
      <w:pgMar w:top="1474" w:right="1701" w:bottom="1587" w:left="2098" w:header="566" w:footer="1133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inline distT="0" distB="0" distL="114300" distR="114300">
              <wp:extent cx="5615940" cy="539750"/>
              <wp:effectExtent l="0" t="0" r="0" b="0"/>
              <wp:docPr id="6" name="图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4" o:spid="_x0000_s1026" o:spt="1" style="height:42.5pt;width:442.2pt;" filled="f" stroked="f" coordsize="21600,21600" o:gfxdata="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6hB2o1gAAAAQBAAAPAAAAAAAA&#10;AAEAIAAAACIAAABkcnMvZG93bnJldi54bWxQSwECFAAUAAAACACHTuJAW/WKfaIBAAAiAwAADgAA&#10;AAAAAAABACAAAAAlAQAAZHJzL2Uyb0RvYy54bWxQSwUGAAAAAAYABgBZAQAAOQUAAAAA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inline distT="0" distB="0" distL="114300" distR="114300">
              <wp:extent cx="5615940" cy="539750"/>
              <wp:effectExtent l="0" t="0" r="0" b="0"/>
              <wp:docPr id="5" name="图片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3" o:spid="_x0000_s1026" o:spt="1" style="height:42.5pt;width:442.2pt;" filled="f" stroked="f" coordsize="21600,21600" o:gfxdata="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LqEHajWAAAABAEAAA8AAAAAAAAA&#10;AQAgAAAAIgAAAGRycy9kb3ducmV2LnhtbFBLAQIUABQAAAAIAIdO4kCfUTCooQEAACIDAAAOAAAA&#10;AAAAAAEAIAAAACUBAABkcnMvZTJvRG9jLnhtbFBLBQYAAAAABgAGAFkBAAA4BQAAAAA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anchor distT="0" distB="0" distL="0" distR="0" simplePos="0" relativeHeight="251659264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97155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pacing w:line="334" w:lineRule="atLeast"/>
                            <w:ind w:firstLine="0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76.5pt;width:442.2pt;z-index:251659264;mso-width-relative:page;mso-height-relative:page;" filled="f" stroked="f" coordsize="21600,21600" o:gfxdata="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zhRH3W&#10;AAAABQEAAA8AAAAAAAAAAQAgAAAAIgAAAGRycy9kb3ducmV2LnhtbFBLAQIUABQAAAAIAIdO4kDh&#10;MpcesAEAADsDAAAOAAAAAAAAAAEAIAAAACUBAABkcnMvZTJvRG9jLnhtbFBLBQYAAAAABgAGAFkB&#10;AABHBQAAAAA=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spacing w:line="334" w:lineRule="atLeast"/>
                      <w:ind w:firstLine="0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971550"/>
              <wp:effectExtent l="0" t="0" r="0" b="0"/>
              <wp:docPr id="4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2" o:spid="_x0000_s1026" o:spt="1" style="height:76.5pt;width:442.2pt;" filled="f" stroked="f" coordsize="21600,21600" o:gfxdata="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nrqBMtcAAAAFAQAADwAAAAAA&#10;AAABACAAAAAiAAAAZHJzL2Rvd25yZXYueG1sUEsBAhQAFAAAAAgAh07iQAEhzVWiAQAAIgMAAA4A&#10;AAAAAAAAAQAgAAAAJgEAAGRycy9lMm9Eb2MueG1sUEsFBgAAAAAGAAYAWQEAADoFAAAAAA=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9715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pacing w:line="334" w:lineRule="atLeast"/>
                            <w:ind w:firstLine="0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76.5pt;width:442.2pt;z-index:251658240;mso-width-relative:page;mso-height-relative:page;" filled="f" stroked="f" coordsize="21600,21600" o:gfxdata="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zhRH3W&#10;AAAABQEAAA8AAAAAAAAAAQAgAAAAIgAAAGRycy9kb3ducmV2LnhtbFBLAQIUABQAAAAIAIdO4kCc&#10;TuarsAEAADsDAAAOAAAAAAAAAAEAIAAAACUBAABkcnMvZTJvRG9jLnhtbFBLBQYAAAAABgAGAFkB&#10;AABHBQAAAAA=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spacing w:line="334" w:lineRule="atLeast"/>
                      <w:ind w:firstLine="0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971550"/>
              <wp:effectExtent l="0" t="0" r="0" b="0"/>
              <wp:docPr id="3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1" o:spid="_x0000_s1026" o:spt="1" style="height:76.5pt;width:442.2pt;" filled="f" stroked="f" coordsize="21600,21600" o:gfxdata="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euoEy1wAAAAUBAAAPAAAAAAAA&#10;AAEAIAAAACIAAABkcnMvZG93bnJldi54bWxQSwECFAAUAAAACACHTuJAhIGPOqEBAAAiAwAADgAA&#10;AAAAAAABACAAAAAmAQAAZHJzL2Uyb0RvYy54bWxQSwUGAAAAAAYABgBZAQAAOQUAAAAA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839"/>
  <w:hyphenationZone w:val="360"/>
  <w:evenAndOddHeaders w:val="1"/>
  <w:displayHorizontalDrawingGridEvery w:val="0"/>
  <w:displayVerticalDrawingGridEvery w:val="0"/>
  <w:doNotUseMarginsForDrawingGridOrigin w:val="1"/>
  <w:drawingGridHorizontalOrigin w:val="0"/>
  <w:drawingGridVerticalOrigin w:val="0"/>
  <w:doNotShadeFormData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footnotePr>
    <w:numFmt w:val="decimalHalfWidth"/>
  </w:footnotePr>
  <w:endnotePr>
    <w:numFmt w:val="chineseCounting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9C7DE8"/>
    <w:rsid w:val="047D5D4D"/>
    <w:rsid w:val="06654DB9"/>
    <w:rsid w:val="0AC3575F"/>
    <w:rsid w:val="0B9C601C"/>
    <w:rsid w:val="16F23384"/>
    <w:rsid w:val="1B4F04ED"/>
    <w:rsid w:val="1EA415AA"/>
    <w:rsid w:val="1FCB21C1"/>
    <w:rsid w:val="236D7493"/>
    <w:rsid w:val="26071AF4"/>
    <w:rsid w:val="29351C57"/>
    <w:rsid w:val="2DC3023C"/>
    <w:rsid w:val="2F153D7F"/>
    <w:rsid w:val="33762615"/>
    <w:rsid w:val="33AB4121"/>
    <w:rsid w:val="33F517A8"/>
    <w:rsid w:val="35FB2FE8"/>
    <w:rsid w:val="4089085D"/>
    <w:rsid w:val="420A4CF3"/>
    <w:rsid w:val="451944C9"/>
    <w:rsid w:val="4C9C2F4D"/>
    <w:rsid w:val="5115441E"/>
    <w:rsid w:val="512B30B6"/>
    <w:rsid w:val="52EB097C"/>
    <w:rsid w:val="532D6AD4"/>
    <w:rsid w:val="53890EF9"/>
    <w:rsid w:val="5ADC4F2E"/>
    <w:rsid w:val="5B9F6E32"/>
    <w:rsid w:val="61F92ED7"/>
    <w:rsid w:val="68BE1889"/>
    <w:rsid w:val="6A4366EB"/>
    <w:rsid w:val="6D2F7367"/>
    <w:rsid w:val="6DF222E0"/>
    <w:rsid w:val="757245FC"/>
    <w:rsid w:val="7A5206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pacing w:before="0" w:beforeLines="0" w:after="0" w:afterLines="0" w:line="365" w:lineRule="atLeast"/>
      <w:ind w:left="1" w:right="0" w:firstLine="0" w:firstLineChars="0"/>
      <w:jc w:val="both"/>
      <w:textAlignment w:val="bottom"/>
    </w:pPr>
    <w:rPr>
      <w:rFonts w:ascii="Times New Roman" w:hAnsi="Times New Roman" w:eastAsia="宋体" w:cs="Times New Roman"/>
    </w:rPr>
  </w:style>
  <w:style w:type="paragraph" w:styleId="3">
    <w:name w:val="heading 1"/>
    <w:basedOn w:val="1"/>
    <w:next w:val="2"/>
    <w:uiPriority w:val="0"/>
    <w:pPr>
      <w:spacing w:before="104" w:beforeLines="0" w:after="104" w:afterLines="0" w:line="0" w:lineRule="atLeast"/>
      <w:ind w:firstLine="0" w:firstLineChars="0"/>
      <w:jc w:val="center"/>
    </w:pPr>
    <w:rPr>
      <w:rFonts w:ascii="Arial" w:hAnsi="Arial" w:eastAsia="黑体"/>
      <w:sz w:val="32"/>
    </w:rPr>
  </w:style>
  <w:style w:type="paragraph" w:styleId="2">
    <w:name w:val="heading 2"/>
    <w:basedOn w:val="1"/>
    <w:next w:val="1"/>
    <w:qFormat/>
    <w:uiPriority w:val="0"/>
    <w:pPr>
      <w:spacing w:line="0" w:lineRule="atLeast"/>
      <w:ind w:firstLine="0" w:firstLineChars="0"/>
      <w:jc w:val="center"/>
    </w:pPr>
    <w:rPr>
      <w:rFonts w:ascii="Times New Roman" w:hAnsi="Times New Roman"/>
      <w:sz w:val="28"/>
    </w:rPr>
  </w:style>
  <w:style w:type="paragraph" w:styleId="4">
    <w:name w:val="heading 3"/>
    <w:basedOn w:val="1"/>
    <w:next w:val="1"/>
    <w:uiPriority w:val="0"/>
    <w:pPr>
      <w:spacing w:before="104" w:beforeLines="0" w:after="104" w:afterLines="0"/>
      <w:ind w:firstLine="0" w:firstLineChars="0"/>
    </w:pPr>
    <w:rPr>
      <w:rFonts w:eastAsia="黑体"/>
    </w:rPr>
  </w:style>
  <w:style w:type="character" w:default="1" w:styleId="13">
    <w:name w:val="Default Paragraph Font"/>
    <w:uiPriority w:val="0"/>
  </w:style>
  <w:style w:type="table" w:default="1" w:styleId="12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iPriority w:val="0"/>
    <w:pPr>
      <w:spacing w:line="306" w:lineRule="auto"/>
      <w:ind w:left="419" w:leftChars="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toc 1"/>
    <w:basedOn w:val="1"/>
    <w:next w:val="1"/>
    <w:uiPriority w:val="0"/>
    <w:pPr>
      <w:spacing w:after="104" w:afterLines="0" w:line="0" w:lineRule="atLeast"/>
      <w:jc w:val="left"/>
    </w:pPr>
  </w:style>
  <w:style w:type="paragraph" w:styleId="8">
    <w:name w:val="toc 4"/>
    <w:basedOn w:val="1"/>
    <w:next w:val="1"/>
    <w:uiPriority w:val="0"/>
    <w:pPr>
      <w:spacing w:line="306" w:lineRule="auto"/>
      <w:ind w:left="419" w:leftChars="0" w:firstLine="629" w:firstLineChars="0"/>
    </w:pPr>
  </w:style>
  <w:style w:type="paragraph" w:styleId="9">
    <w:name w:val="toc 2"/>
    <w:basedOn w:val="1"/>
    <w:next w:val="1"/>
    <w:uiPriority w:val="0"/>
    <w:pPr>
      <w:spacing w:line="306" w:lineRule="auto"/>
      <w:ind w:left="419" w:leftChars="0"/>
    </w:pPr>
  </w:style>
  <w:style w:type="paragraph" w:styleId="10">
    <w:name w:val="Title"/>
    <w:basedOn w:val="1"/>
    <w:next w:val="11"/>
    <w:qFormat/>
    <w:uiPriority w:val="0"/>
    <w:pPr>
      <w:spacing w:before="209" w:beforeLines="0" w:after="209" w:afterLines="0" w:line="0" w:lineRule="atLeast"/>
      <w:ind w:firstLine="0" w:firstLineChars="0"/>
      <w:jc w:val="center"/>
    </w:pPr>
    <w:rPr>
      <w:rFonts w:ascii="Arial" w:hAnsi="Arial" w:eastAsia="黑体"/>
      <w:sz w:val="52"/>
    </w:rPr>
  </w:style>
  <w:style w:type="paragraph" w:customStyle="1" w:styleId="11">
    <w:name w:val="文章副标题"/>
    <w:basedOn w:val="1"/>
    <w:next w:val="3"/>
    <w:qFormat/>
    <w:uiPriority w:val="0"/>
    <w:pPr>
      <w:spacing w:before="104" w:beforeLines="0" w:after="104" w:afterLines="0" w:line="0" w:lineRule="atLeast"/>
      <w:ind w:firstLine="0" w:firstLineChars="0"/>
      <w:jc w:val="center"/>
    </w:pPr>
    <w:rPr>
      <w:sz w:val="36"/>
    </w:rPr>
  </w:style>
  <w:style w:type="paragraph" w:customStyle="1" w:styleId="14">
    <w:name w:val="WPS Plain"/>
    <w:qFormat/>
    <w:uiPriority w:val="0"/>
    <w:rPr>
      <w:rFonts w:ascii="Times New Roman" w:hAnsi="Times New Roman" w:eastAsia="宋体" w:cs="Times New Roman"/>
    </w:rPr>
  </w:style>
  <w:style w:type="paragraph" w:customStyle="1" w:styleId="15">
    <w:name w:val="目录标题"/>
    <w:basedOn w:val="1"/>
    <w:next w:val="1"/>
    <w:uiPriority w:val="0"/>
    <w:pPr>
      <w:spacing w:before="104" w:beforeLines="0" w:after="209" w:afterLines="0" w:line="0" w:lineRule="atLeast"/>
      <w:jc w:val="center"/>
    </w:pPr>
    <w:rPr>
      <w:rFonts w:ascii="Arial" w:hAnsi="Arial" w:eastAsia="黑体"/>
      <w:spacing w:val="104"/>
      <w:sz w:val="44"/>
    </w:rPr>
  </w:style>
  <w:style w:type="character" w:customStyle="1" w:styleId="16">
    <w:name w:val="链接"/>
    <w:basedOn w:val="13"/>
    <w:uiPriority w:val="0"/>
    <w:rPr>
      <w:color w:val="0000FF"/>
      <w:u w:val="single" w:color="0000F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13</TotalTime>
  <ScaleCrop>false</ScaleCrop>
  <LinksUpToDate>false</LinksUpToDate>
  <Application>WPS Office_11.1.0.9208_F1E327BC-269C-435d-A152-05C5408002CA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2019-11-21T10:27:00Z</dcterms:created>
  <dc:creator>梅晓雪</dc:creator>
  <cp:lastModifiedBy>Administrator</cp:lastModifiedBy>
  <cp:lastPrinted>2019-11-21T13:29:00Z</cp:lastPrinted>
  <dcterms:modified xsi:type="dcterms:W3CDTF">2019-11-22T08:28:58Z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