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cs="Times New Roman"/>
          <w:b/>
          <w:sz w:val="52"/>
          <w:szCs w:val="52"/>
        </w:rPr>
      </w:pPr>
      <w:r>
        <w:rPr>
          <w:rFonts w:hint="default" w:ascii="Times New Roman" w:hAnsi="Times New Roman" w:cs="Times New Roman"/>
          <w:b/>
          <w:sz w:val="52"/>
          <w:szCs w:val="52"/>
        </w:rPr>
        <w:t>行政复议决定书</w:t>
      </w:r>
    </w:p>
    <w:p>
      <w:pPr>
        <w:pStyle w:val="2"/>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CESI仿宋-GB2312" w:cs="Times New Roman"/>
          <w:sz w:val="32"/>
          <w:szCs w:val="32"/>
        </w:rPr>
      </w:pPr>
      <w:r>
        <w:rPr>
          <w:rFonts w:hint="eastAsia" w:ascii="Times New Roman" w:hAnsi="Times New Roman" w:eastAsia="CESI仿宋-GB2312" w:cs="Times New Roman"/>
          <w:sz w:val="32"/>
          <w:szCs w:val="32"/>
        </w:rPr>
        <w:t>焦政复</w:t>
      </w:r>
      <w:r>
        <w:rPr>
          <w:rFonts w:hint="default" w:ascii="Times New Roman" w:hAnsi="Times New Roman" w:eastAsia="CESI仿宋-GB2312" w:cs="Times New Roman"/>
          <w:sz w:val="32"/>
          <w:szCs w:val="32"/>
        </w:rPr>
        <w:t>决</w:t>
      </w:r>
      <w:r>
        <w:rPr>
          <w:rFonts w:hint="eastAsia" w:ascii="Times New Roman" w:hAnsi="Times New Roman" w:eastAsia="CESI仿宋-GB2312" w:cs="Times New Roman"/>
          <w:sz w:val="32"/>
          <w:szCs w:val="32"/>
        </w:rPr>
        <w:t>字〔202</w:t>
      </w:r>
      <w:r>
        <w:rPr>
          <w:rFonts w:hint="default" w:ascii="Times New Roman" w:hAnsi="Times New Roman" w:eastAsia="CESI仿宋-GB2312" w:cs="Times New Roman"/>
          <w:sz w:val="32"/>
          <w:szCs w:val="32"/>
          <w:lang w:eastAsia="zh-CN"/>
        </w:rPr>
        <w:t>2</w:t>
      </w:r>
      <w:r>
        <w:rPr>
          <w:rFonts w:hint="eastAsia" w:ascii="Times New Roman" w:hAnsi="Times New Roman" w:eastAsia="CESI仿宋-GB2312" w:cs="Times New Roman"/>
          <w:sz w:val="32"/>
          <w:szCs w:val="32"/>
        </w:rPr>
        <w:t>〕</w:t>
      </w:r>
      <w:r>
        <w:rPr>
          <w:rFonts w:hint="eastAsia" w:ascii="Times New Roman" w:hAnsi="Times New Roman" w:eastAsia="CESI仿宋-GB2312" w:cs="Times New Roman"/>
          <w:sz w:val="32"/>
          <w:szCs w:val="32"/>
          <w:lang w:val="en-US" w:eastAsia="zh-CN"/>
        </w:rPr>
        <w:t>89</w:t>
      </w:r>
      <w:r>
        <w:rPr>
          <w:rFonts w:hint="eastAsia" w:ascii="Times New Roman" w:hAnsi="Times New Roman" w:eastAsia="CESI仿宋-GB2312" w:cs="Times New Roman"/>
          <w:sz w:val="32"/>
          <w:szCs w:val="32"/>
        </w:rPr>
        <w:t>号</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Courier New"/>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Courier New"/>
          <w:color w:val="000000"/>
          <w:sz w:val="32"/>
          <w:szCs w:val="32"/>
        </w:rPr>
      </w:pPr>
      <w:r>
        <w:rPr>
          <w:rFonts w:hint="eastAsia" w:ascii="仿宋" w:hAnsi="仿宋" w:eastAsia="仿宋" w:cs="Courier New"/>
          <w:color w:val="000000"/>
          <w:sz w:val="32"/>
          <w:szCs w:val="32"/>
        </w:rPr>
        <w:t>复议申请人：</w:t>
      </w:r>
      <w:r>
        <w:rPr>
          <w:rFonts w:hint="eastAsia" w:ascii="仿宋" w:hAnsi="仿宋" w:eastAsia="仿宋" w:cs="Courier New"/>
          <w:color w:val="000000"/>
          <w:sz w:val="32"/>
          <w:szCs w:val="32"/>
          <w:lang w:eastAsia="zh-CN"/>
        </w:rPr>
        <w:t>王某某</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Courier New"/>
          <w:color w:val="000000"/>
          <w:sz w:val="32"/>
          <w:szCs w:val="32"/>
          <w:lang w:eastAsia="zh-CN"/>
        </w:rPr>
      </w:pPr>
      <w:r>
        <w:rPr>
          <w:rFonts w:hint="eastAsia" w:ascii="仿宋" w:hAnsi="仿宋" w:eastAsia="仿宋" w:cs="Courier New"/>
          <w:color w:val="000000"/>
          <w:sz w:val="32"/>
          <w:szCs w:val="32"/>
        </w:rPr>
        <w:t>复议被申请人：</w:t>
      </w:r>
      <w:r>
        <w:rPr>
          <w:rFonts w:hint="eastAsia" w:ascii="仿宋" w:hAnsi="仿宋" w:eastAsia="仿宋" w:cs="Courier New"/>
          <w:color w:val="000000"/>
          <w:sz w:val="32"/>
          <w:szCs w:val="32"/>
          <w:lang w:eastAsia="zh-CN"/>
        </w:rPr>
        <w:t>温县人民政府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Courier New"/>
          <w:color w:val="000000"/>
          <w:sz w:val="32"/>
          <w:szCs w:val="32"/>
        </w:rPr>
      </w:pPr>
      <w:r>
        <w:rPr>
          <w:rFonts w:hint="eastAsia" w:ascii="仿宋" w:hAnsi="仿宋" w:eastAsia="仿宋" w:cs="Courier New"/>
          <w:color w:val="000000"/>
          <w:sz w:val="32"/>
          <w:szCs w:val="32"/>
        </w:rPr>
        <w:t>申请人</w:t>
      </w:r>
      <w:r>
        <w:rPr>
          <w:rFonts w:hint="eastAsia" w:ascii="仿宋" w:hAnsi="仿宋" w:eastAsia="仿宋" w:cs="Courier New"/>
          <w:color w:val="000000"/>
          <w:sz w:val="32"/>
          <w:szCs w:val="32"/>
          <w:lang w:eastAsia="zh-CN"/>
        </w:rPr>
        <w:t>王某某请求责令被申请人温县</w:t>
      </w:r>
      <w:r>
        <w:rPr>
          <w:rFonts w:hint="eastAsia" w:ascii="仿宋" w:hAnsi="仿宋" w:eastAsia="仿宋" w:cs="Courier New"/>
          <w:color w:val="000000"/>
          <w:sz w:val="32"/>
          <w:szCs w:val="32"/>
        </w:rPr>
        <w:t>人民政府</w:t>
      </w:r>
      <w:r>
        <w:rPr>
          <w:rFonts w:hint="eastAsia" w:ascii="仿宋" w:hAnsi="仿宋" w:eastAsia="仿宋" w:cs="Courier New"/>
          <w:color w:val="000000"/>
          <w:sz w:val="32"/>
          <w:szCs w:val="32"/>
          <w:lang w:eastAsia="zh-CN"/>
        </w:rPr>
        <w:t>履行政府信息公开职责，向</w:t>
      </w:r>
      <w:r>
        <w:rPr>
          <w:rFonts w:hint="eastAsia" w:ascii="仿宋" w:hAnsi="仿宋" w:eastAsia="仿宋" w:cs="Courier New"/>
          <w:color w:val="000000"/>
          <w:sz w:val="32"/>
          <w:szCs w:val="32"/>
        </w:rPr>
        <w:t>本机关申请行政复议，本机关依法予以受理，现已复议终结。</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spacing w:val="-4"/>
          <w:sz w:val="32"/>
          <w:szCs w:val="32"/>
        </w:rPr>
      </w:pPr>
      <w:r>
        <w:rPr>
          <w:rFonts w:hint="eastAsia" w:ascii="仿宋" w:hAnsi="仿宋" w:eastAsia="仿宋" w:cs="Courier New"/>
          <w:color w:val="000000"/>
          <w:sz w:val="32"/>
          <w:szCs w:val="32"/>
        </w:rPr>
        <w:t>申请人请求：</w:t>
      </w:r>
      <w:r>
        <w:rPr>
          <w:rFonts w:hint="eastAsia" w:ascii="仿宋" w:hAnsi="仿宋" w:eastAsia="仿宋" w:cs="Courier New"/>
          <w:color w:val="000000"/>
          <w:sz w:val="32"/>
          <w:szCs w:val="32"/>
          <w:lang w:eastAsia="zh-CN"/>
        </w:rPr>
        <w:t>确认被申请人不履行政府信息公开法定职责的行为违法</w:t>
      </w:r>
      <w:r>
        <w:rPr>
          <w:rFonts w:hint="default" w:ascii="仿宋" w:hAnsi="仿宋" w:eastAsia="仿宋" w:cs="Courier New"/>
          <w:color w:val="000000"/>
          <w:sz w:val="32"/>
          <w:szCs w:val="32"/>
          <w:lang w:eastAsia="zh-CN"/>
        </w:rPr>
        <w:t>；</w:t>
      </w:r>
      <w:r>
        <w:rPr>
          <w:rFonts w:hint="eastAsia" w:ascii="仿宋" w:hAnsi="仿宋" w:eastAsia="仿宋" w:cs="Courier New"/>
          <w:color w:val="000000"/>
          <w:sz w:val="32"/>
          <w:szCs w:val="32"/>
          <w:lang w:eastAsia="zh-CN"/>
        </w:rPr>
        <w:t>责令被申请人在法定期限内履行信息公开答复</w:t>
      </w:r>
      <w:r>
        <w:rPr>
          <w:rFonts w:hint="default" w:ascii="仿宋" w:hAnsi="仿宋" w:eastAsia="仿宋" w:cs="Courier New"/>
          <w:color w:val="000000"/>
          <w:sz w:val="32"/>
          <w:szCs w:val="32"/>
          <w:lang w:eastAsia="zh-CN"/>
        </w:rPr>
        <w:t>职责</w:t>
      </w:r>
      <w:r>
        <w:rPr>
          <w:rFonts w:hint="eastAsia" w:ascii="仿宋" w:hAnsi="仿宋" w:eastAsia="仿宋"/>
          <w:spacing w:val="-4"/>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宋体"/>
          <w:sz w:val="32"/>
          <w:szCs w:val="32"/>
        </w:rPr>
      </w:pPr>
      <w:r>
        <w:rPr>
          <w:rFonts w:hint="eastAsia" w:ascii="仿宋" w:hAnsi="仿宋" w:eastAsia="仿宋" w:cs="宋体"/>
          <w:sz w:val="32"/>
          <w:szCs w:val="32"/>
        </w:rPr>
        <w:t>申请人称：申请人承租了</w:t>
      </w:r>
      <w:r>
        <w:rPr>
          <w:rFonts w:hint="eastAsia" w:ascii="仿宋" w:hAnsi="仿宋" w:eastAsia="仿宋" w:cs="宋体"/>
          <w:sz w:val="32"/>
          <w:szCs w:val="32"/>
          <w:lang w:eastAsia="zh-CN"/>
        </w:rPr>
        <w:t>XX镇农场</w:t>
      </w:r>
      <w:r>
        <w:rPr>
          <w:rFonts w:hint="eastAsia" w:ascii="仿宋" w:hAnsi="仿宋" w:eastAsia="仿宋" w:cs="宋体"/>
          <w:sz w:val="32"/>
          <w:szCs w:val="32"/>
        </w:rPr>
        <w:t>的土地从事养殖使用，承包期限为30年，一直合法经营。2020年，被申请人作出《关于划定</w:t>
      </w:r>
      <w:r>
        <w:rPr>
          <w:rFonts w:hint="eastAsia" w:ascii="仿宋" w:hAnsi="仿宋" w:eastAsia="仿宋" w:cs="宋体"/>
          <w:sz w:val="32"/>
          <w:szCs w:val="32"/>
          <w:lang w:eastAsia="zh-CN"/>
        </w:rPr>
        <w:t>温</w:t>
      </w:r>
      <w:r>
        <w:rPr>
          <w:rFonts w:hint="eastAsia" w:ascii="仿宋" w:hAnsi="仿宋" w:eastAsia="仿宋" w:cs="宋体"/>
          <w:sz w:val="32"/>
          <w:szCs w:val="32"/>
        </w:rPr>
        <w:t>县黄（沁）河河道和水利工程管理范围与水利工程保护范围的通告》</w:t>
      </w:r>
      <w:r>
        <w:rPr>
          <w:rFonts w:hint="default" w:ascii="仿宋" w:hAnsi="仿宋" w:eastAsia="仿宋" w:cs="宋体"/>
          <w:sz w:val="32"/>
          <w:szCs w:val="32"/>
        </w:rPr>
        <w:t>，</w:t>
      </w:r>
      <w:r>
        <w:rPr>
          <w:rFonts w:hint="eastAsia" w:ascii="仿宋" w:hAnsi="仿宋" w:eastAsia="仿宋" w:cs="宋体"/>
          <w:sz w:val="32"/>
          <w:szCs w:val="32"/>
        </w:rPr>
        <w:t>由此导致申请人的养殖场不能再继续经营，需关闭拆除。为了解与自身权益相关的事项，2022年</w:t>
      </w:r>
      <w:r>
        <w:rPr>
          <w:rFonts w:hint="eastAsia" w:ascii="仿宋" w:hAnsi="仿宋" w:eastAsia="仿宋" w:cs="宋体"/>
          <w:sz w:val="32"/>
          <w:szCs w:val="32"/>
          <w:lang w:val="en-US" w:eastAsia="zh-CN"/>
        </w:rPr>
        <w:t>X</w:t>
      </w:r>
      <w:r>
        <w:rPr>
          <w:rFonts w:hint="eastAsia" w:ascii="仿宋" w:hAnsi="仿宋" w:eastAsia="仿宋" w:cs="宋体"/>
          <w:sz w:val="32"/>
          <w:szCs w:val="32"/>
        </w:rPr>
        <w:t>月</w:t>
      </w:r>
      <w:r>
        <w:rPr>
          <w:rFonts w:hint="eastAsia" w:ascii="仿宋" w:hAnsi="仿宋" w:eastAsia="仿宋" w:cs="宋体"/>
          <w:sz w:val="32"/>
          <w:szCs w:val="32"/>
          <w:lang w:val="en-US" w:eastAsia="zh-CN"/>
        </w:rPr>
        <w:t>X</w:t>
      </w:r>
      <w:r>
        <w:rPr>
          <w:rFonts w:hint="eastAsia" w:ascii="仿宋" w:hAnsi="仿宋" w:eastAsia="仿宋" w:cs="宋体"/>
          <w:sz w:val="32"/>
          <w:szCs w:val="32"/>
        </w:rPr>
        <w:t>日，申请人依据法律规定向被申请人邮寄《政府信息公开申请表》，要求被申请人公开温县畜禽禁养区红线图</w:t>
      </w:r>
      <w:r>
        <w:rPr>
          <w:rFonts w:hint="default" w:ascii="仿宋" w:hAnsi="仿宋" w:eastAsia="仿宋" w:cs="宋体"/>
          <w:sz w:val="32"/>
          <w:szCs w:val="32"/>
        </w:rPr>
        <w:t>，</w:t>
      </w:r>
      <w:r>
        <w:rPr>
          <w:rFonts w:hint="eastAsia" w:ascii="仿宋" w:hAnsi="仿宋" w:eastAsia="仿宋" w:cs="宋体"/>
          <w:sz w:val="32"/>
          <w:szCs w:val="32"/>
        </w:rPr>
        <w:t>被申请人于2022年</w:t>
      </w:r>
      <w:r>
        <w:rPr>
          <w:rFonts w:hint="eastAsia" w:ascii="仿宋" w:hAnsi="仿宋" w:eastAsia="仿宋" w:cs="宋体"/>
          <w:sz w:val="32"/>
          <w:szCs w:val="32"/>
          <w:lang w:val="en-US" w:eastAsia="zh-CN"/>
        </w:rPr>
        <w:t>X</w:t>
      </w:r>
      <w:r>
        <w:rPr>
          <w:rFonts w:hint="eastAsia" w:ascii="仿宋" w:hAnsi="仿宋" w:eastAsia="仿宋" w:cs="宋体"/>
          <w:sz w:val="32"/>
          <w:szCs w:val="32"/>
        </w:rPr>
        <w:t>月</w:t>
      </w:r>
      <w:r>
        <w:rPr>
          <w:rFonts w:hint="eastAsia" w:ascii="仿宋" w:hAnsi="仿宋" w:eastAsia="仿宋" w:cs="宋体"/>
          <w:sz w:val="32"/>
          <w:szCs w:val="32"/>
          <w:lang w:val="en-US" w:eastAsia="zh-CN"/>
        </w:rPr>
        <w:t>X</w:t>
      </w:r>
      <w:r>
        <w:rPr>
          <w:rFonts w:hint="eastAsia" w:ascii="仿宋" w:hAnsi="仿宋" w:eastAsia="仿宋" w:cs="宋体"/>
          <w:sz w:val="32"/>
          <w:szCs w:val="32"/>
        </w:rPr>
        <w:t>日签收。2022年</w:t>
      </w:r>
      <w:r>
        <w:rPr>
          <w:rFonts w:hint="eastAsia" w:ascii="仿宋" w:hAnsi="仿宋" w:eastAsia="仿宋" w:cs="宋体"/>
          <w:sz w:val="32"/>
          <w:szCs w:val="32"/>
          <w:lang w:val="en-US" w:eastAsia="zh-CN"/>
        </w:rPr>
        <w:t>X</w:t>
      </w:r>
      <w:r>
        <w:rPr>
          <w:rFonts w:hint="eastAsia" w:ascii="仿宋" w:hAnsi="仿宋" w:eastAsia="仿宋" w:cs="宋体"/>
          <w:sz w:val="32"/>
          <w:szCs w:val="32"/>
        </w:rPr>
        <w:t>月</w:t>
      </w:r>
      <w:r>
        <w:rPr>
          <w:rFonts w:hint="eastAsia" w:ascii="仿宋" w:hAnsi="仿宋" w:eastAsia="仿宋" w:cs="宋体"/>
          <w:sz w:val="32"/>
          <w:szCs w:val="32"/>
          <w:lang w:val="en-US" w:eastAsia="zh-CN"/>
        </w:rPr>
        <w:t>X</w:t>
      </w:r>
      <w:r>
        <w:rPr>
          <w:rFonts w:hint="eastAsia" w:ascii="仿宋" w:hAnsi="仿宋" w:eastAsia="仿宋" w:cs="宋体"/>
          <w:sz w:val="32"/>
          <w:szCs w:val="32"/>
        </w:rPr>
        <w:t>日，被申请人作出《政府信息公开申请答复书》，告知申请人其不掌握该信息，温县农业农村局可能掌握相关信息。申请人询问温县农业农村局，其口头告知不掌握该信息。</w:t>
      </w:r>
      <w:r>
        <w:rPr>
          <w:rFonts w:hint="default" w:ascii="仿宋" w:hAnsi="仿宋" w:eastAsia="仿宋" w:cs="宋体"/>
          <w:sz w:val="32"/>
          <w:szCs w:val="32"/>
        </w:rPr>
        <w:t>依据</w:t>
      </w:r>
      <w:r>
        <w:rPr>
          <w:rFonts w:hint="eastAsia" w:ascii="仿宋" w:hAnsi="仿宋" w:eastAsia="仿宋" w:cs="宋体"/>
          <w:sz w:val="32"/>
          <w:szCs w:val="32"/>
        </w:rPr>
        <w:t>《畜禽养殖禁养区划定技术指南》</w:t>
      </w:r>
      <w:r>
        <w:rPr>
          <w:rFonts w:hint="default" w:ascii="仿宋" w:hAnsi="仿宋" w:eastAsia="仿宋" w:cs="宋体"/>
          <w:sz w:val="32"/>
          <w:szCs w:val="32"/>
        </w:rPr>
        <w:t>的相关规定，禁养区的划定范围是县级以上人民政府确定并予以公布的，被申请人以其不掌握该信息为由不予公开显然不符合法律规定。综上，请求市政府支持复议请求。</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36"/>
        <w:textAlignment w:val="auto"/>
        <w:rPr>
          <w:rFonts w:hint="default" w:ascii="仿宋" w:hAnsi="仿宋" w:eastAsia="仿宋" w:cs="宋体"/>
          <w:sz w:val="32"/>
          <w:szCs w:val="32"/>
          <w:lang w:eastAsia="zh-CN"/>
        </w:rPr>
      </w:pPr>
      <w:r>
        <w:rPr>
          <w:rFonts w:hint="eastAsia" w:ascii="仿宋" w:hAnsi="仿宋" w:eastAsia="仿宋" w:cs="宋体"/>
          <w:sz w:val="32"/>
          <w:szCs w:val="32"/>
        </w:rPr>
        <w:t>被申请人辩称：</w:t>
      </w:r>
      <w:r>
        <w:rPr>
          <w:rFonts w:hint="default" w:ascii="仿宋" w:hAnsi="仿宋" w:eastAsia="仿宋" w:cs="宋体"/>
          <w:sz w:val="32"/>
          <w:szCs w:val="32"/>
        </w:rPr>
        <w:t>1</w:t>
      </w:r>
      <w:r>
        <w:rPr>
          <w:rFonts w:hint="eastAsia" w:ascii="仿宋" w:hAnsi="仿宋" w:eastAsia="仿宋" w:cs="宋体"/>
          <w:sz w:val="32"/>
          <w:szCs w:val="32"/>
        </w:rPr>
        <w:t>、申请人</w:t>
      </w:r>
      <w:r>
        <w:rPr>
          <w:rFonts w:hint="eastAsia" w:ascii="仿宋" w:hAnsi="仿宋" w:eastAsia="仿宋" w:cs="宋体"/>
          <w:sz w:val="32"/>
          <w:szCs w:val="32"/>
          <w:lang w:eastAsia="zh-CN"/>
        </w:rPr>
        <w:t>所</w:t>
      </w:r>
      <w:r>
        <w:rPr>
          <w:rFonts w:hint="eastAsia" w:ascii="仿宋" w:hAnsi="仿宋" w:eastAsia="仿宋" w:cs="宋体"/>
          <w:sz w:val="32"/>
          <w:szCs w:val="32"/>
        </w:rPr>
        <w:t>述与事实不符，对申请人的信息公开申请，被申请人已依法予以答复。依据《政府信息公开条例》第三十六条第（五）项之规定，申请人申请公开的</w:t>
      </w:r>
      <w:r>
        <w:rPr>
          <w:rFonts w:hint="eastAsia" w:ascii="仿宋" w:hAnsi="仿宋" w:eastAsia="仿宋" w:cs="宋体"/>
          <w:sz w:val="32"/>
          <w:szCs w:val="32"/>
          <w:lang w:eastAsia="zh-CN"/>
        </w:rPr>
        <w:t>温县畜禽禁养区红线图为温县农业农村局牵头划定，</w:t>
      </w:r>
      <w:r>
        <w:rPr>
          <w:rFonts w:hint="eastAsia" w:ascii="仿宋" w:hAnsi="仿宋" w:eastAsia="仿宋" w:cs="宋体"/>
          <w:sz w:val="32"/>
          <w:szCs w:val="32"/>
        </w:rPr>
        <w:t>温县人民政府办公室告知了申请人温县</w:t>
      </w:r>
      <w:r>
        <w:rPr>
          <w:rFonts w:hint="eastAsia" w:ascii="仿宋" w:hAnsi="仿宋" w:eastAsia="仿宋" w:cs="宋体"/>
          <w:sz w:val="32"/>
          <w:szCs w:val="32"/>
          <w:lang w:eastAsia="zh-CN"/>
        </w:rPr>
        <w:t>农业农村局</w:t>
      </w:r>
      <w:r>
        <w:rPr>
          <w:rFonts w:hint="eastAsia" w:ascii="仿宋" w:hAnsi="仿宋" w:eastAsia="仿宋" w:cs="宋体"/>
          <w:sz w:val="32"/>
          <w:szCs w:val="32"/>
        </w:rPr>
        <w:t>的联系地址及联系方式，申请人应当书面向温县</w:t>
      </w:r>
      <w:r>
        <w:rPr>
          <w:rFonts w:hint="eastAsia" w:ascii="仿宋" w:hAnsi="仿宋" w:eastAsia="仿宋" w:cs="宋体"/>
          <w:sz w:val="32"/>
          <w:szCs w:val="32"/>
          <w:lang w:eastAsia="zh-CN"/>
        </w:rPr>
        <w:t>农业农村局</w:t>
      </w:r>
      <w:r>
        <w:rPr>
          <w:rFonts w:hint="eastAsia" w:ascii="仿宋" w:hAnsi="仿宋" w:eastAsia="仿宋" w:cs="宋体"/>
          <w:sz w:val="32"/>
          <w:szCs w:val="32"/>
        </w:rPr>
        <w:t>申请信息公开，因此被申请人已经履行法定职责。</w:t>
      </w:r>
      <w:r>
        <w:rPr>
          <w:rFonts w:hint="default" w:ascii="仿宋" w:hAnsi="仿宋" w:eastAsia="仿宋" w:cs="宋体"/>
          <w:sz w:val="32"/>
          <w:szCs w:val="32"/>
        </w:rPr>
        <w:t>2</w:t>
      </w:r>
      <w:r>
        <w:rPr>
          <w:rFonts w:hint="eastAsia" w:ascii="仿宋" w:hAnsi="仿宋" w:eastAsia="仿宋" w:cs="宋体"/>
          <w:sz w:val="32"/>
          <w:szCs w:val="32"/>
        </w:rPr>
        <w:t>、被申请人作出的《政府信息公开申请答复书》程序合法。被申请人于2022年</w:t>
      </w:r>
      <w:r>
        <w:rPr>
          <w:rFonts w:hint="eastAsia" w:ascii="仿宋" w:hAnsi="仿宋" w:eastAsia="仿宋" w:cs="宋体"/>
          <w:sz w:val="32"/>
          <w:szCs w:val="32"/>
          <w:lang w:val="en-US" w:eastAsia="zh-CN"/>
        </w:rPr>
        <w:t>X</w:t>
      </w:r>
      <w:r>
        <w:rPr>
          <w:rFonts w:hint="eastAsia" w:ascii="仿宋" w:hAnsi="仿宋" w:eastAsia="仿宋" w:cs="宋体"/>
          <w:sz w:val="32"/>
          <w:szCs w:val="32"/>
        </w:rPr>
        <w:t>月</w:t>
      </w:r>
      <w:r>
        <w:rPr>
          <w:rFonts w:hint="eastAsia" w:ascii="仿宋" w:hAnsi="仿宋" w:eastAsia="仿宋" w:cs="宋体"/>
          <w:sz w:val="32"/>
          <w:szCs w:val="32"/>
          <w:lang w:val="en-US" w:eastAsia="zh-CN"/>
        </w:rPr>
        <w:t>X</w:t>
      </w:r>
      <w:r>
        <w:rPr>
          <w:rFonts w:hint="eastAsia" w:ascii="仿宋" w:hAnsi="仿宋" w:eastAsia="仿宋" w:cs="宋体"/>
          <w:sz w:val="32"/>
          <w:szCs w:val="32"/>
        </w:rPr>
        <w:t>日收到政府信息公开申请，</w:t>
      </w:r>
      <w:r>
        <w:rPr>
          <w:rFonts w:hint="eastAsia" w:ascii="仿宋" w:hAnsi="仿宋" w:eastAsia="仿宋" w:cs="宋体"/>
          <w:sz w:val="32"/>
          <w:szCs w:val="32"/>
          <w:lang w:val="en-US" w:eastAsia="zh-CN"/>
        </w:rPr>
        <w:t>X</w:t>
      </w:r>
      <w:r>
        <w:rPr>
          <w:rFonts w:hint="eastAsia" w:ascii="仿宋" w:hAnsi="仿宋" w:eastAsia="仿宋" w:cs="宋体"/>
          <w:sz w:val="32"/>
          <w:szCs w:val="32"/>
        </w:rPr>
        <w:t>月</w:t>
      </w:r>
      <w:r>
        <w:rPr>
          <w:rFonts w:hint="eastAsia" w:ascii="仿宋" w:hAnsi="仿宋" w:eastAsia="仿宋" w:cs="宋体"/>
          <w:sz w:val="32"/>
          <w:szCs w:val="32"/>
          <w:lang w:val="en-US" w:eastAsia="zh-CN"/>
        </w:rPr>
        <w:t>X</w:t>
      </w:r>
      <w:r>
        <w:rPr>
          <w:rFonts w:hint="eastAsia" w:ascii="仿宋" w:hAnsi="仿宋" w:eastAsia="仿宋" w:cs="宋体"/>
          <w:sz w:val="32"/>
          <w:szCs w:val="32"/>
        </w:rPr>
        <w:t>日作出案涉答复，并于</w:t>
      </w:r>
      <w:r>
        <w:rPr>
          <w:rFonts w:hint="eastAsia" w:ascii="仿宋" w:hAnsi="仿宋" w:eastAsia="仿宋" w:cs="宋体"/>
          <w:sz w:val="32"/>
          <w:szCs w:val="32"/>
          <w:lang w:val="en-US" w:eastAsia="zh-CN"/>
        </w:rPr>
        <w:t>X</w:t>
      </w:r>
      <w:r>
        <w:rPr>
          <w:rFonts w:hint="eastAsia" w:ascii="仿宋" w:hAnsi="仿宋" w:eastAsia="仿宋" w:cs="宋体"/>
          <w:sz w:val="32"/>
          <w:szCs w:val="32"/>
        </w:rPr>
        <w:t>月</w:t>
      </w:r>
      <w:r>
        <w:rPr>
          <w:rFonts w:hint="eastAsia" w:ascii="仿宋" w:hAnsi="仿宋" w:eastAsia="仿宋" w:cs="宋体"/>
          <w:sz w:val="32"/>
          <w:szCs w:val="32"/>
          <w:lang w:val="en-US" w:eastAsia="zh-CN"/>
        </w:rPr>
        <w:t>X</w:t>
      </w:r>
      <w:r>
        <w:rPr>
          <w:rFonts w:hint="eastAsia" w:ascii="仿宋" w:hAnsi="仿宋" w:eastAsia="仿宋" w:cs="宋体"/>
          <w:sz w:val="32"/>
          <w:szCs w:val="32"/>
        </w:rPr>
        <w:t>日送达申请人，被申请人在法定期间作出答复，程序合法。</w:t>
      </w:r>
      <w:r>
        <w:rPr>
          <w:rFonts w:hint="eastAsia" w:ascii="仿宋" w:hAnsi="仿宋" w:eastAsia="仿宋" w:cs="宋体"/>
          <w:sz w:val="32"/>
          <w:szCs w:val="32"/>
          <w:lang w:eastAsia="zh-CN"/>
        </w:rPr>
        <w:t>综上，请求市政府驳回申请人的复议</w:t>
      </w:r>
      <w:r>
        <w:rPr>
          <w:rFonts w:hint="default" w:ascii="仿宋" w:hAnsi="仿宋" w:eastAsia="仿宋" w:cs="宋体"/>
          <w:sz w:val="32"/>
          <w:szCs w:val="32"/>
          <w:lang w:eastAsia="zh-CN"/>
        </w:rPr>
        <w:t>请求。</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经审理，本机关查明事实如下：2022年X月X日，申请人通过</w:t>
      </w:r>
      <w:r>
        <w:rPr>
          <w:rFonts w:hint="default" w:ascii="仿宋" w:hAnsi="仿宋" w:eastAsia="仿宋" w:cs="宋体"/>
          <w:color w:val="auto"/>
          <w:kern w:val="2"/>
          <w:sz w:val="32"/>
          <w:szCs w:val="32"/>
          <w:lang w:val="en-US" w:eastAsia="zh-CN" w:bidi="ar-SA"/>
        </w:rPr>
        <w:t>邮政</w:t>
      </w:r>
      <w:r>
        <w:rPr>
          <w:rFonts w:hint="eastAsia" w:ascii="仿宋" w:hAnsi="仿宋" w:eastAsia="仿宋" w:cs="宋体"/>
          <w:color w:val="auto"/>
          <w:kern w:val="2"/>
          <w:sz w:val="32"/>
          <w:szCs w:val="32"/>
          <w:lang w:val="en-US" w:eastAsia="zh-CN" w:bidi="ar-SA"/>
        </w:rPr>
        <w:t>EMS</w:t>
      </w:r>
      <w:r>
        <w:rPr>
          <w:rFonts w:hint="default" w:ascii="仿宋" w:hAnsi="仿宋" w:eastAsia="仿宋" w:cs="宋体"/>
          <w:color w:val="auto"/>
          <w:kern w:val="2"/>
          <w:sz w:val="32"/>
          <w:szCs w:val="32"/>
          <w:lang w:val="en-US" w:eastAsia="zh-CN" w:bidi="ar-SA"/>
        </w:rPr>
        <w:t>形式，</w:t>
      </w:r>
      <w:r>
        <w:rPr>
          <w:rFonts w:hint="eastAsia" w:ascii="仿宋" w:hAnsi="仿宋" w:eastAsia="仿宋" w:cs="宋体"/>
          <w:color w:val="auto"/>
          <w:kern w:val="2"/>
          <w:sz w:val="32"/>
          <w:szCs w:val="32"/>
          <w:lang w:val="en-US" w:eastAsia="zh-CN" w:bidi="ar-SA"/>
        </w:rPr>
        <w:t>向被申请人邮寄《政府信息公开申请表》，申请公开的内容为“温县畜禽禁养区红线图”，被申请人</w:t>
      </w:r>
      <w:r>
        <w:rPr>
          <w:rFonts w:hint="default" w:ascii="仿宋" w:hAnsi="仿宋" w:eastAsia="仿宋" w:cs="宋体"/>
          <w:color w:val="auto"/>
          <w:kern w:val="2"/>
          <w:sz w:val="32"/>
          <w:szCs w:val="32"/>
          <w:lang w:val="en-US" w:eastAsia="zh-CN" w:bidi="ar-SA"/>
        </w:rPr>
        <w:t>于</w:t>
      </w:r>
      <w:r>
        <w:rPr>
          <w:rFonts w:hint="eastAsia" w:ascii="仿宋" w:hAnsi="仿宋" w:eastAsia="仿宋" w:cs="宋体"/>
          <w:color w:val="auto"/>
          <w:kern w:val="2"/>
          <w:sz w:val="32"/>
          <w:szCs w:val="32"/>
          <w:lang w:val="en-US" w:eastAsia="zh-CN" w:bidi="ar-SA"/>
        </w:rPr>
        <w:t>2022年X月X日签收</w:t>
      </w:r>
      <w:r>
        <w:rPr>
          <w:rFonts w:hint="default" w:ascii="仿宋" w:hAnsi="仿宋" w:eastAsia="仿宋" w:cs="宋体"/>
          <w:color w:val="auto"/>
          <w:kern w:val="2"/>
          <w:sz w:val="32"/>
          <w:szCs w:val="32"/>
          <w:lang w:val="en-US" w:eastAsia="zh-CN" w:bidi="ar-SA"/>
        </w:rPr>
        <w:t>该邮件</w:t>
      </w:r>
      <w:r>
        <w:rPr>
          <w:rFonts w:hint="eastAsia" w:ascii="仿宋" w:hAnsi="仿宋" w:eastAsia="仿宋" w:cs="宋体"/>
          <w:color w:val="auto"/>
          <w:kern w:val="2"/>
          <w:sz w:val="32"/>
          <w:szCs w:val="32"/>
          <w:lang w:val="en-US" w:eastAsia="zh-CN" w:bidi="ar-SA"/>
        </w:rPr>
        <w:t>。</w:t>
      </w:r>
      <w:r>
        <w:rPr>
          <w:rFonts w:hint="default" w:ascii="仿宋" w:hAnsi="仿宋" w:eastAsia="仿宋" w:cs="宋体"/>
          <w:color w:val="auto"/>
          <w:kern w:val="2"/>
          <w:sz w:val="32"/>
          <w:szCs w:val="32"/>
          <w:lang w:val="en-US" w:eastAsia="zh-CN" w:bidi="ar-SA"/>
        </w:rPr>
        <w:t>2022年</w:t>
      </w:r>
      <w:r>
        <w:rPr>
          <w:rFonts w:hint="eastAsia" w:ascii="仿宋" w:hAnsi="仿宋" w:eastAsia="仿宋" w:cs="宋体"/>
          <w:color w:val="auto"/>
          <w:kern w:val="2"/>
          <w:sz w:val="32"/>
          <w:szCs w:val="32"/>
          <w:lang w:val="en-US" w:eastAsia="zh-CN" w:bidi="ar-SA"/>
        </w:rPr>
        <w:t>X</w:t>
      </w:r>
      <w:r>
        <w:rPr>
          <w:rFonts w:hint="default" w:ascii="仿宋" w:hAnsi="仿宋" w:eastAsia="仿宋" w:cs="宋体"/>
          <w:color w:val="auto"/>
          <w:kern w:val="2"/>
          <w:sz w:val="32"/>
          <w:szCs w:val="32"/>
          <w:lang w:val="en-US" w:eastAsia="zh-CN" w:bidi="ar-SA"/>
        </w:rPr>
        <w:t>月</w:t>
      </w:r>
      <w:r>
        <w:rPr>
          <w:rFonts w:hint="eastAsia" w:ascii="仿宋" w:hAnsi="仿宋" w:eastAsia="仿宋" w:cs="宋体"/>
          <w:color w:val="auto"/>
          <w:kern w:val="2"/>
          <w:sz w:val="32"/>
          <w:szCs w:val="32"/>
          <w:lang w:val="en-US" w:eastAsia="zh-CN" w:bidi="ar-SA"/>
        </w:rPr>
        <w:t>X</w:t>
      </w:r>
      <w:r>
        <w:rPr>
          <w:rFonts w:hint="default" w:ascii="仿宋" w:hAnsi="仿宋" w:eastAsia="仿宋" w:cs="宋体"/>
          <w:color w:val="auto"/>
          <w:kern w:val="2"/>
          <w:sz w:val="32"/>
          <w:szCs w:val="32"/>
          <w:lang w:val="en-US" w:eastAsia="zh-CN" w:bidi="ar-SA"/>
        </w:rPr>
        <w:t>日，</w:t>
      </w:r>
      <w:r>
        <w:rPr>
          <w:rFonts w:hint="eastAsia" w:ascii="仿宋" w:hAnsi="仿宋" w:eastAsia="仿宋" w:cs="宋体"/>
          <w:color w:val="auto"/>
          <w:kern w:val="2"/>
          <w:sz w:val="32"/>
          <w:szCs w:val="32"/>
          <w:lang w:val="en-US" w:eastAsia="zh-CN" w:bidi="ar-SA"/>
        </w:rPr>
        <w:t>针对申请人申请公开的“温县畜禽禁养区红线图”，</w:t>
      </w:r>
      <w:r>
        <w:rPr>
          <w:rFonts w:hint="default" w:ascii="仿宋" w:hAnsi="仿宋" w:eastAsia="仿宋" w:cs="宋体"/>
          <w:color w:val="auto"/>
          <w:kern w:val="2"/>
          <w:sz w:val="32"/>
          <w:szCs w:val="32"/>
          <w:lang w:val="en-US" w:eastAsia="zh-CN" w:bidi="ar-SA"/>
        </w:rPr>
        <w:t>温县人民政府办公室向申请人作出《政府信息公开申请答复书》</w:t>
      </w:r>
      <w:r>
        <w:rPr>
          <w:rFonts w:hint="eastAsia" w:ascii="仿宋" w:hAnsi="仿宋" w:eastAsia="仿宋" w:cs="宋体"/>
          <w:color w:val="auto"/>
          <w:kern w:val="2"/>
          <w:sz w:val="32"/>
          <w:szCs w:val="32"/>
          <w:lang w:val="en-US" w:eastAsia="zh-CN" w:bidi="ar-SA"/>
        </w:rPr>
        <w:t>，</w:t>
      </w:r>
      <w:r>
        <w:rPr>
          <w:rFonts w:hint="default" w:ascii="仿宋" w:hAnsi="仿宋" w:eastAsia="仿宋" w:cs="宋体"/>
          <w:color w:val="auto"/>
          <w:kern w:val="2"/>
          <w:sz w:val="32"/>
          <w:szCs w:val="32"/>
          <w:lang w:val="en-US" w:eastAsia="zh-CN" w:bidi="ar-SA"/>
        </w:rPr>
        <w:t>答复的主要内容为：“您申请公开的信息，本</w:t>
      </w:r>
      <w:r>
        <w:rPr>
          <w:rFonts w:hint="eastAsia" w:ascii="仿宋" w:hAnsi="仿宋" w:eastAsia="仿宋" w:cs="宋体"/>
          <w:color w:val="auto"/>
          <w:kern w:val="2"/>
          <w:sz w:val="32"/>
          <w:szCs w:val="32"/>
          <w:lang w:val="en-US" w:eastAsia="zh-CN" w:bidi="ar-SA"/>
        </w:rPr>
        <w:t>机关</w:t>
      </w:r>
      <w:r>
        <w:rPr>
          <w:rFonts w:hint="default" w:ascii="仿宋" w:hAnsi="仿宋" w:eastAsia="仿宋" w:cs="宋体"/>
          <w:color w:val="auto"/>
          <w:kern w:val="2"/>
          <w:sz w:val="32"/>
          <w:szCs w:val="32"/>
          <w:lang w:val="en-US" w:eastAsia="zh-CN" w:bidi="ar-SA"/>
        </w:rPr>
        <w:t>不掌握，经初步判断，温县</w:t>
      </w:r>
      <w:r>
        <w:rPr>
          <w:rFonts w:hint="eastAsia" w:ascii="仿宋" w:hAnsi="仿宋" w:eastAsia="仿宋" w:cs="宋体"/>
          <w:color w:val="auto"/>
          <w:kern w:val="2"/>
          <w:sz w:val="32"/>
          <w:szCs w:val="32"/>
          <w:lang w:val="en-US" w:eastAsia="zh-CN" w:bidi="ar-SA"/>
        </w:rPr>
        <w:t>农业农村局</w:t>
      </w:r>
      <w:r>
        <w:rPr>
          <w:rFonts w:hint="default" w:ascii="仿宋" w:hAnsi="仿宋" w:eastAsia="仿宋" w:cs="宋体"/>
          <w:color w:val="auto"/>
          <w:kern w:val="2"/>
          <w:sz w:val="32"/>
          <w:szCs w:val="32"/>
          <w:lang w:val="en-US" w:eastAsia="zh-CN" w:bidi="ar-SA"/>
        </w:rPr>
        <w:t>可能掌握相关信息，根据《政府信息公开条例》第三十六条第五项的规定，建议您依法向相关单位了解获取该信息，联系地址：</w:t>
      </w:r>
      <w:r>
        <w:rPr>
          <w:rFonts w:hint="eastAsia" w:ascii="仿宋" w:hAnsi="仿宋" w:eastAsia="仿宋" w:cs="宋体"/>
          <w:color w:val="auto"/>
          <w:kern w:val="2"/>
          <w:sz w:val="32"/>
          <w:szCs w:val="32"/>
          <w:lang w:val="en-US" w:eastAsia="zh-CN" w:bidi="ar-SA"/>
        </w:rPr>
        <w:t>温县XX街道XX路XX</w:t>
      </w:r>
      <w:bookmarkStart w:id="0" w:name="_GoBack"/>
      <w:bookmarkEnd w:id="0"/>
      <w:r>
        <w:rPr>
          <w:rFonts w:hint="eastAsia" w:ascii="仿宋" w:hAnsi="仿宋" w:eastAsia="仿宋" w:cs="宋体"/>
          <w:color w:val="auto"/>
          <w:kern w:val="2"/>
          <w:sz w:val="32"/>
          <w:szCs w:val="32"/>
          <w:lang w:val="en-US" w:eastAsia="zh-CN" w:bidi="ar-SA"/>
        </w:rPr>
        <w:t>号</w:t>
      </w:r>
      <w:r>
        <w:rPr>
          <w:rFonts w:hint="default" w:ascii="仿宋" w:hAnsi="仿宋" w:eastAsia="仿宋" w:cs="宋体"/>
          <w:color w:val="auto"/>
          <w:kern w:val="2"/>
          <w:sz w:val="32"/>
          <w:szCs w:val="32"/>
          <w:lang w:val="en-US" w:eastAsia="zh-CN" w:bidi="ar-SA"/>
        </w:rPr>
        <w:t>，联系电话：</w:t>
      </w:r>
      <w:r>
        <w:rPr>
          <w:rFonts w:hint="eastAsia" w:ascii="仿宋" w:hAnsi="仿宋" w:eastAsia="仿宋" w:cs="宋体"/>
          <w:color w:val="auto"/>
          <w:kern w:val="2"/>
          <w:sz w:val="32"/>
          <w:szCs w:val="32"/>
          <w:lang w:val="en-US" w:eastAsia="zh-CN" w:bidi="ar-SA"/>
        </w:rPr>
        <w:t>XXXX</w:t>
      </w:r>
      <w:r>
        <w:rPr>
          <w:rFonts w:hint="default" w:ascii="仿宋" w:hAnsi="仿宋" w:eastAsia="仿宋" w:cs="宋体"/>
          <w:color w:val="auto"/>
          <w:kern w:val="2"/>
          <w:sz w:val="32"/>
          <w:szCs w:val="32"/>
          <w:lang w:val="en-US" w:eastAsia="zh-CN" w:bidi="ar-SA"/>
        </w:rPr>
        <w:t>-</w:t>
      </w:r>
      <w:r>
        <w:rPr>
          <w:rFonts w:hint="eastAsia" w:ascii="仿宋" w:hAnsi="仿宋" w:eastAsia="仿宋" w:cs="宋体"/>
          <w:color w:val="auto"/>
          <w:kern w:val="2"/>
          <w:sz w:val="32"/>
          <w:szCs w:val="32"/>
          <w:lang w:val="en-US" w:eastAsia="zh-CN" w:bidi="ar-SA"/>
        </w:rPr>
        <w:t>XXXXXXX</w:t>
      </w:r>
      <w:r>
        <w:rPr>
          <w:rFonts w:hint="default" w:ascii="仿宋" w:hAnsi="仿宋" w:eastAsia="仿宋" w:cs="宋体"/>
          <w:color w:val="auto"/>
          <w:kern w:val="2"/>
          <w:sz w:val="32"/>
          <w:szCs w:val="32"/>
          <w:lang w:val="en-US" w:eastAsia="zh-CN" w:bidi="ar-SA"/>
        </w:rPr>
        <w:t>”</w:t>
      </w:r>
      <w:r>
        <w:rPr>
          <w:rFonts w:hint="eastAsia" w:ascii="仿宋" w:hAnsi="仿宋" w:eastAsia="仿宋" w:cs="宋体"/>
          <w:color w:val="auto"/>
          <w:kern w:val="2"/>
          <w:sz w:val="32"/>
          <w:szCs w:val="32"/>
          <w:lang w:val="en-US" w:eastAsia="zh-CN" w:bidi="ar-SA"/>
        </w:rPr>
        <w:t>，并向</w:t>
      </w:r>
      <w:r>
        <w:rPr>
          <w:rFonts w:hint="default" w:ascii="仿宋" w:hAnsi="仿宋" w:eastAsia="仿宋" w:cs="宋体"/>
          <w:color w:val="auto"/>
          <w:kern w:val="2"/>
          <w:sz w:val="32"/>
          <w:szCs w:val="32"/>
          <w:lang w:val="en-US" w:eastAsia="zh-CN" w:bidi="ar-SA"/>
        </w:rPr>
        <w:t>申请人</w:t>
      </w:r>
      <w:r>
        <w:rPr>
          <w:rFonts w:hint="eastAsia" w:ascii="仿宋" w:hAnsi="仿宋" w:eastAsia="仿宋" w:cs="宋体"/>
          <w:color w:val="auto"/>
          <w:kern w:val="2"/>
          <w:sz w:val="32"/>
          <w:szCs w:val="32"/>
          <w:lang w:val="en-US" w:eastAsia="zh-CN" w:bidi="ar-SA"/>
        </w:rPr>
        <w:t>送达</w:t>
      </w:r>
      <w:r>
        <w:rPr>
          <w:rFonts w:hint="default" w:ascii="仿宋" w:hAnsi="仿宋" w:eastAsia="仿宋" w:cs="宋体"/>
          <w:color w:val="auto"/>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36"/>
        <w:textAlignment w:val="auto"/>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上述事实有下列证据证明：《政府信息公开申请表》、</w:t>
      </w:r>
      <w:r>
        <w:rPr>
          <w:rFonts w:hint="default" w:ascii="仿宋" w:hAnsi="仿宋" w:eastAsia="仿宋" w:cs="宋体"/>
          <w:color w:val="auto"/>
          <w:kern w:val="2"/>
          <w:sz w:val="32"/>
          <w:szCs w:val="32"/>
          <w:lang w:val="en-US" w:eastAsia="zh-CN" w:bidi="ar-SA"/>
        </w:rPr>
        <w:t>邮政</w:t>
      </w:r>
      <w:r>
        <w:rPr>
          <w:rFonts w:hint="eastAsia" w:ascii="仿宋" w:hAnsi="仿宋" w:eastAsia="仿宋" w:cs="宋体"/>
          <w:color w:val="auto"/>
          <w:kern w:val="2"/>
          <w:sz w:val="32"/>
          <w:szCs w:val="32"/>
          <w:lang w:val="en-US" w:eastAsia="zh-CN" w:bidi="ar-SA"/>
        </w:rPr>
        <w:t>EMS快递送达回证、《政府信息公开申请答复书》等。</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本机关认为：</w:t>
      </w:r>
      <w:r>
        <w:rPr>
          <w:rFonts w:hint="default" w:ascii="仿宋" w:hAnsi="仿宋" w:eastAsia="仿宋" w:cs="宋体"/>
          <w:color w:val="auto"/>
          <w:kern w:val="2"/>
          <w:sz w:val="32"/>
          <w:szCs w:val="32"/>
          <w:lang w:val="en-US" w:eastAsia="zh-CN" w:bidi="ar-SA"/>
        </w:rPr>
        <w:t>（一）关于履行政府信息公开答复主体的认定。依据《中华人民共和国政府信息公开条例》第十条</w:t>
      </w:r>
      <w:r>
        <w:rPr>
          <w:rFonts w:hint="eastAsia" w:ascii="仿宋" w:hAnsi="仿宋" w:eastAsia="仿宋" w:cs="宋体"/>
          <w:color w:val="auto"/>
          <w:kern w:val="2"/>
          <w:sz w:val="32"/>
          <w:szCs w:val="32"/>
          <w:lang w:val="en-US" w:eastAsia="zh-CN" w:bidi="ar-SA"/>
        </w:rPr>
        <w:t>第一款</w:t>
      </w:r>
      <w:r>
        <w:rPr>
          <w:rFonts w:hint="default" w:ascii="仿宋" w:hAnsi="仿宋" w:eastAsia="仿宋" w:cs="宋体"/>
          <w:color w:val="auto"/>
          <w:kern w:val="2"/>
          <w:sz w:val="32"/>
          <w:szCs w:val="32"/>
          <w:lang w:val="en-US" w:eastAsia="zh-CN" w:bidi="ar-SA"/>
        </w:rPr>
        <w:t>“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的规定，政府信息公开（包括主动公开和依申请公开）的主体应为制作、保存政府信息的行政机关。依据《中华人民共和国政府信息公开条例》第三十三条</w:t>
      </w:r>
      <w:r>
        <w:rPr>
          <w:rFonts w:hint="eastAsia" w:ascii="仿宋" w:hAnsi="仿宋" w:eastAsia="仿宋" w:cs="宋体"/>
          <w:color w:val="auto"/>
          <w:kern w:val="2"/>
          <w:sz w:val="32"/>
          <w:szCs w:val="32"/>
          <w:lang w:val="en-US" w:eastAsia="zh-CN" w:bidi="ar-SA"/>
        </w:rPr>
        <w:t>第一、二款</w:t>
      </w:r>
      <w:r>
        <w:rPr>
          <w:rFonts w:hint="default" w:ascii="仿宋" w:hAnsi="仿宋" w:eastAsia="仿宋" w:cs="宋体"/>
          <w:color w:val="auto"/>
          <w:kern w:val="2"/>
          <w:sz w:val="32"/>
          <w:szCs w:val="32"/>
          <w:lang w:val="en-US" w:eastAsia="zh-CN" w:bidi="ar-SA"/>
        </w:rPr>
        <w:t>“行政机关收到政府信息公开申请，能够当场答复的，应当当场予以答复。行政机关不能当场答复的，应当自收到申请之日起20个工作日内予以答复；需要延长答复期限的，应当经政府信息公开工作机构负责人同意并告知申请人，延长的期限最长不得超过20个工作日”的规定，履行依申请公开政府信息答复职责的主体应为收到申请的行政机关。本案中，申请人申请公开政府信息的主体为被申请人，而非温县人民政府办公室，虽然温县人民政府办公室为被申请人指定的负责被申请人信息公开日常工作的机构，但《中华人民共和国政府信息公开条例》中并没有规定行政机关指定的信息公开日常工作机构可以以自己名义代表行政机关履行政府信息公开答复职责，因此，温县人民政府办公室代表被申请人作出涉案《答复书》明显不当，本机关不予支持。</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firstLine="640" w:firstLineChars="200"/>
        <w:textAlignment w:val="auto"/>
        <w:rPr>
          <w:rFonts w:hint="default" w:ascii="仿宋" w:hAnsi="仿宋" w:eastAsia="仿宋" w:cs="宋体"/>
          <w:color w:val="auto"/>
          <w:kern w:val="2"/>
          <w:sz w:val="32"/>
          <w:szCs w:val="32"/>
          <w:lang w:val="en-US" w:eastAsia="zh-CN" w:bidi="ar-SA"/>
        </w:rPr>
      </w:pPr>
      <w:r>
        <w:rPr>
          <w:rFonts w:hint="default" w:ascii="仿宋" w:hAnsi="仿宋" w:eastAsia="仿宋" w:cs="宋体"/>
          <w:color w:val="auto"/>
          <w:kern w:val="2"/>
          <w:sz w:val="32"/>
          <w:szCs w:val="32"/>
          <w:lang w:val="en-US" w:eastAsia="zh-CN" w:bidi="ar-SA"/>
        </w:rPr>
        <w:t>关于本案履行政府信息公开答复的程序。</w:t>
      </w:r>
      <w:r>
        <w:rPr>
          <w:rFonts w:hint="eastAsia" w:ascii="仿宋" w:hAnsi="仿宋" w:eastAsia="仿宋" w:cs="宋体"/>
          <w:color w:val="auto"/>
          <w:kern w:val="2"/>
          <w:sz w:val="32"/>
          <w:szCs w:val="32"/>
          <w:lang w:val="en-US" w:eastAsia="zh-CN" w:bidi="ar-SA"/>
        </w:rPr>
        <w:t>依据《畜禽养殖禁养区划定技术指南》第3.3条“禁养区是指县级以上地方人民政府依法划定的禁止建设养殖场或禁止建设有污染物排放的养殖场的区域”</w:t>
      </w:r>
      <w:r>
        <w:rPr>
          <w:rFonts w:hint="default" w:ascii="仿宋" w:hAnsi="仿宋" w:eastAsia="仿宋" w:cs="宋体"/>
          <w:color w:val="auto"/>
          <w:kern w:val="2"/>
          <w:sz w:val="32"/>
          <w:szCs w:val="32"/>
          <w:lang w:val="en-US" w:eastAsia="zh-CN" w:bidi="ar-SA"/>
        </w:rPr>
        <w:t>、</w:t>
      </w:r>
      <w:r>
        <w:rPr>
          <w:rFonts w:hint="eastAsia" w:ascii="仿宋" w:hAnsi="仿宋" w:eastAsia="仿宋" w:cs="宋体"/>
          <w:color w:val="auto"/>
          <w:kern w:val="2"/>
          <w:sz w:val="32"/>
          <w:szCs w:val="32"/>
          <w:lang w:val="en-US" w:eastAsia="zh-CN" w:bidi="ar-SA"/>
        </w:rPr>
        <w:t>第6.4条“各级环保部门、农牧部门将禁养区划定方案（送审稿）报上级地方环保部门、农牧部门进行技术审核后，报请同级人民政府批准并向社会公布”的规定，</w:t>
      </w:r>
      <w:r>
        <w:rPr>
          <w:rFonts w:hint="default" w:ascii="仿宋" w:hAnsi="仿宋" w:eastAsia="仿宋" w:cs="宋体"/>
          <w:color w:val="auto"/>
          <w:kern w:val="2"/>
          <w:sz w:val="32"/>
          <w:szCs w:val="32"/>
          <w:lang w:val="en-US" w:eastAsia="zh-CN" w:bidi="ar-SA"/>
        </w:rPr>
        <w:t>县级以上地方人民政府具有</w:t>
      </w:r>
      <w:r>
        <w:rPr>
          <w:rFonts w:hint="eastAsia" w:ascii="仿宋" w:hAnsi="仿宋" w:eastAsia="仿宋" w:cs="宋体"/>
          <w:color w:val="auto"/>
          <w:kern w:val="2"/>
          <w:sz w:val="32"/>
          <w:szCs w:val="32"/>
          <w:lang w:val="en-US" w:eastAsia="zh-CN" w:bidi="ar-SA"/>
        </w:rPr>
        <w:t>禁养区的划定</w:t>
      </w:r>
      <w:r>
        <w:rPr>
          <w:rFonts w:hint="default" w:ascii="仿宋" w:hAnsi="仿宋" w:eastAsia="仿宋" w:cs="宋体"/>
          <w:color w:val="auto"/>
          <w:kern w:val="2"/>
          <w:sz w:val="32"/>
          <w:szCs w:val="32"/>
          <w:lang w:val="en-US" w:eastAsia="zh-CN" w:bidi="ar-SA"/>
        </w:rPr>
        <w:t>职责，因此，制作</w:t>
      </w:r>
      <w:r>
        <w:rPr>
          <w:rFonts w:hint="eastAsia" w:ascii="仿宋" w:hAnsi="仿宋" w:eastAsia="仿宋" w:cs="宋体"/>
          <w:color w:val="auto"/>
          <w:kern w:val="2"/>
          <w:sz w:val="32"/>
          <w:szCs w:val="32"/>
          <w:lang w:val="en-US" w:eastAsia="zh-CN" w:bidi="ar-SA"/>
        </w:rPr>
        <w:t>禁养区划定</w:t>
      </w:r>
      <w:r>
        <w:rPr>
          <w:rFonts w:hint="default" w:ascii="仿宋" w:hAnsi="仿宋" w:eastAsia="仿宋" w:cs="宋体"/>
          <w:color w:val="auto"/>
          <w:kern w:val="2"/>
          <w:sz w:val="32"/>
          <w:szCs w:val="32"/>
          <w:lang w:val="en-US" w:eastAsia="zh-CN" w:bidi="ar-SA"/>
        </w:rPr>
        <w:t>的相关政府信息的主体应为县级以上地方人民政府，本案中，申请人向被申请人申请公开</w:t>
      </w:r>
      <w:r>
        <w:rPr>
          <w:rFonts w:hint="eastAsia" w:ascii="仿宋" w:hAnsi="仿宋" w:eastAsia="仿宋" w:cs="宋体"/>
          <w:color w:val="auto"/>
          <w:kern w:val="2"/>
          <w:sz w:val="32"/>
          <w:szCs w:val="32"/>
          <w:lang w:val="en-US" w:eastAsia="zh-CN" w:bidi="ar-SA"/>
        </w:rPr>
        <w:t>禁养区划定</w:t>
      </w:r>
      <w:r>
        <w:rPr>
          <w:rFonts w:hint="default" w:ascii="仿宋" w:hAnsi="仿宋" w:eastAsia="仿宋" w:cs="宋体"/>
          <w:color w:val="auto"/>
          <w:kern w:val="2"/>
          <w:sz w:val="32"/>
          <w:szCs w:val="32"/>
          <w:lang w:val="en-US" w:eastAsia="zh-CN" w:bidi="ar-SA"/>
        </w:rPr>
        <w:t>的相关政府信息并无不当，被申请人应予答复。依据《中华人民共和国政府信息公开条例》第三十六条第</w:t>
      </w:r>
      <w:r>
        <w:rPr>
          <w:rFonts w:hint="eastAsia" w:ascii="仿宋" w:hAnsi="仿宋" w:eastAsia="仿宋" w:cs="宋体"/>
          <w:color w:val="auto"/>
          <w:kern w:val="2"/>
          <w:sz w:val="32"/>
          <w:szCs w:val="32"/>
          <w:lang w:val="en-US" w:eastAsia="zh-CN" w:bidi="ar-SA"/>
        </w:rPr>
        <w:t>一、</w:t>
      </w:r>
      <w:r>
        <w:rPr>
          <w:rFonts w:hint="default" w:ascii="仿宋" w:hAnsi="仿宋" w:eastAsia="仿宋" w:cs="宋体"/>
          <w:color w:val="auto"/>
          <w:kern w:val="2"/>
          <w:sz w:val="32"/>
          <w:szCs w:val="32"/>
          <w:lang w:val="en-US" w:eastAsia="zh-CN" w:bidi="ar-SA"/>
        </w:rPr>
        <w:t>二、三、四、五项</w:t>
      </w:r>
      <w:r>
        <w:rPr>
          <w:rFonts w:hint="eastAsia" w:ascii="仿宋" w:hAnsi="仿宋" w:eastAsia="仿宋" w:cs="宋体"/>
          <w:color w:val="auto"/>
          <w:kern w:val="2"/>
          <w:sz w:val="32"/>
          <w:szCs w:val="32"/>
          <w:lang w:val="en-US" w:eastAsia="zh-CN" w:bidi="ar-SA"/>
        </w:rPr>
        <w:t>：</w:t>
      </w:r>
      <w:r>
        <w:rPr>
          <w:rFonts w:hint="default" w:ascii="仿宋" w:hAnsi="仿宋" w:eastAsia="仿宋" w:cs="宋体"/>
          <w:color w:val="auto"/>
          <w:kern w:val="2"/>
          <w:sz w:val="32"/>
          <w:szCs w:val="32"/>
          <w:lang w:val="en-US" w:eastAsia="zh-CN" w:bidi="ar-SA"/>
        </w:rPr>
        <w:t>“对政府信息公开申请，行政机关根据下列情况分别作出答复：（一）所申请公开信息已经主动公开的，告知申请人获取该政府信息的方式、途径；（二）所申请公开信息可以公开的，向申请人提供该政府信息，或者告知申请人获取该政府信息的方式、途径和时间；（三）行政机关依据本条例的规定决定不予公开的，告知申请人不予公开并说明理由；（四）经检索没有所申请公开信息的，告知申请人该政府信息不存在；（五）所申请公开信息不属于本行政机关负责公开的，告知申请人并说明理由；能够确定负责公开该政府信息的行政机关的，告知申请人该行政机关的名称、联系方式”的规定，被申请人收到申请人提交的政府信息公开申请后，应首先履行检索义务，并就检索结果确定相应的公开方式。温县人民政府办公室作为负责被申请人信息公开日常工作的机构，在未履行政府信息检索义务的情况下，即作出建议申请人依法向相关单位了解获取该信息的答复书明显不当，本机关不予支持。</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根据《中华人民共和国行政复议法》第二十八条第一款第（二）项的规定，本机关决定：</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责令被申请人自收到本复议决定之日起</w:t>
      </w:r>
      <w:r>
        <w:rPr>
          <w:rFonts w:hint="default" w:ascii="仿宋" w:hAnsi="仿宋" w:eastAsia="仿宋" w:cs="宋体"/>
          <w:color w:val="auto"/>
          <w:kern w:val="2"/>
          <w:sz w:val="32"/>
          <w:szCs w:val="32"/>
          <w:lang w:val="en-US" w:eastAsia="zh-CN" w:bidi="ar-SA"/>
        </w:rPr>
        <w:t>20个工作日内</w:t>
      </w:r>
      <w:r>
        <w:rPr>
          <w:rFonts w:hint="eastAsia" w:ascii="仿宋" w:hAnsi="仿宋" w:eastAsia="仿宋" w:cs="宋体"/>
          <w:color w:val="auto"/>
          <w:kern w:val="2"/>
          <w:sz w:val="32"/>
          <w:szCs w:val="32"/>
          <w:lang w:val="en-US" w:eastAsia="zh-CN" w:bidi="ar-SA"/>
        </w:rPr>
        <w:t>对申请人的政府信息公开申请作出答复。</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640"/>
        <w:jc w:val="left"/>
        <w:textAlignment w:val="auto"/>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申请人如不服本决定，可在收到本复议决定书之日起15日内,向人民法院提起诉讼。　</w:t>
      </w:r>
    </w:p>
    <w:p>
      <w:pPr>
        <w:pStyle w:val="2"/>
        <w:keepNext w:val="0"/>
        <w:keepLines w:val="0"/>
        <w:pageBreakBefore w:val="0"/>
        <w:widowControl w:val="0"/>
        <w:kinsoku/>
        <w:wordWrap/>
        <w:overflowPunct/>
        <w:topLinePunct w:val="0"/>
        <w:autoSpaceDE/>
        <w:autoSpaceDN/>
        <w:bidi w:val="0"/>
        <w:adjustRightInd w:val="0"/>
        <w:snapToGrid w:val="0"/>
        <w:spacing w:line="540" w:lineRule="exact"/>
        <w:ind w:firstLine="5760" w:firstLineChars="1800"/>
        <w:jc w:val="left"/>
        <w:textAlignment w:val="auto"/>
        <w:rPr>
          <w:rFonts w:ascii="仿宋" w:hAnsi="仿宋" w:eastAsia="仿宋"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ascii="仿宋" w:hAnsi="仿宋" w:eastAsia="仿宋" w:cs="宋体"/>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ascii="仿宋" w:hAnsi="仿宋" w:eastAsia="仿宋" w:cs="宋体"/>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5760" w:firstLineChars="1800"/>
        <w:textAlignment w:val="auto"/>
      </w:pPr>
      <w:r>
        <w:rPr>
          <w:rFonts w:hint="eastAsia" w:ascii="仿宋" w:hAnsi="仿宋" w:eastAsia="仿宋" w:cs="宋体"/>
          <w:sz w:val="32"/>
          <w:szCs w:val="32"/>
        </w:rPr>
        <w:t>20</w:t>
      </w:r>
      <w:r>
        <w:rPr>
          <w:rFonts w:hint="eastAsia" w:ascii="仿宋" w:hAnsi="仿宋" w:eastAsia="仿宋" w:cs="宋体"/>
          <w:sz w:val="32"/>
          <w:szCs w:val="32"/>
          <w:lang w:val="en-US" w:eastAsia="zh-CN"/>
        </w:rPr>
        <w:t>22</w:t>
      </w:r>
      <w:r>
        <w:rPr>
          <w:rFonts w:hint="eastAsia" w:ascii="仿宋" w:hAnsi="仿宋" w:eastAsia="仿宋" w:cs="宋体"/>
          <w:sz w:val="32"/>
          <w:szCs w:val="32"/>
        </w:rPr>
        <w:t>年</w:t>
      </w:r>
      <w:r>
        <w:rPr>
          <w:rFonts w:hint="eastAsia" w:ascii="仿宋" w:hAnsi="仿宋" w:eastAsia="仿宋" w:cs="宋体"/>
          <w:sz w:val="32"/>
          <w:szCs w:val="32"/>
          <w:lang w:val="en-US" w:eastAsia="zh-CN"/>
        </w:rPr>
        <w:t>9</w:t>
      </w:r>
      <w:r>
        <w:rPr>
          <w:rFonts w:hint="eastAsia" w:ascii="仿宋" w:hAnsi="仿宋" w:eastAsia="仿宋" w:cs="宋体"/>
          <w:sz w:val="32"/>
          <w:szCs w:val="32"/>
        </w:rPr>
        <w:t>月</w:t>
      </w:r>
      <w:r>
        <w:rPr>
          <w:rFonts w:hint="eastAsia" w:ascii="仿宋" w:hAnsi="仿宋" w:eastAsia="仿宋" w:cs="宋体"/>
          <w:sz w:val="32"/>
          <w:szCs w:val="32"/>
          <w:lang w:val="en-US" w:eastAsia="zh-CN"/>
        </w:rPr>
        <w:t>30</w:t>
      </w:r>
      <w:r>
        <w:rPr>
          <w:rFonts w:hint="eastAsia" w:ascii="仿宋" w:hAnsi="仿宋" w:eastAsia="仿宋" w:cs="宋体"/>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DBCEC"/>
    <w:multiLevelType w:val="singleLevel"/>
    <w:tmpl w:val="2F5DBC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EA9EFBE2"/>
    <w:rsid w:val="0F352341"/>
    <w:rsid w:val="1F757F0B"/>
    <w:rsid w:val="31F8DBD2"/>
    <w:rsid w:val="39079C8E"/>
    <w:rsid w:val="663F6735"/>
    <w:rsid w:val="673F0498"/>
    <w:rsid w:val="75FD5F1E"/>
    <w:rsid w:val="76B5F08E"/>
    <w:rsid w:val="775389CA"/>
    <w:rsid w:val="7B6A9AF9"/>
    <w:rsid w:val="7E2C5016"/>
    <w:rsid w:val="7FF93237"/>
    <w:rsid w:val="7FF99437"/>
    <w:rsid w:val="DED589ED"/>
    <w:rsid w:val="DF7DBE14"/>
    <w:rsid w:val="E75D1445"/>
    <w:rsid w:val="E7BC080F"/>
    <w:rsid w:val="EA9EFBE2"/>
    <w:rsid w:val="ECB7D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2510</Words>
  <Characters>2573</Characters>
  <Lines>0</Lines>
  <Paragraphs>0</Paragraphs>
  <TotalTime>112</TotalTime>
  <ScaleCrop>false</ScaleCrop>
  <LinksUpToDate>false</LinksUpToDate>
  <CharactersWithSpaces>2576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2022-09-22T17:53:00Z</dcterms:created>
  <dc:creator>uos</dc:creator>
  <cp:lastModifiedBy>WPS_1665200007</cp:lastModifiedBy>
  <cp:lastPrinted>2022-11-10T07:46:00Z</cp:lastPrinted>
  <dcterms:modified xsi:type="dcterms:W3CDTF">2022-11-10T09:44:51Z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C6ECA02F9AC54E49A1BABB6A35066C2A</vt:lpwstr>
  </property>
</Properties>
</file>