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eastAsia="宋体" w:cs="Times New Roman"/>
          <w:b/>
          <w:color w:val="auto"/>
          <w:sz w:val="52"/>
          <w:szCs w:val="52"/>
        </w:rPr>
        <w:t>驳回行政复议申请决定书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焦政复驳字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</w:t>
      </w:r>
      <w:bookmarkStart w:id="0" w:name="_Hlk113000564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请求责令被申请人焦作市公安局山阳分局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履行行政处罚职责，向本机关申请行政复议，本机关依法予以受理，现已复议终结。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申请人请求：责令被申请人对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申请人称：1、被申请人对申请人处罚违背事实，存在严重不公。2022年6月20日晚上，因为楼上邻居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家损坏申请人家房屋，申请人上楼想找她家协商维修房子。敲门时，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在家，我们就隔着纱窗门说事，谁知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态度很不好，说话非常难听，说不了几句就开始骂申请人，后干脆打开纱窗门掂起凳子朝申请人砸过来，引发了纠纷。事后，被申请人以申请人伙同大女儿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、女婿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家对她进行殴打，对申请人作出了严厉的行政决定，严重违背事实，没有根据。2、被申请人应对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殴打70多岁的老人作出严厉处罚。申请人上楼找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商量维修房子的事，她态度极为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蛮横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，不仅对申请人破口大骂，更是用凳子砸、用头盔打申请人的头，不仅打伤申请人的脸，更是导致申请人现在还头痛头晕，血压一直高，经常整宿整宿地睡不着觉，要求被申请人认真调查了解相关情况，依法对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殴打70岁以上老人并造成身心伤害作出严厉处罚。3、被申请人执法存在罔顾事实、息事宁人、冤枉无辜问题。被申请人在没有任何证据、仅凭一面之辞的情况下，对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作出处罚决定既违背事实，又于法无据。综上，请求市政府支持行政复议请求。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被申请人辩称：被申请人依法受理该案件并进行调查取证，依法询问违法行为人和被侵害人、询问证人、调取违法行为人的身份证明等相关证明材料。现查明：2022年6月20日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因和楼上邻里纠纷，伙同女儿、女婿到邻居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身上多处被抓伤，耳朵受伤，经鉴定，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伤情为轻微伤。综上，请求市政府维持涉案处罚决定。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经审理，本机关查明事实如下：2022年6月20日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家）存在纠纷，同大女儿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（大女儿爱人）到焦作市山阳区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身上多处被抓伤，耳朵受伤；同日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分，被申请人接到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报警后立案调查。调查期间，被申请人民警依法告知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未申请鉴定；经焦作市公安局物证鉴定所鉴定，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的损伤程度为轻微伤，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对鉴定结果均无异议；8月16日，被申请人向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告知拟作出行政处罚决定的内容及事实、理由、依据，三人均不提出陈述和申辩；8月16日，被申请人分别对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以殴打他人行政拘留十四日，并处罚款一千元；对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以殴打他人行政拘留十三日，并处罚款一千元；对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以殴打他人行政拘留十二日，并处罚款五百元。2023年1月12日，被申请人就对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作出的行政处罚决定书中存在的内容遗漏情况，分别作出《纠正告知书》并送达；2023年1月18日，被申请人向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提出陈述和申辩意见，被申请人告知不予采纳；同日，对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以殴打他人行政拘留十日，并处罚款五百元。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上述事实有下列证据证明：受案登记表、询问笔录、行政案件权利义务告知书、焦作市公安局物证鉴定所出具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《法医学人体损伤程度鉴定书》、行政处罚告知笔录</w:t>
      </w:r>
      <w:bookmarkStart w:id="1" w:name="_Hlk11303039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、告知鉴定结论笔录、《行政处罚决定书》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、《纠正告知书》、《送达回执》等。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本机关认为：被申请人作为公安机关，依法负责本行政区域内的治安管理工作。依据《中华人民共和国治安管理处罚法》第四十三条第二款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第一项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“有下列情形之一的，处十日以上十五日以下拘留，并处五百元以上一千元以下罚款： (一)结伙殴打、伤害他人的”规定，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确系结伙对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实施殴打行为，对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应处十日以上十五日以下拘留，并处五百元以上一千元以下罚款，被申请人对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作出相应行政处罚决定并无不当，本机关予以支持。本案中，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针对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的结伙殴打所实施的反抗行为，应当认定为正当防卫，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不存在殴打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的事实，因此，被申请人未对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实施行政处罚并无不当，亦不存在不履职情形，本机关予以支持。依据《中华人民共和国行政复议法实施条例》第四十八条第一款第（一）项的规定，本机关决定：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驳回申请人的行政复议申请。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OqXm5zwAAAAUBAAAPAAAAAAAAAAEAIAAAADgAAABkcnMvZG93bnJl&#10;di54bWxQSwECFAAUAAAACACHTuJAZRxMbvABAADDAwAADgAAAAAAAAABACAAAAA0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8F"/>
    <w:rsid w:val="0012370A"/>
    <w:rsid w:val="00143592"/>
    <w:rsid w:val="001D5E8F"/>
    <w:rsid w:val="002A4BF0"/>
    <w:rsid w:val="003008D9"/>
    <w:rsid w:val="004307BD"/>
    <w:rsid w:val="006F5C7C"/>
    <w:rsid w:val="00845460"/>
    <w:rsid w:val="00C76C9B"/>
    <w:rsid w:val="00EC1B89"/>
    <w:rsid w:val="57B530BA"/>
    <w:rsid w:val="63FFAA79"/>
    <w:rsid w:val="73FF4030"/>
    <w:rsid w:val="7ABB8C3C"/>
    <w:rsid w:val="7CFEFC39"/>
    <w:rsid w:val="E6972E03"/>
    <w:rsid w:val="EF9F5947"/>
    <w:rsid w:val="FFBBE5F2"/>
    <w:rsid w:val="FF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318</Words>
  <Characters>1818</Characters>
  <Lines>15</Lines>
  <Paragraphs>4</Paragraphs>
  <TotalTime>16</TotalTime>
  <ScaleCrop>false</ScaleCrop>
  <LinksUpToDate>false</LinksUpToDate>
  <CharactersWithSpaces>2132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2023-03-01T15:50:00Z</dcterms:created>
  <dc:creator>卢 丹</dc:creator>
  <cp:lastModifiedBy>uos</cp:lastModifiedBy>
  <cp:lastPrinted>2023-04-10T19:31:00Z</cp:lastPrinted>
  <dcterms:modified xsi:type="dcterms:W3CDTF">2023-04-11T09:43:26Z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