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宋体" w:cs="Times New Roman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eastAsia="宋体" w:cs="Times New Roman"/>
          <w:b/>
          <w:sz w:val="52"/>
          <w:szCs w:val="52"/>
        </w:rPr>
      </w:pPr>
      <w:r>
        <w:rPr>
          <w:rFonts w:hint="eastAsia" w:ascii="Times New Roman" w:hAnsi="Times New Roman" w:eastAsia="宋体" w:cs="Times New Roman"/>
          <w:b/>
          <w:sz w:val="52"/>
          <w:szCs w:val="52"/>
        </w:rPr>
        <w:t>行政复议决定书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焦政复决字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〔2023〕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复议申请人：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复议被申请人：焦作市公安局山阳分局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Hlk113000564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不服被申请人焦作市公安局山阳分局作出的《行政处罚决定书》，向本机关申请行政复议，本机关依法予以受理，现已复议终结。</w:t>
      </w:r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申请人请求：依法撤销被申请人2023年1月18日作出的《行政处罚决定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申请人称：1．被申请人作出的行政处罚决定违背事实、于法无据。2022年6月20日晚上，申请人母亲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家损坏其房屋去找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协商而产生纠纷，申请人对此事并不知情，自始至终没有参与纠纷。2、被申请人应对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造谣中伤行为作出处罚。事情发生后，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办案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人员称双方都有动手行为，应定性为互殴，都要受到处罚，但最后只是单方面对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作出行政处罚，定性错误，让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置身法外，极不公正，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纠集几名社会闲散人员到申请人单位，反映不实言辞，进行造谣污蔑，败坏申请人的声誉，给申请人身心造成严重伤害。3、被申请人对申请人的行政处罚罔顾事实，纯属冤枉无辜。在没有任何证据的情况下，仅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一面之辞，就对申请人作出严厉的行政处罚决定，既违背事实，又于法无据，违反法律。综上，请求市政府支持复议请求。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被申请人辩称：1、被申请人认定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的违法事实清楚。经依法调查查明：2022年6月20日20时 40分许，王 瑞香因和楼上邻里纠纷，伙同女儿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及女婿到邻居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进行殴打。在三人对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殴打过程中，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二女儿对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进行拉拽，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身上多处被抓伤，耳朵受伤。经鉴定，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伤情为轻微伤。2、被申请人认定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违法行为的证据确实充分。被申请人依法受理该案件并进行调查取证，依法询问违法行为人和被侵害人、询问证人、调取违法行为人的身份证明等相关证明材料。3、被申请人对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的行政处罚决定适用法律正确，处罚程序合法、处罚幅度适当。本案中，在对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作出行政处罚决定前，告知对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拟作出治安管理处罚的事实、理由及依据，并告知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依法享有的权利。根据《中华人民共和国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安管理处罚法》第四十三条第二款之规定，参照《公安机关办理行政案件程序规定》、公安部下发的《公安机关对部分违反治安管理行为实施处罚的裁量指导意见》，被申请人对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作出的涉案行政处罚决定认定事实清楚，证据确实充分，适用法律正确，处罚幅度适当，案件办理程序合法，请求市政府维持涉案处罚决定。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经审理，本机关查明事实如下：2022年6月20日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分许，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因和楼上邻里（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家）存在纠纷，同大女儿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（大女儿爱人）到焦作市山阳区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进行殴打。在三人对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殴打过程中，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二女儿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进行拉拽，致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身上多处被抓伤，耳朵受伤；同日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分，被申请人接到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报警后立案调查。调查期间，被申请人民警依法告知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申请伤情鉴定的权利，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未申请鉴定；经焦作市公安局物证鉴定所鉴定，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的损伤程度为轻微伤，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对鉴定结果均无异议；8月16日，被申请人向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告知拟作出行政处罚决定的内容及事实、理由、依据，三人均不提出陈述和申辩；8月16日，被申请人分别对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作出行政处罚决定并送达，决定对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以殴打他人行政拘留十四日，并处罚款一千元；对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以殴打他人行政拘留十三日，并处罚款一千元；对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以殴打他人行政拘留十二日，并处罚款五百元。2023年1月12日，被申请人就对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作出的行政处罚决定书中存在的内容遗漏情况，分别作出《纠正告知书》并送达；2023年1月18日，被申请人向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告知拟作出行政处罚决定的内容及事实、理由、依据，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提出陈述和申辩意见，被申请人告知不予采纳；同日，对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作出行政处罚决定并送达，决定对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以殴打他人行政拘留十日，并处罚款五百元。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上述事实有下列证据证明：受案登记表、询问笔录、行政案件权利义务告知书、焦作市公安局物证鉴定所出具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《法医学人体损伤程度鉴定书》、行政处罚告知笔录、告知鉴定结论笔录、《行政处罚决定书》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、《纠正告知书》、《送达回执》等。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本机关认为：被申请人作为公安机关，依法负责本行政区域内的治安管理工作。依据《中华人民共和国治安管理处罚法》第四十三条第二款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第一项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“有下列情形之一的，处十日以上十五日以下拘留，并处五百元以上一千元以下罚款： (一)结伙殴打、伤害他人的”规定，本案中，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董某某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确系结伙对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宋某某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实施殴打行为，对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应处十日以上十五日以下拘留，并处五百元以上一千元以下罚款，因此，被申请人对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郭某甲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作出以殴打他人行政拘留十日，并处罚款五百元的涉案行政处罚决定并无不当，本机关予以支持。根据《中华人民共和国行政复议法》第二十八条第一款第（一）项规定，本机关决定：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维持被申请人2023年1月18日作出的《行政处罚决定书》。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申请人如不服本决定，可以自收到本行政复议决定书之日起15日内，依法向人民法院提起行政诉讼。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 w:cs="Courier New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Calibri" w:hAnsi="Calibri" w:eastAsia="宋体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C0"/>
    <w:rsid w:val="000B2919"/>
    <w:rsid w:val="000E03A9"/>
    <w:rsid w:val="00117BC0"/>
    <w:rsid w:val="003F6B0C"/>
    <w:rsid w:val="004307BD"/>
    <w:rsid w:val="008F3F7E"/>
    <w:rsid w:val="009449AC"/>
    <w:rsid w:val="00B228E8"/>
    <w:rsid w:val="00B44013"/>
    <w:rsid w:val="00D6066A"/>
    <w:rsid w:val="00EC1B89"/>
    <w:rsid w:val="3EFF1C45"/>
    <w:rsid w:val="3FE40D4F"/>
    <w:rsid w:val="7DFF67DF"/>
    <w:rsid w:val="E94F2554"/>
    <w:rsid w:val="FEB33405"/>
    <w:rsid w:val="FFE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363</Words>
  <Characters>2073</Characters>
  <Lines>17</Lines>
  <Paragraphs>4</Paragraphs>
  <TotalTime>0</TotalTime>
  <ScaleCrop>false</ScaleCrop>
  <LinksUpToDate>false</LinksUpToDate>
  <CharactersWithSpaces>2432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2023-03-02T07:56:00Z</dcterms:created>
  <dc:creator>卢 丹</dc:creator>
  <cp:lastModifiedBy>uos</cp:lastModifiedBy>
  <cp:lastPrinted>2023-03-25T03:14:00Z</cp:lastPrinted>
  <dcterms:modified xsi:type="dcterms:W3CDTF">2023-04-11T09:56:12Z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