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eastAsia="zh-CN"/>
        </w:rPr>
        <w:t>度焦作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</w:rPr>
        <w:t>市政府决策研究招标课题立项名单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                             </w:t>
      </w:r>
    </w:p>
    <w:tbl>
      <w:tblPr>
        <w:tblStyle w:val="11"/>
        <w:tblpPr w:leftFromText="181" w:rightFromText="181" w:vertAnchor="text" w:horzAnchor="page" w:tblpXSpec="center" w:tblpY="1"/>
        <w:tblOverlap w:val="never"/>
        <w:tblW w:w="96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72"/>
        <w:gridCol w:w="2330"/>
        <w:gridCol w:w="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焦作市打造中国式现代化建设河南实践先行区的路径与对策研究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薛素玲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焦作市打造中国式现代化建设河南实践先行区的路径与对策研究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焦作市发展和改革委员会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臧振田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焦作市打造中国式现代化建设河南实践先行区的路径与对策研究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王留山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焦作市打造中国式现代化建设河南实践先行区的路径与对策研究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焦作市自然资源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和规划局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焦作市农业农村局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孙占权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焦作市加快形成新质生产力的对策研究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焦作市创新引领发展的对策研究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刘际平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焦作市创新引领发展的对策研究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刘起霞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关于加快焦作市重点产业链群建设的对策研究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关于加快焦作市重点产业链群建设的对策研究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关于加快焦作市重点产业链群建设的对策研究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关于加快焦作市重点产业链群建设的对策研究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焦作市发展和改革委员会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景国红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关于促进焦作人口高质量发展的对策研究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关于推动焦作市城乡区域协调发展的研究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学习运用“千万工程”经验 推进焦作乡村振兴的研究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中共焦作市委党校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学习运用“千万工程”经验 推进焦作乡村振兴的研究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于拥军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学习运用“千万工程”经验 推进焦作乡村振兴的研究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山阳区农业农村局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学习运用“千万工程”经验 推进焦作乡村振兴的研究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学习运用“千万工程”经验 推进焦作乡村振兴的研究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訾豪杰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焦作市统筹高质量发展与高水平安全的对策研究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闫丽华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关于推进美丽焦作建设的对策研究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关于推进美丽焦作建设的对策研究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焦作市林业局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买银鹏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关于推进美丽焦作建设的对策研究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朱镜瑾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焦作市实施人才强市战略的研究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中共焦作市委党校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贺雨生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焦作市实施人才强市战略的研究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中共沁阳市委党校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张五洲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焦作市实施人才强市战略的研究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焦作市实施人才强市战略的研究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关于加快焦作市战略性新兴产业发展的对策研究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史志杰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关于加快焦作市战略性新兴产业发展的对策研究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关于加快焦作市战略性新兴产业发展的对策研究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关于加快焦作市战略性新兴产业发展的对策研究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韩圆圆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关于加快布局焦作市未来产业的研究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毋高峰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关于加快布局焦作市未来产业的研究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范莉莉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关于加快布局焦作市未来产业的研究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瑞庆汽车发动机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技术有限公司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关于加快布局焦作市未来产业的研究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关于加快焦作市新材料产业发展的研究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关于加快焦作市新材料产业发展的研究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关于加快焦作市新材料产业发展的研究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中站区发展和改革委员会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关于加快焦作市新材料产业发展的研究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  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曹耀威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关于加快焦作市数字经济发展的研究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中共焦作市委党校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杜娟娟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 xml:space="preserve">王  </w:t>
            </w:r>
            <w:r>
              <w:rPr>
                <w:rStyle w:val="22"/>
                <w:rFonts w:hint="default" w:ascii="Times New Roman" w:hAnsi="Times New Roman" w:cs="Times New Roman"/>
                <w:lang w:val="en-US" w:eastAsia="zh-CN" w:bidi="ar"/>
              </w:rPr>
              <w:t>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焦作中小企业融资担保集团有限公司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靳轩轩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田月红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焦作市民政局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焦作市鼓励支持首店首发经济发展的对策研究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关于加快培育焦作市工业设计产业的路径与对策研究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关于加快培育焦作市工业设计产业的路径与对策研究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关于加快培育焦作市工业设计产业的路径与对策研究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关于加快培育焦作市工业设计产业的路径与对策研究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焦作市加快形成房地产新发展模式的对策研究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焦作市加快形成房地产新发展模式的对策研究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陶亚萍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孟州市人民政府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焦作市分行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吕淑丽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关于加快培育焦作市新型消费的对策研究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杨以诺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关于加快培育焦作市新型消费的对策研究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关于加快培育焦作市新型消费的对策研究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山阳区商务局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芦冬梅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关于加快培育焦作市新型消费的对策研究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焦作市发展和改革委员会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焦作市国有资本运营（控股）集团有限公司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文士东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焦作市物流办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焦作市发展和改革委员会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张习忠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关于推进焦作市低效闲置土地/商业/房产资源高效利用的对策研究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焦作市进一步提升营商环境质效的对策研究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焦作市进一步提升营商环境质效的对策研究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毕素红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焦作市支持和发展就业新形态的对策研究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靳继红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焦作市支持和发展就业新形态的对策研究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焦作市支持和发展就业新形态的对策研究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焦作市推进城市更新的对策研究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顿志元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焦作市推进城市更新的对策研究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焦作市推进城市更新的对策研究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焦作市自然资源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和规划局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程铭彩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关于提升焦作市城市管理精细化水平的对策研究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丁法营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关于提升焦作市城市管理精细化水平的对策研究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司冬利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焦作市发展和改革委员会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焦作市自然资源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和规划局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王影影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顾令爽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卢长远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焦作市自然资源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和规划局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焦作市建设智慧城市的路径和对策研究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许江涛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焦作市建设智慧城市的路径和对策研究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胡草笛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焦作市建设智慧城市的路径和对策研究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焦作市加快宜居和美乡村建设的对策研究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薛庄林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焦作市加快宜居和美乡村建设的对策研究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焦作市加快宜居和美乡村建设的对策研究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  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焦作市加快宜居和美乡村建设的对策研究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武创举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焦作市文化馆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中共沁阳市委党校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焦作市加快打造“太极功夫之都”的对策研究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焦作市体育局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范小波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焦作市加快打造“太极功夫之都”的对策研究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王绪科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焦作市加快打造“太极功夫之都”的对策研究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焦作市加快打造“太极功夫之都”的对策研究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焦作市体育运动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焦作市加快打造“太极功夫之都”的对策研究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  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关于加快焦作中心城市“网红打卡地”建设的研究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关于加快焦作中心城市“网红打卡地”建设的研究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宋一鸣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关于加快焦作中心城市“网红打卡地”建设的研究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关于加快焦作中心城市“网红打卡地”建设的研究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  </w:t>
            </w:r>
            <w:r>
              <w:rPr>
                <w:rStyle w:val="22"/>
                <w:rFonts w:hint="default" w:ascii="Times New Roman" w:hAnsi="Times New Roman" w:cs="Times New Roman"/>
                <w:lang w:val="en-US" w:eastAsia="zh-CN" w:bidi="ar"/>
              </w:rPr>
              <w:t>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山阳区农业农村局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郭青格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关于打造焦作知名文化IP的策略研究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上海环太国际战略研究中心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关于打造焦作知名文化IP的策略研究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焦作市文化馆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关于打造焦作知名文化IP的策略研究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中共焦作市委党校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关于打造焦作知名文化IP的策略研究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关于打造焦作知名文化IP的策略研究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郭苗苗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书香焦作建设研究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焦作市图书馆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书香焦作建设研究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贺奉年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书香焦作建设研究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中共沁阳市委党校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书香焦作建设研究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书香焦作建设研究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李佼慧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焦作市文化馆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韩 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t xml:space="preserve"> 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范子敏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河南工业和信息化职业学院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庞爱玲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焦作市发展和改革委员会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董艳明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解博江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焦作市实验小学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沁阳市教育体育局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91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贾绪云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2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1327" w:right="1576" w:bottom="1327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29177"/>
    <w:rsid w:val="07F6C18E"/>
    <w:rsid w:val="0ABF7086"/>
    <w:rsid w:val="1CF78056"/>
    <w:rsid w:val="2597A800"/>
    <w:rsid w:val="267DA4D0"/>
    <w:rsid w:val="3AE41108"/>
    <w:rsid w:val="3E47C46F"/>
    <w:rsid w:val="3E7F61DE"/>
    <w:rsid w:val="48F7A8C8"/>
    <w:rsid w:val="4DDD43AF"/>
    <w:rsid w:val="4ED29177"/>
    <w:rsid w:val="52AF28FF"/>
    <w:rsid w:val="573DE440"/>
    <w:rsid w:val="5FE7F0E0"/>
    <w:rsid w:val="5FFE9E25"/>
    <w:rsid w:val="635F4FAA"/>
    <w:rsid w:val="676CFC33"/>
    <w:rsid w:val="6D7B85F5"/>
    <w:rsid w:val="6EE7F7CC"/>
    <w:rsid w:val="71FD9991"/>
    <w:rsid w:val="76F6BD71"/>
    <w:rsid w:val="7DFF6375"/>
    <w:rsid w:val="7FD61227"/>
    <w:rsid w:val="7FF4A216"/>
    <w:rsid w:val="7FFF80BA"/>
    <w:rsid w:val="97B95DDA"/>
    <w:rsid w:val="9FFF6F0F"/>
    <w:rsid w:val="A87B6CB6"/>
    <w:rsid w:val="B35FA84D"/>
    <w:rsid w:val="B73A36C5"/>
    <w:rsid w:val="BA7B23C6"/>
    <w:rsid w:val="BAF3AAAD"/>
    <w:rsid w:val="CFBE7CB5"/>
    <w:rsid w:val="D8BB73DD"/>
    <w:rsid w:val="DBFF69C3"/>
    <w:rsid w:val="DD9D2558"/>
    <w:rsid w:val="DFBE344E"/>
    <w:rsid w:val="DFBF6F20"/>
    <w:rsid w:val="DFD759E7"/>
    <w:rsid w:val="DFEB2C81"/>
    <w:rsid w:val="DFF5AC17"/>
    <w:rsid w:val="E539B564"/>
    <w:rsid w:val="E77C7590"/>
    <w:rsid w:val="ED3F7965"/>
    <w:rsid w:val="EEFECABD"/>
    <w:rsid w:val="EFFFFC1E"/>
    <w:rsid w:val="F37CBF52"/>
    <w:rsid w:val="F3BBE936"/>
    <w:rsid w:val="F3F7F4EC"/>
    <w:rsid w:val="F5A7C5F0"/>
    <w:rsid w:val="F6FE5F20"/>
    <w:rsid w:val="F96E5F59"/>
    <w:rsid w:val="F9F7DA9C"/>
    <w:rsid w:val="F9FB6C61"/>
    <w:rsid w:val="FB2BE1E3"/>
    <w:rsid w:val="FBFDDC58"/>
    <w:rsid w:val="FC7BC35B"/>
    <w:rsid w:val="FCBCAC0E"/>
    <w:rsid w:val="FCF60E41"/>
    <w:rsid w:val="FEEE6B60"/>
    <w:rsid w:val="FEFF6484"/>
    <w:rsid w:val="FFABDB06"/>
    <w:rsid w:val="FFDEE660"/>
    <w:rsid w:val="FFF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next w:val="7"/>
    <w:qFormat/>
    <w:uiPriority w:val="0"/>
    <w:pPr>
      <w:ind w:firstLine="632" w:firstLineChars="200"/>
    </w:pPr>
    <w:rPr>
      <w:rFonts w:ascii="仿宋_GB2312" w:hAnsi="华文楷体" w:eastAsia="仿宋_GB2312" w:cs="Times New Roman"/>
      <w:sz w:val="32"/>
    </w:rPr>
  </w:style>
  <w:style w:type="paragraph" w:styleId="7">
    <w:name w:val="Body Text First Indent 2"/>
    <w:basedOn w:val="6"/>
    <w:next w:val="8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First Indent"/>
    <w:basedOn w:val="1"/>
    <w:next w:val="7"/>
    <w:unhideWhenUsed/>
    <w:qFormat/>
    <w:uiPriority w:val="99"/>
    <w:pPr>
      <w:spacing w:after="0"/>
      <w:ind w:firstLine="420" w:firstLineChars="100"/>
    </w:pPr>
    <w:rPr>
      <w:rFonts w:ascii="Calibri" w:hAnsi="Calibri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4">
    <w:name w:val="标题 3 Char Char Char"/>
    <w:link w:val="4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5">
    <w:name w:val="标题 1 Char Char Char"/>
    <w:link w:val="2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6">
    <w:name w:val="标题 4 Char Char Char"/>
    <w:link w:val="5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7">
    <w:name w:val="标题 2 Char Char Char"/>
    <w:link w:val="3"/>
    <w:qFormat/>
    <w:uiPriority w:val="0"/>
    <w:rPr>
      <w:rFonts w:ascii="Arial" w:hAnsi="Arial" w:eastAsia="CESI黑体-GB18030"/>
      <w:bCs/>
      <w:szCs w:val="32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5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4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2024-04-26T23:37:00Z</dcterms:created>
  <dc:creator>uos</dc:creator>
  <cp:lastModifiedBy>uos</cp:lastModifiedBy>
  <cp:lastPrinted>2024-04-27T06:53:00Z</cp:lastPrinted>
  <dcterms:modified xsi:type="dcterms:W3CDTF">2024-04-30T16:21:54Z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FAAFE4CA7C2755B0D8142766F17137E2</vt:lpwstr>
  </property>
</Properties>
</file>