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kern w:val="2"/>
          <w:sz w:val="32"/>
          <w:szCs w:val="32"/>
          <w:lang w:eastAsia="zh-Han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Hans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Hans"/>
        </w:rPr>
        <w:t>1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  <w:t>度焦作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市政府决策研究招标课题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Hans"/>
        </w:rPr>
        <w:t>优秀课题名单</w:t>
      </w:r>
    </w:p>
    <w:tbl>
      <w:tblPr>
        <w:tblStyle w:val="3"/>
        <w:tblpPr w:leftFromText="181" w:rightFromText="181" w:vertAnchor="text" w:horzAnchor="page" w:tblpXSpec="center" w:tblpY="1"/>
        <w:tblOverlap w:val="never"/>
        <w:tblW w:w="101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795"/>
        <w:gridCol w:w="4247"/>
        <w:gridCol w:w="2183"/>
        <w:gridCol w:w="1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课题编号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主持人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1-2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焦作市打造中国式现代化建设河南实践先行区的路径与对策研究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焦作市发展和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改革委员会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臧振田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4-4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关于加快焦作市重点产业链群建设的对策研究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焦作市发展和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改革委员会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景国红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7-1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学习运用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千万工程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经验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推进焦作乡村振兴的研究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中共焦作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杨宝玉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7-4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学习运用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千万工程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经验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推进焦作乡村振兴的研究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李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9-1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关于推进美丽焦作建设的对策研究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方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11-2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关于加快焦作市战略性新兴产业发展的对策研究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刘倩斐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12-2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关于加快布局焦作市未来产业的研究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范莉莉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15-2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焦作市推动实体经济高质量发展的对策研究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李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15-5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焦作市推动实体经济高质量发展的对策研究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靳轩轩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16-2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关于加快焦作市银发经济发展的研究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田月红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17-1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焦作市鼓励支持首店首发经济发展的对策研究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吕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20-1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关于加快推进焦作市科技金融发展的对策研究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孟州市人民政府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张立新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22-1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焦作市加快现代物流产业高质量发展的对策研究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焦作市国有资本运营（控股）集团有限公司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文士东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22-4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焦作市加快现代物流产业高质量发展的对策研究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焦作市发展和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改革委员会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张习忠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23-1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关于推进焦作市低效闲置土地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商业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房产资源高效利用的对策研究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26-3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焦作市推进城市更新的对策研究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焦作市国土空间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规划研究中心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程铭彩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28-1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焦作市建设宜居城市的路径和对策研究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司冬利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28-4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焦作市建设宜居城市的路径和对策研究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焦作市国土空间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规划研究中心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王影影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29-1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焦作市建设韧性城市的路径和对策研究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顾令爽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29-4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焦作市建设韧性城市的路径和对策研究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卢长远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32-5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焦作市加快文旅文创融合高质量发展的对策研究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卢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33-4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焦作市加快打造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太极功夫之都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的对策研究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焦作市体育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运动学校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杨青华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35-2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焦作市发展城郊乡村旅游的路径与对策研究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山阳区农业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刘洪涛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37-5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书香焦作建设研究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冯培培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38-2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焦作市非物质文化遗产活化传承发展的研究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焦作市文化馆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韩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39-2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焦作市推进市校深度融合发展的对策研究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庞爱玲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JZZ202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40-3</w:t>
            </w:r>
          </w:p>
        </w:tc>
        <w:tc>
          <w:tcPr>
            <w:tcW w:w="4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焦作市学校家庭社会协同育人的问题与对策研究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张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娟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Hans"/>
        </w:rPr>
      </w:pPr>
      <w:bookmarkStart w:id="0" w:name="_GoBack"/>
      <w:bookmarkEnd w:id="0"/>
    </w:p>
    <w:sectPr>
      <w:pgSz w:w="11906" w:h="16838"/>
      <w:pgMar w:top="1417" w:right="1587" w:bottom="1417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AEACA"/>
    <w:rsid w:val="3BFF4D7E"/>
    <w:rsid w:val="5EFF764E"/>
    <w:rsid w:val="5FFB60D0"/>
    <w:rsid w:val="63F88744"/>
    <w:rsid w:val="6BFD38C3"/>
    <w:rsid w:val="6DC5D46E"/>
    <w:rsid w:val="6FFBA7CB"/>
    <w:rsid w:val="75FFB8D1"/>
    <w:rsid w:val="7A97845C"/>
    <w:rsid w:val="7BEFDD4D"/>
    <w:rsid w:val="7BF5AF89"/>
    <w:rsid w:val="7DF736C2"/>
    <w:rsid w:val="7E6D4480"/>
    <w:rsid w:val="7EBE482C"/>
    <w:rsid w:val="7FFE91D2"/>
    <w:rsid w:val="B6A7E7ED"/>
    <w:rsid w:val="BABE4648"/>
    <w:rsid w:val="BC35A3FD"/>
    <w:rsid w:val="BFAD1B3C"/>
    <w:rsid w:val="D23EA4A8"/>
    <w:rsid w:val="D93E7F51"/>
    <w:rsid w:val="DFEF2663"/>
    <w:rsid w:val="E4D75384"/>
    <w:rsid w:val="EFCD1D12"/>
    <w:rsid w:val="EFDF8837"/>
    <w:rsid w:val="EFFAEACA"/>
    <w:rsid w:val="F5C7EFBF"/>
    <w:rsid w:val="FBD57432"/>
    <w:rsid w:val="FBDF1562"/>
    <w:rsid w:val="FF95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0" w:beforeLines="0" w:line="440" w:lineRule="exact"/>
      <w:ind w:firstLine="0" w:firstLineChars="0"/>
      <w:jc w:val="center"/>
      <w:outlineLvl w:val="0"/>
    </w:pPr>
    <w:rPr>
      <w:rFonts w:ascii="Times New Roman" w:hAnsi="Times New Roman" w:eastAsia="CESI小标宋-GB18030"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default" w:ascii="Times New Roman" w:hAnsi="Times New Roman" w:cs="Times New Roman"/>
      <w:color w:val="FF0000"/>
      <w:sz w:val="36"/>
      <w:szCs w:val="36"/>
      <w:u w:val="none"/>
    </w:rPr>
  </w:style>
  <w:style w:type="character" w:customStyle="1" w:styleId="6">
    <w:name w:val="font51"/>
    <w:basedOn w:val="4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7">
    <w:name w:val="font6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2022-12-16T08:41:00Z</dcterms:created>
  <dc:creator>yangliu</dc:creator>
  <cp:lastModifiedBy>uos</cp:lastModifiedBy>
  <cp:lastPrinted>2024-11-30T09:39:00Z</cp:lastPrinted>
  <dcterms:modified xsi:type="dcterms:W3CDTF">2024-12-06T17:05:34Z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