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560" w:lineRule="exact"/>
        <w:jc w:val="center"/>
        <w:rPr>
          <w:rStyle w:val="94"/>
          <w:rFonts w:hint="eastAsia" w:ascii="方正小标宋简体" w:hAnsi="方正小标宋简体" w:cs="方正小标宋简体"/>
          <w:color w:val="000000"/>
          <w:kern w:val="0"/>
          <w:u w:val="none"/>
        </w:rPr>
      </w:pPr>
      <w:r>
        <w:rPr>
          <w:rStyle w:val="94"/>
          <w:rFonts w:hint="eastAsia" w:ascii="方正小标宋简体" w:hAnsi="方正小标宋简体" w:cs="方正小标宋简体"/>
          <w:color w:val="000000"/>
          <w:kern w:val="0"/>
          <w:u w:val="none"/>
        </w:rPr>
        <w:t>进一步做好</w:t>
      </w:r>
      <w:r>
        <w:rPr>
          <w:rStyle w:val="94"/>
          <w:rFonts w:hint="eastAsia" w:ascii="方正小标宋简体" w:hAnsi="方正小标宋简体" w:cs="方正小标宋简体"/>
          <w:color w:val="000000"/>
          <w:kern w:val="0"/>
          <w:u w:val="none"/>
          <w:lang w:eastAsia="zh-CN"/>
        </w:rPr>
        <w:t>最低生活保障等</w:t>
      </w:r>
      <w:r>
        <w:rPr>
          <w:rStyle w:val="94"/>
          <w:rFonts w:hint="eastAsia" w:ascii="方正小标宋简体" w:hAnsi="方正小标宋简体" w:cs="方正小标宋简体"/>
          <w:color w:val="000000"/>
          <w:kern w:val="0"/>
          <w:u w:val="none"/>
        </w:rPr>
        <w:t>社会救助工作的</w:t>
      </w:r>
    </w:p>
    <w:p>
      <w:pPr>
        <w:pStyle w:val="3"/>
        <w:spacing w:line="560" w:lineRule="exact"/>
        <w:jc w:val="center"/>
        <w:rPr>
          <w:rFonts w:hint="eastAsia" w:ascii="仿宋_GB2312" w:hAnsi="仿宋_GB2312" w:eastAsia="方正小标宋简体" w:cs="仿宋_GB2312"/>
          <w:color w:val="000000"/>
          <w:sz w:val="30"/>
          <w:szCs w:val="30"/>
          <w:u w:val="none"/>
          <w:lang w:eastAsia="zh-CN"/>
        </w:rPr>
      </w:pPr>
      <w:bookmarkStart w:id="0" w:name="_GoBack"/>
      <w:bookmarkEnd w:id="0"/>
      <w:r>
        <w:rPr>
          <w:rStyle w:val="94"/>
          <w:rFonts w:hint="eastAsia" w:ascii="方正小标宋简体" w:hAnsi="方正小标宋简体" w:cs="方正小标宋简体"/>
          <w:color w:val="000000"/>
          <w:kern w:val="0"/>
          <w:u w:val="none"/>
          <w:lang w:eastAsia="zh-CN"/>
        </w:rPr>
        <w:t>通知（征求意见稿）</w:t>
      </w:r>
    </w:p>
    <w:p>
      <w:pPr>
        <w:snapToGrid w:val="0"/>
        <w:spacing w:line="590" w:lineRule="exact"/>
        <w:ind w:firstLine="632" w:firstLineChars="200"/>
        <w:textAlignment w:val="baseline"/>
        <w:rPr>
          <w:rFonts w:hint="eastAsia" w:ascii="仿宋_GB2312" w:hAnsi="仿宋_GB2312" w:eastAsia="仿宋_GB2312" w:cs="仿宋_GB2312"/>
          <w:color w:val="000000"/>
          <w:sz w:val="30"/>
          <w:szCs w:val="30"/>
          <w:u w:val="none"/>
        </w:rPr>
      </w:pPr>
    </w:p>
    <w:p>
      <w:pPr>
        <w:pStyle w:val="3"/>
        <w:keepNext w:val="0"/>
        <w:keepLines w:val="0"/>
        <w:spacing w:line="560" w:lineRule="exact"/>
        <w:ind w:firstLine="672" w:firstLineChars="200"/>
        <w:jc w:val="left"/>
        <w:rPr>
          <w:rStyle w:val="94"/>
          <w:rFonts w:hint="eastAsia" w:ascii="仿宋_GB2312" w:hAnsi="仿宋_GB2312" w:eastAsia="仿宋_GB2312" w:cs="仿宋_GB2312"/>
          <w:color w:val="000000"/>
          <w:sz w:val="30"/>
          <w:szCs w:val="30"/>
          <w:u w:val="none"/>
        </w:rPr>
      </w:pPr>
      <w:r>
        <w:rPr>
          <w:rFonts w:hint="eastAsia" w:ascii="仿宋_GB2312" w:hAnsi="Arial" w:eastAsia="仿宋_GB2312" w:cs="仿宋_GB2312"/>
          <w:b w:val="0"/>
          <w:bCs w:val="0"/>
          <w:i w:val="0"/>
          <w:iCs w:val="0"/>
          <w:caps w:val="0"/>
          <w:color w:val="000000"/>
          <w:spacing w:val="0"/>
          <w:kern w:val="0"/>
          <w:sz w:val="32"/>
          <w:szCs w:val="32"/>
          <w:u w:val="none"/>
          <w:shd w:val="clear" w:color="auto" w:fill="FFFFFF"/>
          <w:lang w:val="en-US" w:eastAsia="zh-CN" w:bidi="ar"/>
        </w:rPr>
        <w:t>为深入贯彻党的二十大精神，</w:t>
      </w:r>
      <w:r>
        <w:rPr>
          <w:rStyle w:val="94"/>
          <w:rFonts w:hint="eastAsia" w:ascii="仿宋_GB2312" w:hAnsi="仿宋_GB2312" w:eastAsia="仿宋_GB2312" w:cs="仿宋_GB2312"/>
          <w:color w:val="000000"/>
          <w:sz w:val="30"/>
          <w:szCs w:val="30"/>
          <w:u w:val="none"/>
        </w:rPr>
        <w:t>全面落实</w:t>
      </w:r>
      <w:r>
        <w:rPr>
          <w:rStyle w:val="94"/>
          <w:rFonts w:hint="eastAsia" w:ascii="仿宋_GB2312" w:hAnsi="仿宋_GB2312" w:eastAsia="仿宋_GB2312" w:cs="仿宋_GB2312"/>
          <w:color w:val="000000"/>
          <w:sz w:val="30"/>
          <w:szCs w:val="30"/>
          <w:u w:val="none"/>
          <w:lang w:eastAsia="zh-CN"/>
        </w:rPr>
        <w:t>市</w:t>
      </w:r>
      <w:r>
        <w:rPr>
          <w:rStyle w:val="94"/>
          <w:rFonts w:hint="eastAsia" w:ascii="仿宋_GB2312" w:hAnsi="仿宋_GB2312" w:eastAsia="仿宋_GB2312" w:cs="仿宋_GB2312"/>
          <w:color w:val="000000"/>
          <w:sz w:val="30"/>
          <w:szCs w:val="30"/>
          <w:u w:val="none"/>
        </w:rPr>
        <w:t>委</w:t>
      </w:r>
      <w:r>
        <w:rPr>
          <w:rStyle w:val="94"/>
          <w:rFonts w:hint="eastAsia" w:ascii="仿宋_GB2312" w:hAnsi="仿宋_GB2312" w:eastAsia="仿宋_GB2312" w:cs="仿宋_GB2312"/>
          <w:color w:val="000000"/>
          <w:sz w:val="30"/>
          <w:szCs w:val="30"/>
          <w:u w:val="none"/>
          <w:lang w:eastAsia="zh-CN"/>
        </w:rPr>
        <w:t>市</w:t>
      </w:r>
      <w:r>
        <w:rPr>
          <w:rStyle w:val="94"/>
          <w:rFonts w:hint="eastAsia" w:ascii="仿宋_GB2312" w:hAnsi="仿宋_GB2312" w:eastAsia="仿宋_GB2312" w:cs="仿宋_GB2312"/>
          <w:color w:val="000000"/>
          <w:sz w:val="30"/>
          <w:szCs w:val="30"/>
          <w:u w:val="none"/>
        </w:rPr>
        <w:t>政府关心关爱困难和特殊群体的决策部署，及时将符合条件的困难群众纳入社会救助范围，巩固拓展脱贫攻坚兜底保障成果，切实兜住、兜准、兜好困难群众基本生活底线，</w:t>
      </w:r>
      <w:r>
        <w:rPr>
          <w:rFonts w:hint="eastAsia" w:ascii="仿宋_GB2312" w:hAnsi="Arial" w:eastAsia="仿宋_GB2312" w:cs="仿宋_GB2312"/>
          <w:b w:val="0"/>
          <w:bCs w:val="0"/>
          <w:i w:val="0"/>
          <w:iCs w:val="0"/>
          <w:caps w:val="0"/>
          <w:color w:val="000000"/>
          <w:spacing w:val="0"/>
          <w:kern w:val="0"/>
          <w:sz w:val="32"/>
          <w:szCs w:val="32"/>
          <w:u w:val="none"/>
          <w:shd w:val="clear" w:color="auto" w:fill="FFFFFF"/>
          <w:lang w:val="en-US" w:eastAsia="zh-CN" w:bidi="ar"/>
        </w:rPr>
        <w:t>根据河南省民政厅等6家部门《关于印发</w:t>
      </w:r>
      <w:r>
        <w:rPr>
          <w:rFonts w:hint="default" w:ascii="仿宋_GB2312" w:hAnsi="Arial" w:eastAsia="仿宋_GB2312" w:cs="仿宋_GB2312"/>
          <w:b w:val="0"/>
          <w:bCs w:val="0"/>
          <w:i w:val="0"/>
          <w:iCs w:val="0"/>
          <w:caps w:val="0"/>
          <w:color w:val="000000"/>
          <w:spacing w:val="0"/>
          <w:kern w:val="0"/>
          <w:sz w:val="32"/>
          <w:szCs w:val="32"/>
          <w:u w:val="none"/>
          <w:shd w:val="clear" w:color="auto" w:fill="FFFFFF"/>
          <w:lang w:val="en-US" w:eastAsia="zh-CN" w:bidi="ar"/>
        </w:rPr>
        <w:t>&lt;</w:t>
      </w:r>
      <w:r>
        <w:rPr>
          <w:rFonts w:hint="eastAsia" w:ascii="仿宋_GB2312" w:hAnsi="Arial" w:eastAsia="仿宋_GB2312" w:cs="仿宋_GB2312"/>
          <w:b w:val="0"/>
          <w:bCs w:val="0"/>
          <w:i w:val="0"/>
          <w:iCs w:val="0"/>
          <w:caps w:val="0"/>
          <w:color w:val="000000"/>
          <w:spacing w:val="0"/>
          <w:kern w:val="0"/>
          <w:sz w:val="32"/>
          <w:szCs w:val="32"/>
          <w:u w:val="none"/>
          <w:shd w:val="clear" w:color="auto" w:fill="FFFFFF"/>
          <w:lang w:val="en-US" w:eastAsia="zh-CN" w:bidi="ar"/>
        </w:rPr>
        <w:t>进一步做好社会救助兜底保障工作的若干措施</w:t>
      </w:r>
      <w:r>
        <w:rPr>
          <w:rFonts w:hint="default" w:ascii="仿宋_GB2312" w:hAnsi="Arial" w:eastAsia="仿宋_GB2312" w:cs="仿宋_GB2312"/>
          <w:b w:val="0"/>
          <w:bCs w:val="0"/>
          <w:i w:val="0"/>
          <w:iCs w:val="0"/>
          <w:caps w:val="0"/>
          <w:color w:val="000000"/>
          <w:spacing w:val="0"/>
          <w:kern w:val="0"/>
          <w:sz w:val="32"/>
          <w:szCs w:val="32"/>
          <w:u w:val="none"/>
          <w:shd w:val="clear" w:color="auto" w:fill="FFFFFF"/>
          <w:lang w:val="en-US" w:eastAsia="zh-CN" w:bidi="ar"/>
        </w:rPr>
        <w:t>&gt;</w:t>
      </w:r>
      <w:r>
        <w:rPr>
          <w:rFonts w:hint="eastAsia" w:ascii="仿宋_GB2312" w:hAnsi="Arial" w:eastAsia="仿宋_GB2312" w:cs="仿宋_GB2312"/>
          <w:b w:val="0"/>
          <w:bCs w:val="0"/>
          <w:i w:val="0"/>
          <w:iCs w:val="0"/>
          <w:caps w:val="0"/>
          <w:color w:val="000000"/>
          <w:spacing w:val="0"/>
          <w:kern w:val="0"/>
          <w:sz w:val="32"/>
          <w:szCs w:val="32"/>
          <w:u w:val="none"/>
          <w:shd w:val="clear" w:color="auto" w:fill="FFFFFF"/>
          <w:lang w:val="en-US" w:eastAsia="zh-CN" w:bidi="ar"/>
        </w:rPr>
        <w:t>的通知》(豫民〔2023〕1号)精神,</w:t>
      </w:r>
      <w:r>
        <w:rPr>
          <w:rStyle w:val="94"/>
          <w:rFonts w:hint="eastAsia" w:ascii="仿宋_GB2312" w:hAnsi="仿宋_GB2312" w:eastAsia="仿宋_GB2312" w:cs="仿宋_GB2312"/>
          <w:color w:val="000000"/>
          <w:sz w:val="30"/>
          <w:szCs w:val="30"/>
          <w:u w:val="none"/>
        </w:rPr>
        <w:t>结合我</w:t>
      </w:r>
      <w:r>
        <w:rPr>
          <w:rStyle w:val="94"/>
          <w:rFonts w:hint="eastAsia" w:ascii="仿宋_GB2312" w:hAnsi="仿宋_GB2312" w:eastAsia="仿宋_GB2312" w:cs="仿宋_GB2312"/>
          <w:color w:val="000000"/>
          <w:sz w:val="30"/>
          <w:szCs w:val="30"/>
          <w:u w:val="none"/>
          <w:lang w:eastAsia="zh-CN"/>
        </w:rPr>
        <w:t>市</w:t>
      </w:r>
      <w:r>
        <w:rPr>
          <w:rStyle w:val="94"/>
          <w:rFonts w:hint="eastAsia" w:ascii="仿宋_GB2312" w:hAnsi="仿宋_GB2312" w:eastAsia="仿宋_GB2312" w:cs="仿宋_GB2312"/>
          <w:color w:val="000000"/>
          <w:sz w:val="30"/>
          <w:szCs w:val="30"/>
          <w:u w:val="none"/>
        </w:rPr>
        <w:t>实际，</w:t>
      </w:r>
      <w:r>
        <w:rPr>
          <w:rStyle w:val="94"/>
          <w:rFonts w:hint="eastAsia" w:ascii="仿宋_GB2312" w:hAnsi="仿宋_GB2312" w:eastAsia="仿宋_GB2312" w:cs="仿宋_GB2312"/>
          <w:color w:val="000000"/>
          <w:sz w:val="30"/>
          <w:szCs w:val="30"/>
          <w:u w:val="none"/>
          <w:lang w:val="en-US" w:eastAsia="zh-CN"/>
        </w:rPr>
        <w:t>现就进一步做好低保等社会救助兜底工作通知如下</w:t>
      </w:r>
      <w:r>
        <w:rPr>
          <w:rStyle w:val="94"/>
          <w:rFonts w:hint="eastAsia" w:ascii="仿宋_GB2312" w:hAnsi="仿宋_GB2312" w:eastAsia="仿宋_GB2312" w:cs="仿宋_GB2312"/>
          <w:color w:val="000000"/>
          <w:sz w:val="30"/>
          <w:szCs w:val="30"/>
          <w:u w:val="none"/>
        </w:rPr>
        <w:t>：</w:t>
      </w:r>
    </w:p>
    <w:p>
      <w:pPr>
        <w:pStyle w:val="4"/>
        <w:keepNext w:val="0"/>
        <w:keepLines w:val="0"/>
        <w:numPr>
          <w:ilvl w:val="0"/>
          <w:numId w:val="3"/>
        </w:numPr>
        <w:spacing w:line="590" w:lineRule="exact"/>
        <w:ind w:left="46" w:leftChars="0" w:firstLine="632" w:firstLineChars="0"/>
        <w:jc w:val="both"/>
        <w:rPr>
          <w:rFonts w:hint="eastAsia" w:ascii="黑体" w:hAnsi="黑体" w:eastAsia="黑体" w:cs="黑体"/>
          <w:color w:val="000000"/>
          <w:sz w:val="30"/>
          <w:szCs w:val="30"/>
          <w:u w:val="none"/>
        </w:rPr>
      </w:pPr>
      <w:r>
        <w:rPr>
          <w:rFonts w:hint="eastAsia" w:ascii="黑体" w:hAnsi="黑体" w:eastAsia="黑体" w:cs="黑体"/>
          <w:color w:val="000000"/>
          <w:sz w:val="30"/>
          <w:szCs w:val="30"/>
          <w:u w:val="none"/>
          <w:lang w:val="en-US" w:eastAsia="zh-CN"/>
        </w:rPr>
        <w:t>推动</w:t>
      </w:r>
      <w:r>
        <w:rPr>
          <w:rFonts w:hint="eastAsia" w:ascii="黑体" w:hAnsi="黑体" w:eastAsia="黑体" w:cs="黑体"/>
          <w:color w:val="000000"/>
          <w:sz w:val="30"/>
          <w:szCs w:val="30"/>
          <w:u w:val="none"/>
        </w:rPr>
        <w:t>低保扩围增效</w:t>
      </w:r>
    </w:p>
    <w:p>
      <w:pPr>
        <w:keepNext w:val="0"/>
        <w:keepLines w:val="0"/>
        <w:widowControl/>
        <w:suppressLineNumbers w:val="0"/>
        <w:ind w:firstLine="632" w:firstLineChars="200"/>
        <w:jc w:val="left"/>
        <w:rPr>
          <w:rFonts w:hint="eastAsia" w:ascii="仿宋_GB2312" w:hAnsi="仿宋_GB2312" w:eastAsia="仿宋_GB2312" w:cs="仿宋_GB2312"/>
          <w:color w:val="000000"/>
          <w:sz w:val="30"/>
          <w:szCs w:val="30"/>
          <w:u w:val="none"/>
          <w:lang w:val="en-US" w:eastAsia="zh-CN"/>
        </w:rPr>
      </w:pPr>
      <w:r>
        <w:rPr>
          <w:rFonts w:hint="eastAsia" w:ascii="楷体_GB2312" w:hAnsi="楷体_GB2312" w:eastAsia="楷体_GB2312" w:cs="楷体_GB2312"/>
          <w:color w:val="000000"/>
          <w:sz w:val="30"/>
          <w:szCs w:val="30"/>
          <w:u w:val="none"/>
          <w:lang w:eastAsia="zh-CN"/>
        </w:rPr>
        <w:t>（一）</w:t>
      </w:r>
      <w:r>
        <w:rPr>
          <w:rFonts w:hint="eastAsia" w:ascii="楷体_GB2312" w:hAnsi="楷体_GB2312" w:eastAsia="楷体_GB2312" w:cs="楷体_GB2312"/>
          <w:color w:val="000000"/>
          <w:sz w:val="30"/>
          <w:szCs w:val="30"/>
          <w:u w:val="none"/>
        </w:rPr>
        <w:t>规范低保准入条件。</w:t>
      </w:r>
      <w:r>
        <w:rPr>
          <w:rFonts w:hint="eastAsia" w:ascii="仿宋_GB2312" w:hAnsi="仿宋_GB2312" w:eastAsia="仿宋_GB2312" w:cs="仿宋_GB2312"/>
          <w:color w:val="000000"/>
          <w:sz w:val="30"/>
          <w:szCs w:val="30"/>
          <w:u w:val="none"/>
          <w:lang w:val="en-US" w:eastAsia="zh-CN"/>
        </w:rPr>
        <w:t>按照</w:t>
      </w:r>
      <w:r>
        <w:rPr>
          <w:rFonts w:hint="eastAsia" w:ascii="仿宋_GB2312" w:hAnsi="仿宋_GB2312" w:eastAsia="仿宋_GB2312" w:cs="仿宋_GB2312"/>
          <w:color w:val="000000"/>
          <w:sz w:val="30"/>
          <w:szCs w:val="30"/>
          <w:u w:val="none"/>
        </w:rPr>
        <w:t>《河南省社会救助家庭经济状况认定办法》《</w:t>
      </w:r>
      <w:r>
        <w:rPr>
          <w:rFonts w:hint="eastAsia" w:ascii="仿宋_GB2312" w:hAnsi="仿宋_GB2312" w:eastAsia="仿宋_GB2312" w:cs="仿宋_GB2312"/>
          <w:color w:val="000000"/>
          <w:sz w:val="30"/>
          <w:szCs w:val="30"/>
          <w:u w:val="none"/>
          <w:lang w:eastAsia="zh-CN"/>
        </w:rPr>
        <w:t>焦作市</w:t>
      </w:r>
      <w:r>
        <w:rPr>
          <w:rFonts w:hint="eastAsia" w:ascii="仿宋_GB2312" w:hAnsi="仿宋_GB2312" w:eastAsia="仿宋_GB2312" w:cs="仿宋_GB2312"/>
          <w:color w:val="000000"/>
          <w:sz w:val="30"/>
          <w:szCs w:val="30"/>
          <w:u w:val="none"/>
        </w:rPr>
        <w:t>最低生活保障审核确认办法》有关规定，在综合考虑申请家庭收入、财产状况、刚性支出情况等基础上，做好低保审核确认工作。不得随意附加非必要限制性条件，</w:t>
      </w:r>
      <w:r>
        <w:rPr>
          <w:rFonts w:hint="eastAsia" w:ascii="仿宋_GB2312" w:hAnsi="仿宋_GB2312" w:eastAsia="仿宋_GB2312" w:cs="仿宋_GB2312"/>
          <w:color w:val="000000"/>
          <w:sz w:val="30"/>
          <w:szCs w:val="30"/>
          <w:u w:val="none"/>
          <w:lang w:val="en-US" w:eastAsia="zh-CN"/>
        </w:rPr>
        <w:t>不得以申请家庭的共同生活家庭成员和赡（抚、扶）养义务人为财政供养人员、离退休人员、国有企业职工等特定职业、特定行业、特殊身份或非防返贫监测人口等特定范围为由，直接认定申请家庭不符合低保条件，也不得未经家庭经济状况调查核实直接认定申请家庭符合条件。按照“按户施保”与“按人施保”相结合的原则，申请家庭符合“整户保”条件的，不得仅将个别家庭成员纳入低保范围。对于家庭有劳动力，但因照顾家庭重病、重残人员（含三级、四级精神和智力残疾人）、单亲抚养学龄前儿童等原因 6 个月以上无法外出务工，家庭人均收入大幅缩减、基本生活出现困难，且家庭财产状况符合规定的，根据家庭实际困难情况纳入低保范围，纳入后按规定实行动态管理，不再符合条件的要及时退出。</w:t>
      </w:r>
    </w:p>
    <w:p>
      <w:pPr>
        <w:keepNext w:val="0"/>
        <w:keepLines w:val="0"/>
        <w:widowControl/>
        <w:suppressLineNumbers w:val="0"/>
        <w:ind w:firstLine="632" w:firstLineChars="200"/>
        <w:jc w:val="left"/>
        <w:rPr>
          <w:rFonts w:hint="eastAsia" w:ascii="仿宋_GB2312" w:hAnsi="仿宋_GB2312" w:eastAsia="仿宋_GB2312" w:cs="仿宋_GB2312"/>
          <w:color w:val="000000"/>
          <w:sz w:val="30"/>
          <w:szCs w:val="30"/>
          <w:u w:val="none"/>
        </w:rPr>
      </w:pPr>
      <w:r>
        <w:rPr>
          <w:rFonts w:hint="eastAsia" w:ascii="楷体_GB2312" w:hAnsi="楷体_GB2312" w:eastAsia="楷体_GB2312" w:cs="楷体_GB2312"/>
          <w:color w:val="000000"/>
          <w:sz w:val="30"/>
          <w:szCs w:val="30"/>
          <w:u w:val="none"/>
        </w:rPr>
        <w:t>（二）完善低保家庭经济状况评估认定</w:t>
      </w:r>
      <w:r>
        <w:rPr>
          <w:rFonts w:hint="eastAsia" w:ascii="楷体_GB2312" w:hAnsi="楷体_GB2312" w:eastAsia="楷体_GB2312" w:cs="楷体_GB2312"/>
          <w:color w:val="000000"/>
          <w:sz w:val="30"/>
          <w:szCs w:val="30"/>
          <w:u w:val="none"/>
          <w:lang w:val="en-US" w:eastAsia="zh-CN"/>
        </w:rPr>
        <w:t>机制</w:t>
      </w:r>
      <w:r>
        <w:rPr>
          <w:rFonts w:hint="eastAsia" w:ascii="楷体_GB2312" w:hAnsi="楷体_GB2312" w:eastAsia="楷体_GB2312" w:cs="楷体_GB2312"/>
          <w:color w:val="000000"/>
          <w:sz w:val="30"/>
          <w:szCs w:val="30"/>
          <w:u w:val="none"/>
        </w:rPr>
        <w:t>。</w:t>
      </w:r>
      <w:r>
        <w:rPr>
          <w:rFonts w:hint="eastAsia" w:ascii="仿宋_GB2312" w:hAnsi="仿宋_GB2312" w:eastAsia="仿宋_GB2312" w:cs="仿宋_GB2312"/>
          <w:color w:val="000000"/>
          <w:sz w:val="30"/>
          <w:szCs w:val="30"/>
          <w:u w:val="none"/>
        </w:rPr>
        <w:t>合理设置低保家庭经济状况认定条件，综合考量家庭财产市值、实际营收情况以及家庭实际生活状况等，实事求是予以认定</w:t>
      </w:r>
      <w:r>
        <w:rPr>
          <w:rFonts w:hint="eastAsia" w:ascii="仿宋_GB2312" w:hAnsi="仿宋_GB2312" w:eastAsia="仿宋_GB2312" w:cs="仿宋_GB2312"/>
          <w:color w:val="000000"/>
          <w:sz w:val="30"/>
          <w:szCs w:val="30"/>
          <w:u w:val="none"/>
          <w:lang w:eastAsia="zh-CN"/>
        </w:rPr>
        <w:t>，</w:t>
      </w:r>
      <w:r>
        <w:rPr>
          <w:rFonts w:hint="eastAsia" w:ascii="仿宋_GB2312" w:hAnsi="仿宋_GB2312" w:eastAsia="仿宋_GB2312" w:cs="仿宋_GB2312"/>
          <w:color w:val="000000"/>
          <w:sz w:val="30"/>
          <w:szCs w:val="30"/>
          <w:u w:val="none"/>
        </w:rPr>
        <w:t>并随经济社会发展逐步调整。</w:t>
      </w:r>
      <w:r>
        <w:rPr>
          <w:rFonts w:hint="eastAsia" w:ascii="仿宋_GB2312" w:hAnsi="仿宋_GB2312" w:eastAsia="仿宋_GB2312" w:cs="仿宋_GB2312"/>
          <w:color w:val="000000"/>
          <w:sz w:val="30"/>
          <w:szCs w:val="30"/>
          <w:u w:val="none"/>
          <w:lang w:val="en-US" w:eastAsia="zh-CN"/>
        </w:rPr>
        <w:t>对申请对象共同生活家庭成员名下有市场主体登记信息和有股权的，要进一步与税务、工商等相关部门核实经营状况，其家庭实际收入、财产状况等符合保障条件的，应及时给予保障。申请对象共同生活家庭成员名下拥有的车辆，经认定属于家庭唯一谋生工具的小型经营性车辆、生产型用车、已灭失但因客观原因无法销户的车辆（正常使用的享受型和消费型小轿车除外），且其家庭收入、财产等情况符合低保条件的，向县级民政部门备案后可以纳入低保范围。</w:t>
      </w:r>
      <w:r>
        <w:rPr>
          <w:rFonts w:hint="eastAsia" w:ascii="仿宋_GB2312" w:hAnsi="仿宋_GB2312" w:eastAsia="仿宋_GB2312" w:cs="仿宋_GB2312"/>
          <w:color w:val="000000"/>
          <w:sz w:val="30"/>
          <w:szCs w:val="30"/>
          <w:u w:val="none"/>
        </w:rPr>
        <w:t>在申请环节实行证明事项告知承诺制，以书面形式将证明义务、证明内容等一次性告知申请人，申请人按要求做出书面承诺后，可不再索要有关证明，直接开展家庭经济状况调查、审核确认等工作。</w:t>
      </w:r>
    </w:p>
    <w:p>
      <w:pPr>
        <w:keepNext w:val="0"/>
        <w:keepLines w:val="0"/>
        <w:widowControl/>
        <w:suppressLineNumbers w:val="0"/>
        <w:ind w:firstLine="632" w:firstLineChars="200"/>
        <w:jc w:val="left"/>
        <w:rPr>
          <w:rFonts w:hint="eastAsia" w:ascii="仿宋_GB2312" w:hAnsi="仿宋_GB2312" w:eastAsia="仿宋_GB2312" w:cs="仿宋_GB2312"/>
          <w:color w:val="000000"/>
          <w:sz w:val="30"/>
          <w:szCs w:val="30"/>
          <w:u w:val="none"/>
          <w:lang w:eastAsia="zh-CN"/>
        </w:rPr>
      </w:pPr>
      <w:r>
        <w:rPr>
          <w:rFonts w:hint="eastAsia" w:ascii="楷体_GB2312" w:hAnsi="楷体_GB2312" w:eastAsia="楷体_GB2312" w:cs="楷体_GB2312"/>
          <w:color w:val="000000"/>
          <w:sz w:val="30"/>
          <w:szCs w:val="30"/>
          <w:u w:val="none"/>
        </w:rPr>
        <w:t>（三）</w:t>
      </w:r>
      <w:r>
        <w:rPr>
          <w:rFonts w:hint="eastAsia" w:ascii="楷体_GB2312" w:hAnsi="楷体_GB2312" w:eastAsia="楷体_GB2312" w:cs="楷体_GB2312"/>
          <w:color w:val="000000"/>
          <w:sz w:val="30"/>
          <w:szCs w:val="30"/>
          <w:u w:val="none"/>
          <w:lang w:val="en-US" w:eastAsia="zh-CN"/>
        </w:rPr>
        <w:t>落实刚性支出扣减和渐退期政策。</w:t>
      </w:r>
      <w:r>
        <w:rPr>
          <w:rFonts w:hint="eastAsia" w:ascii="仿宋_GB2312" w:hAnsi="仿宋_GB2312" w:eastAsia="仿宋_GB2312" w:cs="仿宋_GB2312"/>
          <w:color w:val="000000"/>
          <w:sz w:val="30"/>
          <w:szCs w:val="30"/>
          <w:u w:val="none"/>
          <w:lang w:val="en-US" w:eastAsia="zh-CN"/>
        </w:rPr>
        <w:t>在核算低保申请家庭收入时，要充分考虑申请家庭的实际就业、就医、子女就学、残疾人康复护理、老年人及婴幼儿护理、受灾情意外影响等所产生的必要性、基础性支出，参照《河南省社会救助家庭经济状况认定办法》第十二条相关规定执行，在计算申请家庭收入时，予以扣减。</w:t>
      </w:r>
      <w:r>
        <w:rPr>
          <w:rFonts w:hint="eastAsia" w:ascii="仿宋_GB2312" w:hAnsi="仿宋_GB2312" w:eastAsia="仿宋_GB2312" w:cs="仿宋_GB2312"/>
          <w:color w:val="000000"/>
          <w:sz w:val="30"/>
          <w:szCs w:val="30"/>
          <w:u w:val="none"/>
        </w:rPr>
        <w:t>鼓励具备就业能力的低保对象积极就业，对已就业的低保对象，在核算其家庭收入时按照务工地同期城市低保标准的30%扣减就业成本；对</w:t>
      </w:r>
      <w:r>
        <w:rPr>
          <w:rFonts w:hint="eastAsia" w:ascii="仿宋_GB2312" w:hAnsi="仿宋_GB2312" w:eastAsia="仿宋_GB2312" w:cs="仿宋_GB2312"/>
          <w:color w:val="000000"/>
          <w:sz w:val="30"/>
          <w:szCs w:val="30"/>
          <w:u w:val="none"/>
          <w:lang w:eastAsia="zh-CN"/>
        </w:rPr>
        <w:t>主动</w:t>
      </w:r>
      <w:r>
        <w:rPr>
          <w:rFonts w:hint="eastAsia" w:ascii="仿宋_GB2312" w:hAnsi="仿宋_GB2312" w:eastAsia="仿宋_GB2312" w:cs="仿宋_GB2312"/>
          <w:color w:val="000000"/>
          <w:sz w:val="30"/>
          <w:szCs w:val="30"/>
          <w:u w:val="none"/>
        </w:rPr>
        <w:t>就业</w:t>
      </w:r>
      <w:r>
        <w:rPr>
          <w:rFonts w:hint="eastAsia" w:ascii="仿宋_GB2312" w:hAnsi="仿宋_GB2312" w:eastAsia="仿宋_GB2312" w:cs="仿宋_GB2312"/>
          <w:color w:val="000000"/>
          <w:sz w:val="30"/>
          <w:szCs w:val="30"/>
          <w:u w:val="none"/>
          <w:lang w:eastAsia="zh-CN"/>
        </w:rPr>
        <w:t>后</w:t>
      </w:r>
      <w:r>
        <w:rPr>
          <w:rFonts w:hint="eastAsia" w:ascii="仿宋_GB2312" w:hAnsi="仿宋_GB2312" w:eastAsia="仿宋_GB2312" w:cs="仿宋_GB2312"/>
          <w:color w:val="000000"/>
          <w:sz w:val="30"/>
          <w:szCs w:val="30"/>
          <w:u w:val="none"/>
        </w:rPr>
        <w:t>家庭人均收入超过当地低保标准的低保家庭，可给予不超过6个月的</w:t>
      </w:r>
      <w:r>
        <w:rPr>
          <w:rFonts w:hint="eastAsia" w:ascii="仿宋_GB2312" w:hAnsi="仿宋_GB2312" w:eastAsia="仿宋_GB2312" w:cs="仿宋_GB2312"/>
          <w:color w:val="000000"/>
          <w:sz w:val="30"/>
          <w:szCs w:val="30"/>
          <w:u w:val="none"/>
          <w:lang w:eastAsia="zh-CN"/>
        </w:rPr>
        <w:t>低保</w:t>
      </w:r>
      <w:r>
        <w:rPr>
          <w:rFonts w:hint="eastAsia" w:ascii="仿宋_GB2312" w:hAnsi="仿宋_GB2312" w:eastAsia="仿宋_GB2312" w:cs="仿宋_GB2312"/>
          <w:color w:val="000000"/>
          <w:sz w:val="30"/>
          <w:szCs w:val="30"/>
          <w:u w:val="none"/>
        </w:rPr>
        <w:t>渐退期。</w:t>
      </w:r>
      <w:r>
        <w:rPr>
          <w:rFonts w:ascii="仿宋_GB2312" w:hAnsi="Arial" w:eastAsia="仿宋_GB2312" w:cs="仿宋_GB2312"/>
          <w:b w:val="0"/>
          <w:bCs w:val="0"/>
          <w:i w:val="0"/>
          <w:iCs w:val="0"/>
          <w:caps w:val="0"/>
          <w:color w:val="000000"/>
          <w:spacing w:val="0"/>
          <w:kern w:val="0"/>
          <w:sz w:val="32"/>
          <w:szCs w:val="32"/>
          <w:u w:val="none"/>
          <w:shd w:val="clear" w:color="auto" w:fill="FFFFFF"/>
          <w:lang w:val="en-US" w:eastAsia="zh-CN" w:bidi="ar"/>
        </w:rPr>
        <w:t>强化主动报告机制，</w:t>
      </w:r>
      <w:r>
        <w:rPr>
          <w:rFonts w:hint="eastAsia" w:ascii="仿宋_GB2312" w:hAnsi="仿宋_GB2312" w:eastAsia="仿宋_GB2312" w:cs="仿宋_GB2312"/>
          <w:color w:val="000000"/>
          <w:sz w:val="30"/>
          <w:szCs w:val="30"/>
          <w:u w:val="none"/>
        </w:rPr>
        <w:t>低保、特困家庭成员死亡后，应当自其死亡之日起3个月内对其家庭状况进行核查，并办理完成救助金增发、减发、停发等相关手续，</w:t>
      </w:r>
      <w:r>
        <w:rPr>
          <w:rFonts w:hint="eastAsia" w:ascii="仿宋_GB2312" w:hAnsi="仿宋_GB2312" w:eastAsia="仿宋_GB2312" w:cs="仿宋_GB2312"/>
          <w:color w:val="000000"/>
          <w:sz w:val="30"/>
          <w:szCs w:val="30"/>
          <w:u w:val="none"/>
          <w:lang w:eastAsia="zh-CN"/>
        </w:rPr>
        <w:t>主动报告的，</w:t>
      </w:r>
      <w:r>
        <w:rPr>
          <w:rFonts w:hint="eastAsia" w:ascii="仿宋_GB2312" w:hAnsi="仿宋_GB2312" w:eastAsia="仿宋_GB2312" w:cs="仿宋_GB2312"/>
          <w:color w:val="000000"/>
          <w:sz w:val="30"/>
          <w:szCs w:val="30"/>
          <w:u w:val="none"/>
        </w:rPr>
        <w:t>已发放的救助金不再收回。</w:t>
      </w:r>
      <w:r>
        <w:rPr>
          <w:rFonts w:hint="eastAsia" w:ascii="仿宋_GB2312" w:hAnsi="仿宋_GB2312" w:eastAsia="仿宋_GB2312" w:cs="仿宋_GB2312"/>
          <w:color w:val="000000"/>
          <w:sz w:val="30"/>
          <w:szCs w:val="30"/>
          <w:u w:val="none"/>
          <w:lang w:eastAsia="zh-CN"/>
        </w:rPr>
        <w:t>低保、特困家庭成员因服役、服刑、失踪、出嫁等减员的，可参考低保对象死亡情况执行动态管理工作。</w:t>
      </w:r>
    </w:p>
    <w:p>
      <w:pPr>
        <w:keepNext w:val="0"/>
        <w:keepLines w:val="0"/>
        <w:widowControl/>
        <w:suppressLineNumbers w:val="0"/>
        <w:ind w:firstLine="632" w:firstLineChars="200"/>
        <w:jc w:val="left"/>
        <w:rPr>
          <w:rFonts w:hint="eastAsia" w:ascii="仿宋_GB2312" w:hAnsi="仿宋_GB2312" w:eastAsia="仿宋_GB2312" w:cs="仿宋_GB2312"/>
          <w:color w:val="000000"/>
          <w:sz w:val="30"/>
          <w:szCs w:val="30"/>
          <w:u w:val="none"/>
          <w:lang w:val="en-US" w:eastAsia="zh-CN"/>
        </w:rPr>
      </w:pPr>
      <w:r>
        <w:rPr>
          <w:rFonts w:hint="eastAsia" w:ascii="楷体_GB2312" w:hAnsi="楷体_GB2312" w:eastAsia="楷体_GB2312" w:cs="楷体_GB2312"/>
          <w:b w:val="0"/>
          <w:bCs/>
          <w:color w:val="000000"/>
          <w:sz w:val="30"/>
          <w:szCs w:val="30"/>
          <w:u w:val="none"/>
          <w:lang w:val="en-US" w:eastAsia="zh-CN"/>
        </w:rPr>
        <w:t>（四）优化“单人保”政策。</w:t>
      </w:r>
      <w:r>
        <w:rPr>
          <w:rFonts w:hint="eastAsia" w:ascii="仿宋_GB2312" w:hAnsi="仿宋_GB2312" w:eastAsia="仿宋_GB2312" w:cs="仿宋_GB2312"/>
          <w:color w:val="000000"/>
          <w:sz w:val="30"/>
          <w:szCs w:val="30"/>
          <w:u w:val="none"/>
          <w:lang w:val="en-US" w:eastAsia="zh-CN"/>
        </w:rPr>
        <w:t>成年无业重度残疾人可以参照“单人户”提出低保申请。低保边缘家庭中的重度残疾人、重病患者、失能失智老年人，经本人申请，符合相关条件的可参照“单人保”纳入低保范围。对依靠兄弟姐妹或者60周岁及以上老年人供养的成年无业重度残疾人或无业的失能失智老人，在评估认定其家庭经济状况时，兄弟姐妹或者60周岁及以上老年人给付的供养费用可予以豁免。</w:t>
      </w:r>
      <w:r>
        <w:rPr>
          <w:rFonts w:hint="eastAsia" w:ascii="仿宋_GB2312" w:hAnsi="仿宋_GB2312" w:eastAsia="仿宋_GB2312" w:cs="仿宋_GB2312"/>
          <w:bCs/>
          <w:color w:val="000000"/>
          <w:sz w:val="30"/>
          <w:szCs w:val="30"/>
          <w:u w:val="none"/>
          <w:lang w:val="en-US" w:eastAsia="zh-CN"/>
        </w:rPr>
        <w:t>供养费用按照《</w:t>
      </w:r>
      <w:r>
        <w:rPr>
          <w:rFonts w:hint="default" w:ascii="仿宋_GB2312" w:hAnsi="仿宋_GB2312" w:eastAsia="仿宋_GB2312" w:cs="仿宋_GB2312"/>
          <w:bCs/>
          <w:color w:val="000000"/>
          <w:sz w:val="30"/>
          <w:szCs w:val="30"/>
          <w:u w:val="none"/>
          <w:lang w:val="en-US" w:eastAsia="zh-CN"/>
        </w:rPr>
        <w:t>河南省社会救助家庭经济状况认定办法</w:t>
      </w:r>
      <w:r>
        <w:rPr>
          <w:rFonts w:hint="eastAsia" w:ascii="仿宋_GB2312" w:hAnsi="仿宋_GB2312" w:eastAsia="仿宋_GB2312" w:cs="仿宋_GB2312"/>
          <w:bCs/>
          <w:color w:val="000000"/>
          <w:sz w:val="30"/>
          <w:szCs w:val="30"/>
          <w:u w:val="none"/>
          <w:lang w:val="en-US" w:eastAsia="zh-CN"/>
        </w:rPr>
        <w:t>》第十一条</w:t>
      </w:r>
      <w:r>
        <w:rPr>
          <w:rFonts w:hint="eastAsia" w:ascii="仿宋_GB2312" w:hAnsi="仿宋_GB2312" w:eastAsia="仿宋_GB2312" w:cs="仿宋_GB2312"/>
          <w:color w:val="000000"/>
          <w:sz w:val="30"/>
          <w:szCs w:val="30"/>
          <w:u w:val="none"/>
          <w:lang w:val="en-US" w:eastAsia="zh-CN"/>
        </w:rPr>
        <w:t>规定执行，减免后申请对象收入及财产符合条件的参照“单人户”纳入低保范围。上述重度残疾人指持有中华人民共和国残疾人证的一级、二级重度残疾人和三级精神或智力残疾人。上述失能失智老年人是指按照《老年人能力评估规范》（（GB/T42195-2022））能力等级评定为能力重度受损(重度失能)、能力完全丧失(完全失能)的60周岁及以上的老年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68" w:afterAutospacing="0" w:line="17" w:lineRule="atLeast"/>
        <w:ind w:left="0" w:right="0" w:firstLine="632" w:firstLineChars="200"/>
        <w:jc w:val="left"/>
        <w:rPr>
          <w:rStyle w:val="94"/>
          <w:rFonts w:hint="eastAsia" w:ascii="黑体" w:hAnsi="黑体" w:eastAsia="黑体" w:cs="黑体"/>
          <w:color w:val="000000"/>
          <w:sz w:val="30"/>
          <w:szCs w:val="30"/>
          <w:u w:val="none"/>
        </w:rPr>
      </w:pPr>
      <w:r>
        <w:rPr>
          <w:rStyle w:val="94"/>
          <w:rFonts w:hint="eastAsia" w:ascii="黑体" w:hAnsi="黑体" w:eastAsia="黑体" w:cs="黑体"/>
          <w:color w:val="000000"/>
          <w:sz w:val="30"/>
          <w:szCs w:val="30"/>
          <w:u w:val="none"/>
        </w:rPr>
        <w:t>二、加强临时救助</w:t>
      </w:r>
    </w:p>
    <w:p>
      <w:pPr>
        <w:keepNext w:val="0"/>
        <w:keepLines w:val="0"/>
        <w:widowControl/>
        <w:suppressLineNumbers w:val="0"/>
        <w:ind w:firstLine="632" w:firstLineChars="200"/>
        <w:jc w:val="left"/>
        <w:rPr>
          <w:rFonts w:hint="eastAsia" w:ascii="仿宋_GB2312" w:hAnsi="仿宋_GB2312" w:eastAsia="仿宋_GB2312" w:cs="仿宋_GB2312"/>
          <w:color w:val="000000"/>
          <w:sz w:val="30"/>
          <w:szCs w:val="30"/>
          <w:u w:val="none"/>
        </w:rPr>
      </w:pPr>
      <w:r>
        <w:rPr>
          <w:rFonts w:hint="eastAsia" w:ascii="楷体_GB2312" w:hAnsi="楷体_GB2312" w:eastAsia="楷体_GB2312" w:cs="楷体_GB2312"/>
          <w:color w:val="000000"/>
          <w:sz w:val="30"/>
          <w:szCs w:val="30"/>
          <w:u w:val="none"/>
        </w:rPr>
        <w:t>（</w:t>
      </w:r>
      <w:r>
        <w:rPr>
          <w:rFonts w:hint="eastAsia" w:ascii="楷体_GB2312" w:hAnsi="楷体_GB2312" w:eastAsia="楷体_GB2312" w:cs="楷体_GB2312"/>
          <w:color w:val="000000"/>
          <w:sz w:val="30"/>
          <w:szCs w:val="30"/>
          <w:u w:val="none"/>
          <w:lang w:eastAsia="zh-CN"/>
        </w:rPr>
        <w:t>五</w:t>
      </w:r>
      <w:r>
        <w:rPr>
          <w:rFonts w:hint="eastAsia" w:ascii="楷体_GB2312" w:hAnsi="楷体_GB2312" w:eastAsia="楷体_GB2312" w:cs="楷体_GB2312"/>
          <w:color w:val="000000"/>
          <w:sz w:val="30"/>
          <w:szCs w:val="30"/>
          <w:u w:val="none"/>
        </w:rPr>
        <w:t>）提升临时救助时效性。</w:t>
      </w:r>
      <w:r>
        <w:rPr>
          <w:rFonts w:hint="eastAsia" w:ascii="仿宋_GB2312" w:hAnsi="仿宋_GB2312" w:eastAsia="仿宋_GB2312" w:cs="仿宋_GB2312"/>
          <w:color w:val="000000"/>
          <w:kern w:val="0"/>
          <w:sz w:val="30"/>
          <w:szCs w:val="30"/>
          <w:u w:val="none"/>
          <w:lang w:val="en-US" w:eastAsia="zh-CN" w:bidi="ar"/>
        </w:rPr>
        <w:t>及时将因病因灾或突发事件导致基本生活陷入困境的家庭或者个人纳入临时救助范围。</w:t>
      </w:r>
      <w:r>
        <w:rPr>
          <w:rFonts w:hint="eastAsia" w:ascii="仿宋_GB2312" w:hAnsi="仿宋_GB2312" w:eastAsia="仿宋_GB2312" w:cs="仿宋_GB2312"/>
          <w:color w:val="000000"/>
          <w:sz w:val="30"/>
          <w:szCs w:val="30"/>
          <w:u w:val="none"/>
        </w:rPr>
        <w:t>加大对临时遇困流动人员救助力度</w:t>
      </w:r>
      <w:r>
        <w:rPr>
          <w:rFonts w:hint="eastAsia" w:ascii="仿宋_GB2312" w:hAnsi="仿宋_GB2312" w:eastAsia="仿宋_GB2312" w:cs="仿宋_GB2312"/>
          <w:color w:val="000000"/>
          <w:sz w:val="30"/>
          <w:szCs w:val="30"/>
          <w:u w:val="none"/>
          <w:lang w:eastAsia="zh-CN"/>
        </w:rPr>
        <w:t>，</w:t>
      </w:r>
      <w:r>
        <w:rPr>
          <w:rFonts w:hint="eastAsia" w:ascii="仿宋_GB2312" w:hAnsi="仿宋_GB2312" w:eastAsia="仿宋_GB2312" w:cs="仿宋_GB2312"/>
          <w:color w:val="000000"/>
          <w:sz w:val="30"/>
          <w:szCs w:val="30"/>
          <w:u w:val="none"/>
        </w:rPr>
        <w:t>全面实行由急难发生地实施临时救助，对于情况紧急的困难群众，</w:t>
      </w:r>
      <w:r>
        <w:rPr>
          <w:rFonts w:hint="eastAsia" w:ascii="仿宋_GB2312" w:hAnsi="仿宋_GB2312" w:eastAsia="仿宋_GB2312" w:cs="仿宋_GB2312"/>
          <w:color w:val="000000"/>
          <w:sz w:val="30"/>
          <w:szCs w:val="30"/>
          <w:u w:val="none"/>
          <w:lang w:eastAsia="zh-CN"/>
        </w:rPr>
        <w:t>可</w:t>
      </w:r>
      <w:r>
        <w:rPr>
          <w:rFonts w:hint="eastAsia" w:ascii="仿宋_GB2312" w:hAnsi="仿宋_GB2312" w:eastAsia="仿宋_GB2312" w:cs="仿宋_GB2312"/>
          <w:color w:val="000000"/>
          <w:sz w:val="30"/>
          <w:szCs w:val="30"/>
          <w:u w:val="none"/>
        </w:rPr>
        <w:t>采取一事一议、先行救助</w:t>
      </w:r>
      <w:r>
        <w:rPr>
          <w:rFonts w:hint="eastAsia" w:ascii="仿宋_GB2312" w:hAnsi="仿宋_GB2312" w:eastAsia="仿宋_GB2312" w:cs="仿宋_GB2312"/>
          <w:color w:val="000000"/>
          <w:sz w:val="30"/>
          <w:szCs w:val="30"/>
          <w:u w:val="none"/>
          <w:lang w:eastAsia="zh-CN"/>
        </w:rPr>
        <w:t>或者一次审批、分阶段救助</w:t>
      </w:r>
      <w:r>
        <w:rPr>
          <w:rFonts w:hint="eastAsia" w:ascii="仿宋_GB2312" w:hAnsi="仿宋_GB2312" w:eastAsia="仿宋_GB2312" w:cs="仿宋_GB2312"/>
          <w:color w:val="000000"/>
          <w:sz w:val="30"/>
          <w:szCs w:val="30"/>
          <w:u w:val="none"/>
        </w:rPr>
        <w:t>等方式实施救助，事后补充说明情况，充分发挥乡镇（街道）临时救助备用金作用，提升对支出型困难人口的救助时效性。</w:t>
      </w:r>
    </w:p>
    <w:p>
      <w:pPr>
        <w:keepNext w:val="0"/>
        <w:keepLines w:val="0"/>
        <w:widowControl/>
        <w:suppressLineNumbers w:val="0"/>
        <w:ind w:firstLine="632" w:firstLineChars="200"/>
        <w:jc w:val="left"/>
        <w:rPr>
          <w:rFonts w:hint="eastAsia" w:ascii="仿宋_GB2312" w:hAnsi="仿宋_GB2312" w:eastAsia="仿宋_GB2312" w:cs="仿宋_GB2312"/>
          <w:color w:val="000000"/>
          <w:sz w:val="30"/>
          <w:szCs w:val="30"/>
          <w:u w:val="none"/>
        </w:rPr>
      </w:pPr>
      <w:r>
        <w:rPr>
          <w:rFonts w:hint="eastAsia" w:ascii="楷体_GB2312" w:hAnsi="楷体_GB2312" w:eastAsia="楷体_GB2312" w:cs="楷体_GB2312"/>
          <w:color w:val="000000"/>
          <w:sz w:val="30"/>
          <w:szCs w:val="30"/>
          <w:u w:val="none"/>
        </w:rPr>
        <w:t>（</w:t>
      </w:r>
      <w:r>
        <w:rPr>
          <w:rFonts w:hint="eastAsia" w:ascii="楷体_GB2312" w:hAnsi="楷体_GB2312" w:eastAsia="楷体_GB2312" w:cs="楷体_GB2312"/>
          <w:color w:val="000000"/>
          <w:sz w:val="30"/>
          <w:szCs w:val="30"/>
          <w:u w:val="none"/>
          <w:lang w:eastAsia="zh-CN"/>
        </w:rPr>
        <w:t>六</w:t>
      </w:r>
      <w:r>
        <w:rPr>
          <w:rFonts w:hint="eastAsia" w:ascii="楷体_GB2312" w:hAnsi="楷体_GB2312" w:eastAsia="楷体_GB2312" w:cs="楷体_GB2312"/>
          <w:color w:val="000000"/>
          <w:sz w:val="30"/>
          <w:szCs w:val="30"/>
          <w:u w:val="none"/>
        </w:rPr>
        <w:t>）</w:t>
      </w:r>
      <w:r>
        <w:rPr>
          <w:rFonts w:hint="eastAsia" w:ascii="楷体_GB2312" w:hAnsi="楷体_GB2312" w:eastAsia="楷体_GB2312" w:cs="楷体_GB2312"/>
          <w:color w:val="000000"/>
          <w:sz w:val="30"/>
          <w:szCs w:val="30"/>
          <w:u w:val="none"/>
          <w:lang w:eastAsia="zh-CN"/>
        </w:rPr>
        <w:t>强化</w:t>
      </w:r>
      <w:r>
        <w:rPr>
          <w:rFonts w:hint="eastAsia" w:ascii="楷体_GB2312" w:hAnsi="楷体_GB2312" w:eastAsia="楷体_GB2312" w:cs="楷体_GB2312"/>
          <w:color w:val="000000"/>
          <w:sz w:val="30"/>
          <w:szCs w:val="30"/>
          <w:u w:val="none"/>
        </w:rPr>
        <w:t>政策衔接。</w:t>
      </w:r>
      <w:r>
        <w:rPr>
          <w:rFonts w:hint="eastAsia" w:ascii="仿宋_GB2312" w:hAnsi="仿宋_GB2312" w:eastAsia="仿宋_GB2312" w:cs="仿宋_GB2312"/>
          <w:color w:val="000000"/>
          <w:sz w:val="30"/>
          <w:szCs w:val="30"/>
          <w:u w:val="none"/>
        </w:rPr>
        <w:t>加强临时救助与就业政策、失业保险的政策衔接，</w:t>
      </w:r>
      <w:r>
        <w:rPr>
          <w:rFonts w:hint="eastAsia" w:ascii="仿宋_GB2312" w:hAnsi="宋体" w:eastAsia="仿宋_GB2312" w:cs="仿宋_GB2312"/>
          <w:i w:val="0"/>
          <w:iCs w:val="0"/>
          <w:caps w:val="0"/>
          <w:color w:val="000000"/>
          <w:spacing w:val="0"/>
          <w:kern w:val="0"/>
          <w:sz w:val="32"/>
          <w:szCs w:val="32"/>
          <w:u w:val="none"/>
          <w:shd w:val="clear" w:color="auto" w:fill="FFFFFF"/>
          <w:lang w:val="en-US" w:eastAsia="zh-CN" w:bidi="ar"/>
        </w:rPr>
        <w:t>帮助有劳动能力的临时遇困人员渡过难关。</w:t>
      </w:r>
      <w:r>
        <w:rPr>
          <w:rFonts w:hint="eastAsia" w:ascii="仿宋_GB2312" w:hAnsi="仿宋_GB2312" w:eastAsia="仿宋_GB2312" w:cs="仿宋_GB2312"/>
          <w:color w:val="000000"/>
          <w:sz w:val="30"/>
          <w:szCs w:val="30"/>
          <w:u w:val="none"/>
          <w:lang w:val="en-US" w:eastAsia="zh-CN"/>
        </w:rPr>
        <w:t>对因</w:t>
      </w:r>
      <w:r>
        <w:rPr>
          <w:rFonts w:ascii="仿宋_GB2312" w:hAnsi="宋体" w:eastAsia="仿宋_GB2312" w:cs="仿宋_GB2312"/>
          <w:i w:val="0"/>
          <w:iCs w:val="0"/>
          <w:caps w:val="0"/>
          <w:color w:val="000000"/>
          <w:spacing w:val="0"/>
          <w:kern w:val="0"/>
          <w:sz w:val="32"/>
          <w:szCs w:val="32"/>
          <w:u w:val="none"/>
          <w:shd w:val="clear" w:color="auto" w:fill="FFFFFF"/>
          <w:lang w:val="en-US" w:eastAsia="zh-CN" w:bidi="ar"/>
        </w:rPr>
        <w:t>受</w:t>
      </w:r>
      <w:r>
        <w:rPr>
          <w:rFonts w:hint="eastAsia" w:ascii="仿宋_GB2312" w:hAnsi="宋体" w:eastAsia="仿宋_GB2312" w:cs="仿宋_GB2312"/>
          <w:i w:val="0"/>
          <w:iCs w:val="0"/>
          <w:caps w:val="0"/>
          <w:color w:val="000000"/>
          <w:spacing w:val="0"/>
          <w:kern w:val="0"/>
          <w:sz w:val="32"/>
          <w:szCs w:val="32"/>
          <w:u w:val="none"/>
          <w:shd w:val="clear" w:color="auto" w:fill="FFFFFF"/>
          <w:lang w:val="en-US" w:eastAsia="zh-CN" w:bidi="ar"/>
        </w:rPr>
        <w:t>灾</w:t>
      </w:r>
      <w:r>
        <w:rPr>
          <w:rFonts w:ascii="仿宋_GB2312" w:hAnsi="宋体" w:eastAsia="仿宋_GB2312" w:cs="仿宋_GB2312"/>
          <w:i w:val="0"/>
          <w:iCs w:val="0"/>
          <w:caps w:val="0"/>
          <w:color w:val="000000"/>
          <w:spacing w:val="0"/>
          <w:kern w:val="0"/>
          <w:sz w:val="32"/>
          <w:szCs w:val="32"/>
          <w:u w:val="none"/>
          <w:shd w:val="clear" w:color="auto" w:fill="FFFFFF"/>
          <w:lang w:val="en-US" w:eastAsia="zh-CN" w:bidi="ar"/>
        </w:rPr>
        <w:t>情</w:t>
      </w:r>
      <w:r>
        <w:rPr>
          <w:rFonts w:hint="eastAsia" w:ascii="仿宋_GB2312" w:hAnsi="宋体" w:eastAsia="仿宋_GB2312" w:cs="仿宋_GB2312"/>
          <w:i w:val="0"/>
          <w:iCs w:val="0"/>
          <w:caps w:val="0"/>
          <w:color w:val="000000"/>
          <w:spacing w:val="0"/>
          <w:kern w:val="0"/>
          <w:sz w:val="32"/>
          <w:szCs w:val="32"/>
          <w:u w:val="none"/>
          <w:shd w:val="clear" w:color="auto" w:fill="FFFFFF"/>
          <w:lang w:val="en-US" w:eastAsia="zh-CN" w:bidi="ar"/>
        </w:rPr>
        <w:t>或突发事件</w:t>
      </w:r>
      <w:r>
        <w:rPr>
          <w:rFonts w:ascii="仿宋_GB2312" w:hAnsi="宋体" w:eastAsia="仿宋_GB2312" w:cs="仿宋_GB2312"/>
          <w:i w:val="0"/>
          <w:iCs w:val="0"/>
          <w:caps w:val="0"/>
          <w:color w:val="000000"/>
          <w:spacing w:val="0"/>
          <w:kern w:val="0"/>
          <w:sz w:val="32"/>
          <w:szCs w:val="32"/>
          <w:u w:val="none"/>
          <w:shd w:val="clear" w:color="auto" w:fill="FFFFFF"/>
          <w:lang w:val="en-US" w:eastAsia="zh-CN" w:bidi="ar"/>
        </w:rPr>
        <w:t>影响</w:t>
      </w:r>
      <w:r>
        <w:rPr>
          <w:rFonts w:hint="eastAsia" w:ascii="仿宋_GB2312" w:hAnsi="仿宋_GB2312" w:eastAsia="仿宋_GB2312" w:cs="仿宋_GB2312"/>
          <w:color w:val="000000"/>
          <w:sz w:val="30"/>
          <w:szCs w:val="30"/>
          <w:u w:val="none"/>
          <w:lang w:val="en-US" w:eastAsia="zh-CN"/>
        </w:rPr>
        <w:t>连续3个月无收入来源，生活困难且失业保险政策无法覆盖的农民工等未参保失业人员，暂未就业、基本生活面临困难的大学生，</w:t>
      </w:r>
      <w:r>
        <w:rPr>
          <w:rFonts w:ascii="仿宋_GB2312" w:hAnsi="宋体" w:eastAsia="仿宋_GB2312" w:cs="仿宋_GB2312"/>
          <w:i w:val="0"/>
          <w:iCs w:val="0"/>
          <w:caps w:val="0"/>
          <w:color w:val="000000"/>
          <w:spacing w:val="0"/>
          <w:kern w:val="0"/>
          <w:sz w:val="32"/>
          <w:szCs w:val="32"/>
          <w:u w:val="none"/>
          <w:shd w:val="clear" w:color="auto" w:fill="FFFFFF"/>
          <w:lang w:val="en-US" w:eastAsia="zh-CN" w:bidi="ar"/>
        </w:rPr>
        <w:t>按照临时救助相关政策及时予以救助</w:t>
      </w:r>
      <w:r>
        <w:rPr>
          <w:rFonts w:hint="eastAsia" w:ascii="仿宋_GB2312" w:hAnsi="仿宋_GB2312" w:eastAsia="仿宋_GB2312" w:cs="仿宋_GB2312"/>
          <w:color w:val="000000"/>
          <w:sz w:val="30"/>
          <w:szCs w:val="30"/>
          <w:u w:val="none"/>
        </w:rPr>
        <w:t>。加强临时救助与受灾人员救助政策的衔接，</w:t>
      </w:r>
      <w:r>
        <w:rPr>
          <w:rFonts w:hint="eastAsia" w:ascii="仿宋_GB2312" w:hAnsi="仿宋_GB2312" w:eastAsia="仿宋_GB2312" w:cs="仿宋_GB2312"/>
          <w:color w:val="000000"/>
          <w:kern w:val="0"/>
          <w:sz w:val="30"/>
          <w:szCs w:val="30"/>
          <w:u w:val="none"/>
          <w:lang w:val="en-US" w:eastAsia="zh-CN" w:bidi="ar"/>
        </w:rPr>
        <w:t>对经过应急期救助、过渡期生活救助后基本生活仍有较大困难的受灾群众，及时给予临时救助，每人救助标准不超过3个月本市城市低保标准，防止因灾返贫。</w:t>
      </w:r>
    </w:p>
    <w:p>
      <w:pPr>
        <w:snapToGrid w:val="0"/>
        <w:spacing w:line="590" w:lineRule="exact"/>
        <w:ind w:firstLine="505" w:firstLineChars="160"/>
        <w:textAlignment w:val="baseline"/>
        <w:rPr>
          <w:rFonts w:hint="eastAsia" w:ascii="仿宋_GB2312" w:hAnsi="仿宋_GB2312" w:eastAsia="仿宋_GB2312" w:cs="仿宋_GB2312"/>
          <w:color w:val="000000"/>
          <w:sz w:val="30"/>
          <w:szCs w:val="30"/>
          <w:u w:val="none"/>
        </w:rPr>
      </w:pPr>
      <w:r>
        <w:rPr>
          <w:rFonts w:hint="eastAsia" w:ascii="楷体_GB2312" w:hAnsi="楷体_GB2312" w:eastAsia="楷体_GB2312" w:cs="楷体_GB2312"/>
          <w:color w:val="000000"/>
          <w:sz w:val="30"/>
          <w:szCs w:val="30"/>
          <w:u w:val="none"/>
        </w:rPr>
        <w:t>（</w:t>
      </w:r>
      <w:r>
        <w:rPr>
          <w:rFonts w:hint="eastAsia" w:ascii="楷体_GB2312" w:hAnsi="楷体_GB2312" w:eastAsia="楷体_GB2312" w:cs="楷体_GB2312"/>
          <w:color w:val="000000"/>
          <w:sz w:val="30"/>
          <w:szCs w:val="30"/>
          <w:u w:val="none"/>
          <w:lang w:eastAsia="zh-CN"/>
        </w:rPr>
        <w:t>七</w:t>
      </w:r>
      <w:r>
        <w:rPr>
          <w:rFonts w:hint="eastAsia" w:ascii="楷体_GB2312" w:hAnsi="楷体_GB2312" w:eastAsia="楷体_GB2312" w:cs="楷体_GB2312"/>
          <w:color w:val="000000"/>
          <w:sz w:val="30"/>
          <w:szCs w:val="30"/>
          <w:u w:val="none"/>
        </w:rPr>
        <w:t>）积极动员社会力量参与。</w:t>
      </w:r>
      <w:r>
        <w:rPr>
          <w:rFonts w:hint="eastAsia" w:ascii="仿宋_GB2312" w:hAnsi="仿宋_GB2312" w:eastAsia="仿宋_GB2312" w:cs="仿宋_GB2312"/>
          <w:color w:val="000000"/>
          <w:sz w:val="30"/>
          <w:szCs w:val="30"/>
          <w:u w:val="none"/>
        </w:rPr>
        <w:t>鼓励、引导各级各类社会组织、企事业单位及爱心人士等社会力量通过捐赠、设立帮扶项目和专项基金、创办服务机构、提供志愿服务等方式参与临时救助。发挥好省市县三级“困难群众救急难慈善专项基金”作用，对符合条件的因各类突发事件造成基本生活陷入困境的家庭或个人，由</w:t>
      </w:r>
      <w:r>
        <w:rPr>
          <w:rFonts w:hint="eastAsia" w:ascii="仿宋_GB2312" w:hAnsi="仿宋_GB2312" w:eastAsia="仿宋_GB2312" w:cs="仿宋_GB2312"/>
          <w:color w:val="000000"/>
          <w:sz w:val="30"/>
          <w:szCs w:val="30"/>
          <w:highlight w:val="none"/>
          <w:u w:val="none"/>
        </w:rPr>
        <w:t>设立“困难群众救急难慈善专项基金”的各级慈善组织按规定</w:t>
      </w:r>
      <w:r>
        <w:rPr>
          <w:rFonts w:hint="eastAsia" w:ascii="仿宋_GB2312" w:hAnsi="仿宋_GB2312" w:eastAsia="仿宋_GB2312" w:cs="仿宋_GB2312"/>
          <w:color w:val="000000"/>
          <w:sz w:val="30"/>
          <w:szCs w:val="30"/>
          <w:u w:val="none"/>
        </w:rPr>
        <w:t>给予慈善急难救助。</w:t>
      </w:r>
    </w:p>
    <w:p>
      <w:pPr>
        <w:pStyle w:val="31"/>
        <w:spacing w:before="0" w:beforeAutospacing="0" w:after="0" w:afterAutospacing="0" w:line="590" w:lineRule="exact"/>
        <w:ind w:firstLine="632" w:firstLineChars="200"/>
        <w:jc w:val="both"/>
        <w:rPr>
          <w:rFonts w:hint="eastAsia" w:ascii="黑体" w:hAnsi="黑体" w:eastAsia="黑体" w:cs="黑体"/>
          <w:color w:val="000000"/>
          <w:sz w:val="30"/>
          <w:szCs w:val="30"/>
          <w:u w:val="none"/>
          <w:shd w:val="clear" w:color="auto" w:fill="FFFFFF"/>
        </w:rPr>
      </w:pPr>
      <w:r>
        <w:rPr>
          <w:rFonts w:hint="eastAsia" w:ascii="黑体" w:hAnsi="黑体" w:eastAsia="黑体" w:cs="黑体"/>
          <w:color w:val="000000"/>
          <w:sz w:val="30"/>
          <w:szCs w:val="30"/>
          <w:u w:val="none"/>
          <w:shd w:val="clear" w:color="auto" w:fill="FFFFFF"/>
        </w:rPr>
        <w:t>三、做好因病致贫重病患者认定</w:t>
      </w:r>
    </w:p>
    <w:p>
      <w:pPr>
        <w:pStyle w:val="31"/>
        <w:spacing w:before="0" w:beforeAutospacing="0" w:after="0" w:afterAutospacing="0" w:line="590" w:lineRule="exact"/>
        <w:ind w:firstLine="505" w:firstLineChars="160"/>
        <w:jc w:val="both"/>
        <w:rPr>
          <w:rFonts w:hint="eastAsia" w:ascii="仿宋_GB2312" w:hAnsi="仿宋_GB2312" w:eastAsia="仿宋_GB2312" w:cs="仿宋_GB2312"/>
          <w:color w:val="000000"/>
          <w:sz w:val="30"/>
          <w:szCs w:val="30"/>
          <w:u w:val="none"/>
          <w:shd w:val="clear" w:color="auto" w:fill="FFFFFF"/>
        </w:rPr>
      </w:pPr>
      <w:r>
        <w:rPr>
          <w:rFonts w:hint="eastAsia" w:ascii="楷体_GB2312" w:hAnsi="楷体_GB2312" w:eastAsia="楷体_GB2312" w:cs="楷体_GB2312"/>
          <w:color w:val="000000"/>
          <w:sz w:val="30"/>
          <w:szCs w:val="30"/>
          <w:u w:val="none"/>
          <w:shd w:val="clear" w:color="auto" w:fill="FFFFFF"/>
        </w:rPr>
        <w:t>（</w:t>
      </w:r>
      <w:r>
        <w:rPr>
          <w:rFonts w:hint="eastAsia" w:ascii="楷体_GB2312" w:hAnsi="楷体_GB2312" w:eastAsia="楷体_GB2312" w:cs="楷体_GB2312"/>
          <w:color w:val="000000"/>
          <w:sz w:val="30"/>
          <w:szCs w:val="30"/>
          <w:u w:val="none"/>
          <w:shd w:val="clear" w:color="auto" w:fill="FFFFFF"/>
          <w:lang w:eastAsia="zh-CN"/>
        </w:rPr>
        <w:t>八</w:t>
      </w:r>
      <w:r>
        <w:rPr>
          <w:rFonts w:hint="eastAsia" w:ascii="楷体_GB2312" w:hAnsi="楷体_GB2312" w:eastAsia="楷体_GB2312" w:cs="楷体_GB2312"/>
          <w:color w:val="000000"/>
          <w:sz w:val="30"/>
          <w:szCs w:val="30"/>
          <w:u w:val="none"/>
          <w:shd w:val="clear" w:color="auto" w:fill="FFFFFF"/>
        </w:rPr>
        <w:t>）细化认定条件。</w:t>
      </w:r>
      <w:r>
        <w:rPr>
          <w:rFonts w:hint="eastAsia" w:ascii="仿宋_GB2312" w:hAnsi="仿宋_GB2312" w:eastAsia="仿宋_GB2312" w:cs="仿宋_GB2312"/>
          <w:color w:val="000000"/>
          <w:sz w:val="30"/>
          <w:szCs w:val="30"/>
          <w:u w:val="none"/>
          <w:shd w:val="clear" w:color="auto" w:fill="FFFFFF"/>
        </w:rPr>
        <w:t>因病致贫重病患者是指不符合低保、特困人员救助供养或低保边缘家庭条件，但因高额医疗费用支出导致家庭基本生活出现严重困难的大病患者。认真落实《河南省人民政府办公厅关于健全重特大疾病医疗保险和救助制度的实施意见》相关要求，</w:t>
      </w:r>
      <w:r>
        <w:rPr>
          <w:rFonts w:hint="eastAsia" w:ascii="仿宋_GB2312" w:hAnsi="仿宋_GB2312" w:eastAsia="仿宋_GB2312" w:cs="仿宋_GB2312"/>
          <w:color w:val="000000"/>
          <w:sz w:val="30"/>
          <w:szCs w:val="30"/>
          <w:u w:val="none"/>
        </w:rPr>
        <w:t>综合考虑家庭经济状况、医疗费用支出、医疗保险支付等情况，合理确定因病致贫重病患者认定条件</w:t>
      </w:r>
      <w:r>
        <w:rPr>
          <w:rFonts w:hint="eastAsia" w:ascii="仿宋_GB2312" w:hAnsi="仿宋_GB2312" w:eastAsia="仿宋_GB2312" w:cs="仿宋_GB2312"/>
          <w:color w:val="000000"/>
          <w:sz w:val="30"/>
          <w:szCs w:val="30"/>
          <w:u w:val="none"/>
          <w:shd w:val="clear" w:color="auto" w:fill="FFFFFF"/>
        </w:rPr>
        <w:t>。</w:t>
      </w:r>
      <w:r>
        <w:rPr>
          <w:rFonts w:hint="eastAsia" w:ascii="仿宋_GB2312" w:hAnsi="仿宋_GB2312" w:eastAsia="仿宋_GB2312" w:cs="仿宋_GB2312"/>
          <w:color w:val="000000"/>
          <w:sz w:val="30"/>
          <w:szCs w:val="30"/>
          <w:u w:val="none"/>
        </w:rPr>
        <w:t>因病致贫重病患者</w:t>
      </w:r>
      <w:r>
        <w:rPr>
          <w:rFonts w:hint="eastAsia" w:ascii="仿宋_GB2312" w:hAnsi="仿宋_GB2312" w:eastAsia="仿宋_GB2312" w:cs="仿宋_GB2312"/>
          <w:color w:val="000000"/>
          <w:sz w:val="30"/>
          <w:szCs w:val="30"/>
          <w:u w:val="none"/>
          <w:shd w:val="clear" w:color="auto" w:fill="FFFFFF"/>
        </w:rPr>
        <w:t>家庭经济状况应当同时符合以下情形：</w:t>
      </w:r>
    </w:p>
    <w:p>
      <w:pPr>
        <w:pStyle w:val="31"/>
        <w:spacing w:before="0" w:beforeAutospacing="0" w:after="0" w:afterAutospacing="0" w:line="590" w:lineRule="exact"/>
        <w:ind w:firstLine="632" w:firstLineChars="200"/>
        <w:jc w:val="both"/>
        <w:rPr>
          <w:rFonts w:hint="eastAsia" w:ascii="仿宋_GB2312" w:hAnsi="仿宋_GB2312" w:eastAsia="仿宋_GB2312" w:cs="仿宋_GB2312"/>
          <w:color w:val="000000"/>
          <w:sz w:val="30"/>
          <w:szCs w:val="30"/>
          <w:u w:val="none"/>
          <w:shd w:val="clear" w:color="auto" w:fill="FFFFFF"/>
          <w:lang w:eastAsia="zh-CN"/>
        </w:rPr>
      </w:pPr>
      <w:r>
        <w:rPr>
          <w:rFonts w:hint="eastAsia" w:ascii="仿宋_GB2312" w:hAnsi="仿宋_GB2312" w:eastAsia="仿宋_GB2312" w:cs="仿宋_GB2312"/>
          <w:color w:val="000000"/>
          <w:sz w:val="30"/>
          <w:szCs w:val="30"/>
          <w:u w:val="none"/>
          <w:shd w:val="clear" w:color="auto" w:fill="FFFFFF"/>
        </w:rPr>
        <w:t>1.家庭人均收入低于当地上年度城乡居民人均可支配收入</w:t>
      </w:r>
      <w:r>
        <w:rPr>
          <w:rFonts w:hint="eastAsia" w:ascii="仿宋_GB2312" w:hAnsi="仿宋_GB2312" w:eastAsia="仿宋_GB2312" w:cs="仿宋_GB2312"/>
          <w:color w:val="000000"/>
          <w:sz w:val="30"/>
          <w:szCs w:val="30"/>
          <w:u w:val="none"/>
          <w:shd w:val="clear" w:color="auto" w:fill="FFFFFF"/>
          <w:lang w:val="en-US" w:eastAsia="zh-CN"/>
        </w:rPr>
        <w:t>;</w:t>
      </w:r>
    </w:p>
    <w:p>
      <w:pPr>
        <w:pStyle w:val="31"/>
        <w:spacing w:before="0" w:beforeAutospacing="0" w:after="0" w:afterAutospacing="0" w:line="590" w:lineRule="exact"/>
        <w:ind w:firstLine="632" w:firstLineChars="200"/>
        <w:jc w:val="both"/>
        <w:rPr>
          <w:rFonts w:hint="eastAsia" w:ascii="仿宋_GB2312" w:hAnsi="仿宋_GB2312" w:eastAsia="仿宋_GB2312" w:cs="仿宋_GB2312"/>
          <w:color w:val="000000"/>
          <w:sz w:val="30"/>
          <w:szCs w:val="30"/>
          <w:u w:val="none"/>
          <w:shd w:val="clear" w:color="auto" w:fill="FFFFFF"/>
          <w:lang w:eastAsia="zh-CN"/>
        </w:rPr>
      </w:pPr>
      <w:r>
        <w:rPr>
          <w:rFonts w:hint="eastAsia" w:ascii="仿宋_GB2312" w:hAnsi="仿宋_GB2312" w:eastAsia="仿宋_GB2312" w:cs="仿宋_GB2312"/>
          <w:color w:val="000000"/>
          <w:sz w:val="30"/>
          <w:szCs w:val="30"/>
          <w:u w:val="none"/>
          <w:shd w:val="clear" w:color="auto" w:fill="FFFFFF"/>
        </w:rPr>
        <w:t>2.家庭财产符合当地低保边缘家庭标准</w:t>
      </w:r>
      <w:r>
        <w:rPr>
          <w:rFonts w:hint="eastAsia" w:ascii="仿宋_GB2312" w:hAnsi="仿宋_GB2312" w:eastAsia="仿宋_GB2312" w:cs="仿宋_GB2312"/>
          <w:color w:val="000000"/>
          <w:sz w:val="30"/>
          <w:szCs w:val="30"/>
          <w:u w:val="none"/>
          <w:shd w:val="clear" w:color="auto" w:fill="FFFFFF"/>
          <w:lang w:val="en-US" w:eastAsia="zh-CN"/>
        </w:rPr>
        <w:t>;</w:t>
      </w:r>
    </w:p>
    <w:p>
      <w:pPr>
        <w:pStyle w:val="31"/>
        <w:spacing w:before="0" w:beforeAutospacing="0" w:after="0" w:afterAutospacing="0" w:line="590" w:lineRule="exact"/>
        <w:ind w:firstLine="632" w:firstLineChars="200"/>
        <w:jc w:val="both"/>
        <w:rPr>
          <w:rFonts w:hint="eastAsia" w:ascii="仿宋_GB2312" w:hAnsi="仿宋_GB2312" w:eastAsia="仿宋_GB2312" w:cs="仿宋_GB2312"/>
          <w:color w:val="000000"/>
          <w:sz w:val="30"/>
          <w:szCs w:val="30"/>
          <w:u w:val="none"/>
          <w:shd w:val="clear" w:color="auto" w:fill="FFFFFF"/>
        </w:rPr>
      </w:pPr>
      <w:r>
        <w:rPr>
          <w:rFonts w:hint="eastAsia" w:ascii="仿宋_GB2312" w:hAnsi="仿宋_GB2312" w:eastAsia="仿宋_GB2312" w:cs="仿宋_GB2312"/>
          <w:color w:val="000000"/>
          <w:sz w:val="30"/>
          <w:szCs w:val="30"/>
          <w:u w:val="none"/>
          <w:shd w:val="clear" w:color="auto" w:fill="FFFFFF"/>
        </w:rPr>
        <w:t>3.申请之日起前12个月内，</w:t>
      </w:r>
      <w:r>
        <w:rPr>
          <w:rFonts w:hint="eastAsia" w:ascii="仿宋_GB2312" w:hAnsi="仿宋_GB2312" w:eastAsia="仿宋_GB2312" w:cs="仿宋_GB2312"/>
          <w:color w:val="000000"/>
          <w:sz w:val="30"/>
          <w:szCs w:val="30"/>
          <w:u w:val="none"/>
          <w:shd w:val="clear" w:color="auto" w:fill="FFFFFF"/>
          <w:lang w:eastAsia="zh-CN"/>
        </w:rPr>
        <w:t>政策范围内</w:t>
      </w:r>
      <w:r>
        <w:rPr>
          <w:rFonts w:hint="eastAsia" w:ascii="仿宋_GB2312" w:hAnsi="仿宋_GB2312" w:eastAsia="仿宋_GB2312" w:cs="仿宋_GB2312"/>
          <w:color w:val="000000"/>
          <w:sz w:val="30"/>
          <w:szCs w:val="30"/>
          <w:u w:val="none"/>
          <w:shd w:val="clear" w:color="auto" w:fill="FFFFFF"/>
        </w:rPr>
        <w:t>医疗费用支出占家庭总收入的比例达到50%以上，导致基本生活出现严重困难。</w:t>
      </w:r>
    </w:p>
    <w:p>
      <w:pPr>
        <w:spacing w:line="590" w:lineRule="exact"/>
        <w:ind w:firstLine="632" w:firstLineChars="200"/>
        <w:rPr>
          <w:rFonts w:hint="eastAsia" w:ascii="仿宋_GB2312" w:hAnsi="仿宋_GB2312" w:eastAsia="仿宋_GB2312" w:cs="仿宋_GB2312"/>
          <w:color w:val="000000"/>
          <w:sz w:val="30"/>
          <w:szCs w:val="30"/>
          <w:u w:val="none"/>
          <w:shd w:val="clear" w:color="auto" w:fill="FFFFFF"/>
        </w:rPr>
      </w:pPr>
      <w:r>
        <w:rPr>
          <w:rFonts w:hint="eastAsia" w:ascii="仿宋_GB2312" w:hAnsi="仿宋_GB2312" w:eastAsia="仿宋_GB2312" w:cs="仿宋_GB2312"/>
          <w:color w:val="000000"/>
          <w:sz w:val="30"/>
          <w:szCs w:val="30"/>
          <w:u w:val="none"/>
          <w:shd w:val="clear" w:color="auto" w:fill="FFFFFF"/>
        </w:rPr>
        <w:t>其中，</w:t>
      </w:r>
      <w:r>
        <w:rPr>
          <w:rFonts w:hint="eastAsia" w:ascii="仿宋_GB2312" w:hAnsi="仿宋_GB2312" w:eastAsia="仿宋_GB2312" w:cs="仿宋_GB2312"/>
          <w:color w:val="000000"/>
          <w:sz w:val="30"/>
          <w:szCs w:val="30"/>
          <w:u w:val="none"/>
          <w:shd w:val="clear" w:color="auto" w:fill="FFFFFF"/>
          <w:lang w:eastAsia="zh-CN"/>
        </w:rPr>
        <w:t>政策范围内</w:t>
      </w:r>
      <w:r>
        <w:rPr>
          <w:rFonts w:hint="eastAsia" w:ascii="仿宋_GB2312" w:hAnsi="仿宋_GB2312" w:eastAsia="仿宋_GB2312" w:cs="仿宋_GB2312"/>
          <w:color w:val="000000"/>
          <w:sz w:val="30"/>
          <w:szCs w:val="30"/>
          <w:u w:val="none"/>
          <w:shd w:val="clear" w:color="auto" w:fill="FFFFFF"/>
        </w:rPr>
        <w:t>医疗费用是指家庭成员因病住院（含门诊慢性病）按规定享受基本医疗保险、大病保险、商业保险、其他相关救助后</w:t>
      </w:r>
      <w:r>
        <w:rPr>
          <w:rFonts w:hint="eastAsia" w:ascii="仿宋_GB2312" w:hAnsi="仿宋_GB2312" w:eastAsia="仿宋_GB2312" w:cs="仿宋_GB2312"/>
          <w:color w:val="000000"/>
          <w:sz w:val="30"/>
          <w:szCs w:val="30"/>
          <w:u w:val="none"/>
          <w:shd w:val="clear" w:color="auto" w:fill="FFFFFF"/>
          <w:lang w:eastAsia="zh-CN"/>
        </w:rPr>
        <w:t>政策范围内</w:t>
      </w:r>
      <w:r>
        <w:rPr>
          <w:rFonts w:hint="eastAsia" w:ascii="仿宋_GB2312" w:hAnsi="仿宋_GB2312" w:eastAsia="仿宋_GB2312" w:cs="仿宋_GB2312"/>
          <w:color w:val="000000"/>
          <w:sz w:val="30"/>
          <w:szCs w:val="30"/>
          <w:u w:val="none"/>
          <w:shd w:val="clear" w:color="auto" w:fill="FFFFFF"/>
        </w:rPr>
        <w:t>实际支付部分。</w:t>
      </w:r>
    </w:p>
    <w:p>
      <w:pPr>
        <w:spacing w:line="590" w:lineRule="exact"/>
        <w:ind w:firstLine="632" w:firstLineChars="200"/>
        <w:rPr>
          <w:rFonts w:hint="eastAsia" w:ascii="仿宋_GB2312" w:hAnsi="仿宋_GB2312" w:eastAsia="仿宋_GB2312" w:cs="仿宋_GB2312"/>
          <w:color w:val="000000"/>
          <w:kern w:val="30"/>
          <w:sz w:val="30"/>
          <w:szCs w:val="30"/>
          <w:u w:val="none"/>
        </w:rPr>
      </w:pPr>
      <w:r>
        <w:rPr>
          <w:rFonts w:hint="eastAsia" w:ascii="仿宋_GB2312" w:hAnsi="仿宋_GB2312" w:eastAsia="仿宋_GB2312" w:cs="仿宋_GB2312"/>
          <w:color w:val="000000"/>
          <w:sz w:val="30"/>
          <w:szCs w:val="30"/>
          <w:u w:val="none"/>
          <w:shd w:val="clear" w:color="auto" w:fill="FFFFFF"/>
        </w:rPr>
        <w:t>因病致贫重病患者的</w:t>
      </w:r>
      <w:r>
        <w:rPr>
          <w:rFonts w:hint="eastAsia" w:ascii="仿宋_GB2312" w:hAnsi="仿宋_GB2312" w:eastAsia="仿宋_GB2312" w:cs="仿宋_GB2312"/>
          <w:color w:val="000000"/>
          <w:kern w:val="30"/>
          <w:sz w:val="30"/>
          <w:szCs w:val="30"/>
          <w:u w:val="none"/>
        </w:rPr>
        <w:t>家庭经济状况具体包含范围及核算方法参照《河南省社会救助家庭经济状况认定办法》中支出型困难家庭有关规定执行。</w:t>
      </w:r>
    </w:p>
    <w:p>
      <w:pPr>
        <w:keepNext w:val="0"/>
        <w:keepLines w:val="0"/>
        <w:widowControl/>
        <w:suppressLineNumbers w:val="0"/>
        <w:ind w:firstLine="632" w:firstLineChars="200"/>
        <w:jc w:val="left"/>
        <w:rPr>
          <w:rFonts w:hint="eastAsia" w:ascii="仿宋_GB2312" w:hAnsi="仿宋_GB2312" w:eastAsia="仿宋_GB2312" w:cs="仿宋_GB2312"/>
          <w:color w:val="000000"/>
          <w:kern w:val="30"/>
          <w:sz w:val="30"/>
          <w:szCs w:val="30"/>
          <w:u w:val="none"/>
        </w:rPr>
      </w:pPr>
      <w:r>
        <w:rPr>
          <w:rFonts w:hint="eastAsia" w:ascii="楷体_GB2312" w:hAnsi="楷体_GB2312" w:eastAsia="楷体_GB2312" w:cs="楷体_GB2312"/>
          <w:color w:val="000000"/>
          <w:kern w:val="0"/>
          <w:sz w:val="30"/>
          <w:szCs w:val="30"/>
          <w:u w:val="none"/>
          <w:shd w:val="clear" w:color="auto" w:fill="FFFFFF"/>
          <w:lang w:bidi="ar"/>
        </w:rPr>
        <w:t>（</w:t>
      </w:r>
      <w:r>
        <w:rPr>
          <w:rFonts w:hint="eastAsia" w:ascii="楷体_GB2312" w:hAnsi="楷体_GB2312" w:eastAsia="楷体_GB2312" w:cs="楷体_GB2312"/>
          <w:color w:val="000000"/>
          <w:kern w:val="0"/>
          <w:sz w:val="30"/>
          <w:szCs w:val="30"/>
          <w:u w:val="none"/>
          <w:shd w:val="clear" w:color="auto" w:fill="FFFFFF"/>
          <w:lang w:eastAsia="zh-CN" w:bidi="ar"/>
        </w:rPr>
        <w:t>九</w:t>
      </w:r>
      <w:r>
        <w:rPr>
          <w:rFonts w:hint="eastAsia" w:ascii="楷体_GB2312" w:hAnsi="楷体_GB2312" w:eastAsia="楷体_GB2312" w:cs="楷体_GB2312"/>
          <w:color w:val="000000"/>
          <w:kern w:val="0"/>
          <w:sz w:val="30"/>
          <w:szCs w:val="30"/>
          <w:u w:val="none"/>
          <w:shd w:val="clear" w:color="auto" w:fill="FFFFFF"/>
          <w:lang w:bidi="ar"/>
        </w:rPr>
        <w:t>）完善认定机制。</w:t>
      </w:r>
      <w:r>
        <w:rPr>
          <w:rFonts w:hint="eastAsia" w:ascii="仿宋_GB2312" w:hAnsi="仿宋_GB2312" w:eastAsia="仿宋_GB2312" w:cs="仿宋_GB2312"/>
          <w:color w:val="000000"/>
          <w:kern w:val="30"/>
          <w:sz w:val="30"/>
          <w:szCs w:val="30"/>
          <w:u w:val="none"/>
          <w:lang w:val="en-US" w:eastAsia="zh-CN"/>
        </w:rPr>
        <w:t>申请因病致贫重病患者应当由患者本人作为申请人向其户籍所在地乡镇（街道）提出书面申请并提供相关申请材料，乡镇（街道）对提交的材料齐备的予以受理，并对申请人家庭经济状况、罹患重特大疾病情况、医疗费用支出情况、医疗保险支付情况和实际生活情况等进行调查核实，对拟确认为因病致贫重病患者的，在申请家庭所在村（社区）进行公示，公示无异议的报送县级医保部门，由县级医保部门及时落实各项医疗保障政策。乡镇（街道）将因病致贫重病患者报送县级民政部门备案，并同时录入河南省低收入人口动态监测信息平台，以便实施低收入人口动态监测预警。县级民政、医保部门应建立健全因病致贫重病患者信息共享、主动发现工作机制，为乡镇（街道）开展因病致贫重病患者认定工作提供支持</w:t>
      </w:r>
      <w:r>
        <w:rPr>
          <w:rFonts w:hint="eastAsia" w:ascii="仿宋_GB2312" w:hAnsi="仿宋_GB2312" w:eastAsia="仿宋_GB2312" w:cs="仿宋_GB2312"/>
          <w:color w:val="000000"/>
          <w:spacing w:val="-6"/>
          <w:kern w:val="30"/>
          <w:sz w:val="30"/>
          <w:szCs w:val="30"/>
          <w:u w:val="none"/>
        </w:rPr>
        <w:t>。</w:t>
      </w:r>
      <w:r>
        <w:rPr>
          <w:rFonts w:hint="eastAsia" w:ascii="仿宋_GB2312" w:hAnsi="仿宋_GB2312" w:eastAsia="仿宋_GB2312" w:cs="仿宋_GB2312"/>
          <w:color w:val="000000"/>
          <w:kern w:val="30"/>
          <w:sz w:val="30"/>
          <w:szCs w:val="30"/>
          <w:u w:val="none"/>
        </w:rPr>
        <w:t>因病致贫重病患者家庭经济状况每年核查一次，并根据核查情况及时办理继续享受待遇或退出手续。因病致贫重病患者的认定</w:t>
      </w:r>
      <w:r>
        <w:rPr>
          <w:rFonts w:hint="eastAsia" w:ascii="仿宋_GB2312" w:hAnsi="仿宋_GB2312" w:eastAsia="仿宋_GB2312" w:cs="仿宋_GB2312"/>
          <w:color w:val="000000"/>
          <w:kern w:val="30"/>
          <w:sz w:val="30"/>
          <w:szCs w:val="30"/>
          <w:u w:val="none"/>
          <w:lang w:eastAsia="zh-CN"/>
        </w:rPr>
        <w:t>具体</w:t>
      </w:r>
      <w:r>
        <w:rPr>
          <w:rFonts w:hint="eastAsia" w:ascii="仿宋_GB2312" w:hAnsi="仿宋_GB2312" w:eastAsia="仿宋_GB2312" w:cs="仿宋_GB2312"/>
          <w:color w:val="000000"/>
          <w:kern w:val="30"/>
          <w:sz w:val="30"/>
          <w:szCs w:val="30"/>
          <w:u w:val="none"/>
        </w:rPr>
        <w:t>程序、县乡村三级职责，参照《</w:t>
      </w:r>
      <w:r>
        <w:rPr>
          <w:rFonts w:hint="eastAsia" w:ascii="仿宋_GB2312" w:hAnsi="仿宋_GB2312" w:eastAsia="仿宋_GB2312" w:cs="仿宋_GB2312"/>
          <w:color w:val="000000"/>
          <w:kern w:val="30"/>
          <w:sz w:val="30"/>
          <w:szCs w:val="30"/>
          <w:u w:val="none"/>
          <w:lang w:eastAsia="zh-CN"/>
        </w:rPr>
        <w:t>焦作市</w:t>
      </w:r>
      <w:r>
        <w:rPr>
          <w:rFonts w:hint="eastAsia" w:ascii="仿宋_GB2312" w:hAnsi="仿宋_GB2312" w:eastAsia="仿宋_GB2312" w:cs="仿宋_GB2312"/>
          <w:color w:val="000000"/>
          <w:kern w:val="30"/>
          <w:sz w:val="30"/>
          <w:szCs w:val="30"/>
          <w:u w:val="none"/>
        </w:rPr>
        <w:t>最低生活保障审核确认办法》有关规定执行。</w:t>
      </w:r>
    </w:p>
    <w:p>
      <w:pPr>
        <w:pStyle w:val="4"/>
        <w:keepNext w:val="0"/>
        <w:keepLines w:val="0"/>
        <w:spacing w:line="590" w:lineRule="exact"/>
        <w:ind w:firstLine="632" w:firstLineChars="200"/>
        <w:jc w:val="both"/>
        <w:rPr>
          <w:rFonts w:hint="eastAsia" w:ascii="黑体" w:hAnsi="黑体" w:eastAsia="黑体" w:cs="黑体"/>
          <w:color w:val="000000"/>
          <w:sz w:val="30"/>
          <w:szCs w:val="30"/>
          <w:u w:val="none"/>
        </w:rPr>
      </w:pPr>
      <w:r>
        <w:rPr>
          <w:rFonts w:hint="eastAsia" w:ascii="黑体" w:hAnsi="黑体" w:eastAsia="黑体" w:cs="黑体"/>
          <w:color w:val="000000"/>
          <w:sz w:val="30"/>
          <w:szCs w:val="30"/>
          <w:u w:val="none"/>
        </w:rPr>
        <w:t>四、健全工作机制</w:t>
      </w:r>
    </w:p>
    <w:p>
      <w:pPr>
        <w:keepNext w:val="0"/>
        <w:keepLines w:val="0"/>
        <w:widowControl/>
        <w:suppressLineNumbers w:val="0"/>
        <w:ind w:firstLine="632" w:firstLineChars="200"/>
        <w:jc w:val="left"/>
        <w:rPr>
          <w:rFonts w:hint="eastAsia" w:ascii="仿宋_GB2312" w:hAnsi="仿宋_GB2312" w:eastAsia="仿宋_GB2312" w:cs="仿宋_GB2312"/>
          <w:color w:val="000000"/>
          <w:sz w:val="30"/>
          <w:szCs w:val="30"/>
          <w:u w:val="none"/>
          <w:lang w:val="en-US" w:eastAsia="zh-CN"/>
        </w:rPr>
      </w:pPr>
      <w:r>
        <w:rPr>
          <w:rFonts w:hint="eastAsia" w:ascii="楷体_GB2312" w:hAnsi="楷体_GB2312" w:eastAsia="楷体_GB2312" w:cs="楷体_GB2312"/>
          <w:color w:val="000000"/>
          <w:sz w:val="30"/>
          <w:szCs w:val="30"/>
          <w:u w:val="none"/>
        </w:rPr>
        <w:t>（</w:t>
      </w:r>
      <w:r>
        <w:rPr>
          <w:rFonts w:hint="eastAsia" w:ascii="楷体_GB2312" w:hAnsi="楷体_GB2312" w:eastAsia="楷体_GB2312" w:cs="楷体_GB2312"/>
          <w:color w:val="000000"/>
          <w:sz w:val="30"/>
          <w:szCs w:val="30"/>
          <w:u w:val="none"/>
          <w:lang w:eastAsia="zh-CN"/>
        </w:rPr>
        <w:t>十</w:t>
      </w:r>
      <w:r>
        <w:rPr>
          <w:rFonts w:hint="eastAsia" w:ascii="楷体_GB2312" w:hAnsi="楷体_GB2312" w:eastAsia="楷体_GB2312" w:cs="楷体_GB2312"/>
          <w:color w:val="000000"/>
          <w:sz w:val="30"/>
          <w:szCs w:val="30"/>
          <w:u w:val="none"/>
        </w:rPr>
        <w:t>）</w:t>
      </w:r>
      <w:r>
        <w:rPr>
          <w:rFonts w:hint="eastAsia" w:ascii="楷体_GB2312" w:hAnsi="楷体_GB2312" w:eastAsia="楷体_GB2312" w:cs="楷体_GB2312"/>
          <w:color w:val="000000"/>
          <w:sz w:val="30"/>
          <w:szCs w:val="30"/>
          <w:u w:val="none"/>
          <w:lang w:eastAsia="zh-CN"/>
        </w:rPr>
        <w:t>完善本市</w:t>
      </w:r>
      <w:r>
        <w:rPr>
          <w:rFonts w:hint="eastAsia" w:ascii="楷体_GB2312" w:hAnsi="楷体_GB2312" w:eastAsia="楷体_GB2312" w:cs="楷体_GB2312"/>
          <w:color w:val="000000"/>
          <w:sz w:val="30"/>
          <w:szCs w:val="30"/>
          <w:u w:val="none"/>
          <w:lang w:val="en-US" w:eastAsia="zh-CN"/>
        </w:rPr>
        <w:t>“人户分离”与社会救助工作衔接机制。</w:t>
      </w:r>
      <w:r>
        <w:rPr>
          <w:rFonts w:hint="eastAsia" w:ascii="仿宋_GB2312" w:hAnsi="仿宋_GB2312" w:eastAsia="仿宋_GB2312" w:cs="仿宋_GB2312"/>
          <w:color w:val="000000"/>
          <w:sz w:val="30"/>
          <w:szCs w:val="30"/>
          <w:u w:val="none"/>
        </w:rPr>
        <w:t>共同生活的家庭成员户籍所在地不在同一县（市、区）的，可以由其中一个户籍所在地与经常居住地一致的家庭成员向其户籍所在地提出申请；</w:t>
      </w:r>
      <w:r>
        <w:rPr>
          <w:rFonts w:hint="eastAsia" w:ascii="仿宋_GB2312" w:hAnsi="仿宋_GB2312" w:eastAsia="仿宋_GB2312" w:cs="仿宋_GB2312"/>
          <w:color w:val="000000"/>
          <w:sz w:val="30"/>
          <w:szCs w:val="30"/>
          <w:u w:val="none"/>
          <w:lang w:val="en-US" w:eastAsia="zh-CN"/>
        </w:rPr>
        <w:t>长期不在户籍地县（市）而在非户籍地县（市）居住并持有当地居住证的，可向居住证持有地所在乡镇（街道）提出申请；属于同一县（市）内或者本市内五区，按政策不需要办理居住证的，申请人可向其经常居住地（连续居住</w:t>
      </w:r>
      <w:r>
        <w:rPr>
          <w:rFonts w:hint="default" w:ascii="仿宋_GB2312" w:hAnsi="仿宋_GB2312" w:eastAsia="仿宋_GB2312" w:cs="仿宋_GB2312"/>
          <w:color w:val="000000"/>
          <w:sz w:val="30"/>
          <w:szCs w:val="30"/>
          <w:u w:val="none"/>
          <w:lang w:val="en-US" w:eastAsia="zh-CN"/>
        </w:rPr>
        <w:t>1年以上）乡镇（街道）提出申请</w:t>
      </w:r>
      <w:r>
        <w:rPr>
          <w:rFonts w:hint="eastAsia" w:ascii="仿宋_GB2312" w:hAnsi="仿宋_GB2312" w:eastAsia="仿宋_GB2312" w:cs="仿宋_GB2312"/>
          <w:color w:val="000000"/>
          <w:sz w:val="30"/>
          <w:szCs w:val="30"/>
          <w:u w:val="none"/>
          <w:lang w:val="en-US" w:eastAsia="zh-CN"/>
        </w:rPr>
        <w:t>。属于低保对象申请廉租房并跨辖区居住且没有迁移户籍的，由原来办理低保的户籍所在地乡镇（街道）负责动态管理。</w:t>
      </w:r>
    </w:p>
    <w:p>
      <w:pPr>
        <w:spacing w:line="590" w:lineRule="exact"/>
        <w:ind w:firstLine="505" w:firstLineChars="160"/>
        <w:rPr>
          <w:rFonts w:hint="eastAsia" w:ascii="仿宋_GB2312" w:hAnsi="仿宋_GB2312" w:eastAsia="仿宋_GB2312" w:cs="仿宋_GB2312"/>
          <w:color w:val="000000"/>
          <w:sz w:val="30"/>
          <w:szCs w:val="30"/>
          <w:u w:val="none"/>
        </w:rPr>
      </w:pPr>
      <w:r>
        <w:rPr>
          <w:rFonts w:hint="eastAsia" w:ascii="楷体_GB2312" w:hAnsi="楷体_GB2312" w:eastAsia="楷体_GB2312" w:cs="楷体_GB2312"/>
          <w:color w:val="000000"/>
          <w:sz w:val="30"/>
          <w:szCs w:val="30"/>
          <w:u w:val="none"/>
        </w:rPr>
        <w:t>（十</w:t>
      </w:r>
      <w:r>
        <w:rPr>
          <w:rFonts w:hint="eastAsia" w:ascii="楷体_GB2312" w:hAnsi="楷体_GB2312" w:eastAsia="楷体_GB2312" w:cs="楷体_GB2312"/>
          <w:color w:val="000000"/>
          <w:sz w:val="30"/>
          <w:szCs w:val="30"/>
          <w:u w:val="none"/>
          <w:lang w:eastAsia="zh-CN"/>
        </w:rPr>
        <w:t>一</w:t>
      </w:r>
      <w:r>
        <w:rPr>
          <w:rFonts w:hint="eastAsia" w:ascii="楷体_GB2312" w:hAnsi="楷体_GB2312" w:eastAsia="楷体_GB2312" w:cs="楷体_GB2312"/>
          <w:color w:val="000000"/>
          <w:sz w:val="30"/>
          <w:szCs w:val="30"/>
          <w:u w:val="none"/>
        </w:rPr>
        <w:t>）</w:t>
      </w:r>
      <w:r>
        <w:rPr>
          <w:rFonts w:hint="eastAsia" w:ascii="楷体_GB2312" w:hAnsi="楷体_GB2312" w:eastAsia="楷体_GB2312" w:cs="楷体_GB2312"/>
          <w:color w:val="000000"/>
          <w:sz w:val="30"/>
          <w:szCs w:val="30"/>
          <w:u w:val="none"/>
          <w:lang w:val="en-US" w:eastAsia="zh-CN"/>
        </w:rPr>
        <w:t>完善</w:t>
      </w:r>
      <w:r>
        <w:rPr>
          <w:rFonts w:hint="eastAsia" w:ascii="楷体_GB2312" w:hAnsi="楷体_GB2312" w:eastAsia="楷体_GB2312" w:cs="楷体_GB2312"/>
          <w:color w:val="000000"/>
          <w:sz w:val="30"/>
          <w:szCs w:val="30"/>
          <w:u w:val="none"/>
        </w:rPr>
        <w:t>社会救助家庭经济状况核对机制。</w:t>
      </w:r>
      <w:r>
        <w:rPr>
          <w:rFonts w:hint="eastAsia" w:ascii="仿宋_GB2312" w:hAnsi="仿宋_GB2312" w:eastAsia="仿宋_GB2312" w:cs="仿宋_GB2312"/>
          <w:color w:val="000000"/>
          <w:sz w:val="30"/>
          <w:szCs w:val="30"/>
          <w:u w:val="none"/>
        </w:rPr>
        <w:t>完善社会救助家庭经济状况核对项目，加快实现民政系统内部婚姻、殡葬、老年人保障、未成年人保护、慈善救助等信息互通共享；加大与相关部门沟通协调力度，推动不动产登记、银行存款、公积金养老金缴纳、市场主体登记、死亡等信息比对；完善异地协同查询核对机制，及时办理异地核对请求。</w:t>
      </w:r>
    </w:p>
    <w:p>
      <w:pPr>
        <w:pStyle w:val="4"/>
        <w:keepNext w:val="0"/>
        <w:keepLines w:val="0"/>
        <w:spacing w:line="590" w:lineRule="exact"/>
        <w:ind w:firstLine="505" w:firstLineChars="160"/>
        <w:jc w:val="both"/>
        <w:rPr>
          <w:rFonts w:hint="eastAsia" w:ascii="仿宋_GB2312" w:hAnsi="仿宋_GB2312" w:eastAsia="仿宋_GB2312" w:cs="仿宋_GB2312"/>
          <w:color w:val="000000"/>
          <w:sz w:val="30"/>
          <w:szCs w:val="30"/>
          <w:u w:val="none"/>
        </w:rPr>
      </w:pPr>
      <w:r>
        <w:rPr>
          <w:rFonts w:hint="eastAsia" w:hAnsi="楷体_GB2312" w:cs="楷体_GB2312"/>
          <w:color w:val="000000"/>
          <w:sz w:val="30"/>
          <w:szCs w:val="30"/>
          <w:u w:val="none"/>
        </w:rPr>
        <w:t>（十</w:t>
      </w:r>
      <w:r>
        <w:rPr>
          <w:rFonts w:hint="eastAsia" w:hAnsi="楷体_GB2312" w:cs="楷体_GB2312"/>
          <w:color w:val="000000"/>
          <w:sz w:val="30"/>
          <w:szCs w:val="30"/>
          <w:u w:val="none"/>
          <w:lang w:eastAsia="zh-CN"/>
        </w:rPr>
        <w:t>二</w:t>
      </w:r>
      <w:r>
        <w:rPr>
          <w:rFonts w:hint="eastAsia" w:hAnsi="楷体_GB2312" w:cs="楷体_GB2312"/>
          <w:color w:val="000000"/>
          <w:sz w:val="30"/>
          <w:szCs w:val="30"/>
          <w:u w:val="none"/>
        </w:rPr>
        <w:t>）健全低收入人口动态监测和分层分类救助帮扶机制。</w:t>
      </w:r>
      <w:r>
        <w:rPr>
          <w:rFonts w:hint="eastAsia" w:ascii="仿宋_GB2312" w:hAnsi="仿宋_GB2312" w:eastAsia="仿宋_GB2312" w:cs="仿宋_GB2312"/>
          <w:color w:val="000000"/>
          <w:sz w:val="30"/>
          <w:szCs w:val="30"/>
          <w:u w:val="none"/>
          <w:lang w:eastAsia="zh-CN"/>
        </w:rPr>
        <w:t>大力推进</w:t>
      </w:r>
      <w:r>
        <w:rPr>
          <w:rFonts w:hint="eastAsia" w:ascii="仿宋_GB2312" w:hAnsi="仿宋_GB2312" w:eastAsia="仿宋_GB2312" w:cs="仿宋_GB2312"/>
          <w:color w:val="000000"/>
          <w:sz w:val="30"/>
          <w:szCs w:val="30"/>
          <w:u w:val="none"/>
        </w:rPr>
        <w:t>河南省低收入人口动态监测信息平台应用，</w:t>
      </w:r>
      <w:r>
        <w:rPr>
          <w:rFonts w:hint="eastAsia" w:ascii="仿宋_GB2312" w:hAnsi="仿宋_GB2312" w:eastAsia="仿宋_GB2312" w:cs="仿宋_GB2312"/>
          <w:bCs/>
          <w:color w:val="000000"/>
          <w:sz w:val="30"/>
          <w:szCs w:val="30"/>
          <w:u w:val="none"/>
          <w:lang w:eastAsia="zh-CN"/>
        </w:rPr>
        <w:t>及时对监测预警信息进行核查，按时对系统内数据进行动态调整。</w:t>
      </w:r>
      <w:r>
        <w:rPr>
          <w:rFonts w:hint="eastAsia" w:ascii="仿宋_GB2312" w:hAnsi="仿宋_GB2312" w:eastAsia="仿宋_GB2312" w:cs="仿宋_GB2312"/>
          <w:color w:val="000000"/>
          <w:sz w:val="30"/>
          <w:szCs w:val="30"/>
          <w:u w:val="none"/>
          <w:lang w:eastAsia="zh-CN"/>
        </w:rPr>
        <w:t>每月对</w:t>
      </w:r>
      <w:r>
        <w:rPr>
          <w:rFonts w:hint="eastAsia" w:ascii="仿宋_GB2312" w:hAnsi="仿宋_GB2312" w:eastAsia="仿宋_GB2312" w:cs="仿宋_GB2312"/>
          <w:color w:val="000000"/>
          <w:sz w:val="30"/>
          <w:szCs w:val="30"/>
          <w:u w:val="none"/>
        </w:rPr>
        <w:t>低收入人口与</w:t>
      </w:r>
      <w:r>
        <w:rPr>
          <w:rFonts w:hint="eastAsia" w:ascii="仿宋_GB2312" w:hAnsi="仿宋_GB2312" w:eastAsia="仿宋_GB2312" w:cs="仿宋_GB2312"/>
          <w:color w:val="000000"/>
          <w:sz w:val="30"/>
          <w:szCs w:val="30"/>
          <w:u w:val="none"/>
          <w:lang w:eastAsia="zh-CN"/>
        </w:rPr>
        <w:t>服役、服刑、死亡、重病和</w:t>
      </w:r>
      <w:r>
        <w:rPr>
          <w:rFonts w:hint="eastAsia" w:ascii="仿宋_GB2312" w:hAnsi="仿宋_GB2312" w:eastAsia="仿宋_GB2312" w:cs="仿宋_GB2312"/>
          <w:color w:val="000000"/>
          <w:sz w:val="30"/>
          <w:szCs w:val="30"/>
          <w:u w:val="none"/>
        </w:rPr>
        <w:t>防止返贫数据开展比对筛查，通过数据交叉比对、关联分析和综合评估，筛查存在风险</w:t>
      </w:r>
      <w:r>
        <w:rPr>
          <w:rFonts w:hint="eastAsia" w:ascii="仿宋_GB2312" w:hAnsi="仿宋_GB2312" w:eastAsia="仿宋_GB2312" w:cs="仿宋_GB2312"/>
          <w:color w:val="000000"/>
          <w:sz w:val="30"/>
          <w:szCs w:val="30"/>
          <w:u w:val="none"/>
          <w:lang w:eastAsia="zh-CN"/>
        </w:rPr>
        <w:t>或不符合救助条件</w:t>
      </w:r>
      <w:r>
        <w:rPr>
          <w:rFonts w:hint="eastAsia" w:ascii="仿宋_GB2312" w:hAnsi="仿宋_GB2312" w:eastAsia="仿宋_GB2312" w:cs="仿宋_GB2312"/>
          <w:color w:val="000000"/>
          <w:sz w:val="30"/>
          <w:szCs w:val="30"/>
          <w:u w:val="none"/>
        </w:rPr>
        <w:t>的低收入人口。密切关注全部或部分丧失劳动能力的低收入人口，特别是因病因残因意外事故等导致支出负担较重、增收压力大、返贫风险高的低保边缘群体、支出型困难群体、重病重残人员，及时查访核实、实施救助帮扶。各</w:t>
      </w:r>
      <w:r>
        <w:rPr>
          <w:rFonts w:hint="eastAsia" w:ascii="仿宋_GB2312" w:hAnsi="仿宋_GB2312" w:eastAsia="仿宋_GB2312" w:cs="仿宋_GB2312"/>
          <w:color w:val="000000"/>
          <w:sz w:val="30"/>
          <w:szCs w:val="30"/>
          <w:u w:val="none"/>
          <w:lang w:eastAsia="zh-CN"/>
        </w:rPr>
        <w:t>县（市、区）</w:t>
      </w:r>
      <w:r>
        <w:rPr>
          <w:rFonts w:hint="eastAsia" w:ascii="仿宋_GB2312" w:hAnsi="仿宋_GB2312" w:eastAsia="仿宋_GB2312" w:cs="仿宋_GB2312"/>
          <w:color w:val="000000"/>
          <w:sz w:val="30"/>
          <w:szCs w:val="30"/>
          <w:u w:val="none"/>
        </w:rPr>
        <w:t>民政</w:t>
      </w:r>
      <w:r>
        <w:rPr>
          <w:rFonts w:hint="eastAsia" w:ascii="仿宋_GB2312" w:hAnsi="仿宋_GB2312" w:eastAsia="仿宋_GB2312" w:cs="仿宋_GB2312"/>
          <w:color w:val="000000"/>
          <w:sz w:val="30"/>
          <w:szCs w:val="30"/>
          <w:u w:val="none"/>
          <w:lang w:eastAsia="zh-CN"/>
        </w:rPr>
        <w:t>局要指导乡镇（街道）</w:t>
      </w:r>
      <w:r>
        <w:rPr>
          <w:rFonts w:hint="eastAsia" w:ascii="仿宋_GB2312" w:hAnsi="仿宋_GB2312" w:eastAsia="仿宋_GB2312" w:cs="仿宋_GB2312"/>
          <w:color w:val="000000"/>
          <w:sz w:val="30"/>
          <w:szCs w:val="30"/>
          <w:u w:val="none"/>
        </w:rPr>
        <w:t>在保障好救助对象基本生活的同时，根据困难群众实际需求，及时将求助信息推送相关部门，由相关部门根据职责提供其他专项社会救助或帮扶，形成救助帮扶合力。</w:t>
      </w:r>
    </w:p>
    <w:p>
      <w:pPr>
        <w:pStyle w:val="4"/>
        <w:keepNext w:val="0"/>
        <w:keepLines w:val="0"/>
        <w:spacing w:line="590" w:lineRule="exact"/>
        <w:ind w:firstLine="632" w:firstLineChars="200"/>
        <w:jc w:val="both"/>
        <w:rPr>
          <w:rFonts w:hint="eastAsia" w:ascii="黑体" w:hAnsi="黑体" w:eastAsia="黑体" w:cs="黑体"/>
          <w:color w:val="000000"/>
          <w:sz w:val="30"/>
          <w:szCs w:val="30"/>
          <w:u w:val="none"/>
        </w:rPr>
      </w:pPr>
      <w:r>
        <w:rPr>
          <w:rFonts w:hint="eastAsia" w:ascii="黑体" w:hAnsi="黑体" w:eastAsia="黑体" w:cs="黑体"/>
          <w:color w:val="000000"/>
          <w:sz w:val="30"/>
          <w:szCs w:val="30"/>
          <w:u w:val="none"/>
        </w:rPr>
        <w:t>五、</w:t>
      </w:r>
      <w:r>
        <w:rPr>
          <w:rFonts w:hint="eastAsia" w:ascii="黑体" w:hAnsi="黑体" w:eastAsia="黑体" w:cs="黑体"/>
          <w:color w:val="000000"/>
          <w:sz w:val="30"/>
          <w:szCs w:val="30"/>
          <w:u w:val="none"/>
          <w:lang w:eastAsia="zh-CN"/>
        </w:rPr>
        <w:t>完善</w:t>
      </w:r>
      <w:r>
        <w:rPr>
          <w:rFonts w:hint="eastAsia" w:ascii="黑体" w:hAnsi="黑体" w:eastAsia="黑体" w:cs="黑体"/>
          <w:color w:val="000000"/>
          <w:sz w:val="30"/>
          <w:szCs w:val="30"/>
          <w:u w:val="none"/>
        </w:rPr>
        <w:t>办理流程</w:t>
      </w:r>
    </w:p>
    <w:p>
      <w:pPr>
        <w:keepNext w:val="0"/>
        <w:keepLines w:val="0"/>
        <w:widowControl/>
        <w:suppressLineNumbers w:val="0"/>
        <w:ind w:firstLine="632" w:firstLineChars="200"/>
        <w:jc w:val="left"/>
        <w:rPr>
          <w:rFonts w:hint="eastAsia" w:ascii="仿宋_GB2312" w:hAnsi="仿宋_GB2312" w:eastAsia="仿宋_GB2312" w:cs="仿宋_GB2312"/>
          <w:color w:val="000000"/>
          <w:sz w:val="30"/>
          <w:szCs w:val="30"/>
          <w:u w:val="none"/>
        </w:rPr>
      </w:pPr>
      <w:r>
        <w:rPr>
          <w:rFonts w:hint="eastAsia" w:ascii="楷体_GB2312" w:hAnsi="楷体_GB2312" w:eastAsia="楷体_GB2312" w:cs="楷体_GB2312"/>
          <w:color w:val="000000"/>
          <w:sz w:val="30"/>
          <w:szCs w:val="30"/>
          <w:u w:val="none"/>
        </w:rPr>
        <w:t>（十</w:t>
      </w:r>
      <w:r>
        <w:rPr>
          <w:rFonts w:hint="eastAsia" w:ascii="楷体_GB2312" w:hAnsi="楷体_GB2312" w:eastAsia="楷体_GB2312" w:cs="楷体_GB2312"/>
          <w:color w:val="000000"/>
          <w:sz w:val="30"/>
          <w:szCs w:val="30"/>
          <w:u w:val="none"/>
          <w:lang w:eastAsia="zh-CN"/>
        </w:rPr>
        <w:t>三</w:t>
      </w:r>
      <w:r>
        <w:rPr>
          <w:rFonts w:hint="eastAsia" w:ascii="楷体_GB2312" w:hAnsi="楷体_GB2312" w:eastAsia="楷体_GB2312" w:cs="楷体_GB2312"/>
          <w:color w:val="000000"/>
          <w:sz w:val="30"/>
          <w:szCs w:val="30"/>
          <w:u w:val="none"/>
        </w:rPr>
        <w:t>）优化办理期限。</w:t>
      </w:r>
      <w:r>
        <w:rPr>
          <w:rFonts w:hint="eastAsia" w:ascii="仿宋_GB2312" w:hAnsi="仿宋_GB2312" w:eastAsia="仿宋_GB2312" w:cs="仿宋_GB2312"/>
          <w:color w:val="000000"/>
          <w:sz w:val="30"/>
          <w:szCs w:val="30"/>
          <w:u w:val="none"/>
          <w:lang w:val="en-US" w:eastAsia="zh-CN"/>
        </w:rPr>
        <w:t>基本生活救助审核确认一般应当自受理之日起20个工作日之内完成。乡镇（街道）应当自受理申请之日起10个工作日内对申请家庭的经济状况和实际生活情况等予以调查核实并提出审核意见，对拟确认的救助对象公示7天，公示期满无异议的应当在5个工作日内予以确认。</w:t>
      </w:r>
      <w:r>
        <w:rPr>
          <w:rFonts w:hint="eastAsia" w:ascii="仿宋_GB2312" w:hAnsi="仿宋_GB2312" w:eastAsia="仿宋_GB2312" w:cs="仿宋_GB2312"/>
          <w:color w:val="000000"/>
          <w:sz w:val="30"/>
          <w:szCs w:val="30"/>
          <w:u w:val="none"/>
        </w:rPr>
        <w:t>如遇公示有异议、人户分离、异地申办或家庭经济状况调查难度较大等特殊情况，可以延长至</w:t>
      </w:r>
      <w:r>
        <w:rPr>
          <w:rFonts w:hint="eastAsia" w:ascii="仿宋_GB2312" w:hAnsi="仿宋_GB2312" w:eastAsia="仿宋_GB2312" w:cs="仿宋_GB2312"/>
          <w:color w:val="000000"/>
          <w:sz w:val="30"/>
          <w:szCs w:val="30"/>
          <w:u w:val="none"/>
          <w:lang w:val="en-US" w:eastAsia="zh-CN"/>
        </w:rPr>
        <w:t>30</w:t>
      </w:r>
      <w:r>
        <w:rPr>
          <w:rFonts w:hint="eastAsia" w:ascii="仿宋_GB2312" w:hAnsi="仿宋_GB2312" w:eastAsia="仿宋_GB2312" w:cs="仿宋_GB2312"/>
          <w:color w:val="000000"/>
          <w:sz w:val="30"/>
          <w:szCs w:val="30"/>
          <w:u w:val="none"/>
        </w:rPr>
        <w:t>个工作日之内完成。</w:t>
      </w:r>
    </w:p>
    <w:p>
      <w:pPr>
        <w:spacing w:line="590" w:lineRule="exact"/>
        <w:ind w:firstLine="632" w:firstLineChars="200"/>
        <w:rPr>
          <w:rFonts w:hint="eastAsia" w:ascii="仿宋_GB2312" w:hAnsi="仿宋_GB2312" w:eastAsia="仿宋_GB2312" w:cs="仿宋_GB2312"/>
          <w:color w:val="000000"/>
          <w:sz w:val="30"/>
          <w:szCs w:val="30"/>
          <w:highlight w:val="none"/>
          <w:u w:val="none"/>
        </w:rPr>
      </w:pPr>
      <w:r>
        <w:rPr>
          <w:rFonts w:hint="eastAsia" w:ascii="楷体_GB2312" w:hAnsi="楷体_GB2312" w:eastAsia="楷体_GB2312" w:cs="楷体_GB2312"/>
          <w:color w:val="000000"/>
          <w:sz w:val="30"/>
          <w:szCs w:val="30"/>
          <w:highlight w:val="none"/>
          <w:u w:val="none"/>
        </w:rPr>
        <w:t>（十</w:t>
      </w:r>
      <w:r>
        <w:rPr>
          <w:rFonts w:hint="eastAsia" w:ascii="楷体_GB2312" w:hAnsi="楷体_GB2312" w:eastAsia="楷体_GB2312" w:cs="楷体_GB2312"/>
          <w:color w:val="000000"/>
          <w:sz w:val="30"/>
          <w:szCs w:val="30"/>
          <w:highlight w:val="none"/>
          <w:u w:val="none"/>
          <w:lang w:eastAsia="zh-CN"/>
        </w:rPr>
        <w:t>四</w:t>
      </w:r>
      <w:r>
        <w:rPr>
          <w:rFonts w:hint="eastAsia" w:ascii="楷体_GB2312" w:hAnsi="楷体_GB2312" w:eastAsia="楷体_GB2312" w:cs="楷体_GB2312"/>
          <w:color w:val="000000"/>
          <w:sz w:val="30"/>
          <w:szCs w:val="30"/>
          <w:highlight w:val="none"/>
          <w:u w:val="none"/>
        </w:rPr>
        <w:t>）优化公示、公布制度。</w:t>
      </w:r>
      <w:r>
        <w:rPr>
          <w:rFonts w:hint="eastAsia" w:ascii="仿宋_GB2312" w:hAnsi="仿宋_GB2312" w:eastAsia="仿宋_GB2312" w:cs="仿宋_GB2312"/>
          <w:color w:val="000000"/>
          <w:sz w:val="30"/>
          <w:szCs w:val="30"/>
          <w:highlight w:val="none"/>
          <w:u w:val="none"/>
        </w:rPr>
        <w:t>乡镇（街道）应当根据家庭经济状况调查核实情况提出审核意见</w:t>
      </w:r>
      <w:r>
        <w:rPr>
          <w:rFonts w:hint="eastAsia" w:ascii="仿宋_GB2312" w:hAnsi="仿宋_GB2312" w:eastAsia="仿宋_GB2312" w:cs="仿宋_GB2312"/>
          <w:color w:val="000000"/>
          <w:sz w:val="30"/>
          <w:szCs w:val="30"/>
          <w:highlight w:val="none"/>
          <w:u w:val="none"/>
          <w:lang w:eastAsia="zh-CN"/>
        </w:rPr>
        <w:t>，并</w:t>
      </w:r>
      <w:r>
        <w:rPr>
          <w:rFonts w:hint="eastAsia" w:ascii="仿宋_GB2312" w:hAnsi="仿宋_GB2312" w:eastAsia="仿宋_GB2312" w:cs="仿宋_GB2312"/>
          <w:color w:val="000000"/>
          <w:sz w:val="30"/>
          <w:szCs w:val="30"/>
          <w:highlight w:val="none"/>
          <w:u w:val="none"/>
        </w:rPr>
        <w:t>在申请家庭所在村（社区）进行公示。审核确认完毕后，应在</w:t>
      </w:r>
      <w:r>
        <w:rPr>
          <w:rFonts w:hint="eastAsia" w:ascii="仿宋_GB2312" w:hAnsi="仿宋_GB2312" w:eastAsia="仿宋_GB2312" w:cs="仿宋_GB2312"/>
          <w:color w:val="000000"/>
          <w:sz w:val="30"/>
          <w:szCs w:val="30"/>
          <w:highlight w:val="none"/>
          <w:u w:val="none"/>
          <w:lang w:eastAsia="zh-CN"/>
        </w:rPr>
        <w:t>基本生活救助</w:t>
      </w:r>
      <w:r>
        <w:rPr>
          <w:rFonts w:hint="eastAsia" w:ascii="仿宋_GB2312" w:hAnsi="仿宋_GB2312" w:eastAsia="仿宋_GB2312" w:cs="仿宋_GB2312"/>
          <w:color w:val="000000"/>
          <w:sz w:val="30"/>
          <w:szCs w:val="30"/>
          <w:highlight w:val="none"/>
          <w:u w:val="none"/>
        </w:rPr>
        <w:t>家庭所在村（社区）公布申请人姓名、家庭成员数量、保障金额、监督举报电话等信息。信息公示、公布应当依法保护个人隐私，不得公开无关信息。县</w:t>
      </w:r>
      <w:r>
        <w:rPr>
          <w:rFonts w:hint="eastAsia" w:ascii="仿宋_GB2312" w:hAnsi="仿宋_GB2312" w:eastAsia="仿宋_GB2312" w:cs="仿宋_GB2312"/>
          <w:color w:val="000000"/>
          <w:sz w:val="30"/>
          <w:szCs w:val="30"/>
          <w:highlight w:val="none"/>
          <w:u w:val="none"/>
          <w:lang w:val="en-US" w:eastAsia="zh-CN"/>
        </w:rPr>
        <w:t>(市、区)民政局</w:t>
      </w:r>
      <w:r>
        <w:rPr>
          <w:rFonts w:hint="eastAsia" w:ascii="仿宋_GB2312" w:hAnsi="仿宋_GB2312" w:eastAsia="仿宋_GB2312" w:cs="仿宋_GB2312"/>
          <w:color w:val="000000"/>
          <w:sz w:val="30"/>
          <w:szCs w:val="30"/>
          <w:highlight w:val="none"/>
          <w:u w:val="none"/>
        </w:rPr>
        <w:t>可</w:t>
      </w:r>
      <w:r>
        <w:rPr>
          <w:rFonts w:hint="eastAsia" w:ascii="仿宋_GB2312" w:hAnsi="仿宋_GB2312" w:eastAsia="仿宋_GB2312" w:cs="仿宋_GB2312"/>
          <w:color w:val="000000"/>
          <w:sz w:val="30"/>
          <w:szCs w:val="30"/>
          <w:highlight w:val="none"/>
          <w:u w:val="none"/>
          <w:lang w:eastAsia="zh-CN"/>
        </w:rPr>
        <w:t>线上</w:t>
      </w:r>
      <w:r>
        <w:rPr>
          <w:rFonts w:hint="eastAsia" w:ascii="仿宋_GB2312" w:hAnsi="仿宋_GB2312" w:eastAsia="仿宋_GB2312" w:cs="仿宋_GB2312"/>
          <w:color w:val="000000"/>
          <w:sz w:val="30"/>
          <w:szCs w:val="30"/>
          <w:highlight w:val="none"/>
          <w:u w:val="none"/>
        </w:rPr>
        <w:t>公示</w:t>
      </w:r>
      <w:r>
        <w:rPr>
          <w:rFonts w:hint="eastAsia" w:ascii="仿宋_GB2312" w:hAnsi="仿宋_GB2312" w:eastAsia="仿宋_GB2312" w:cs="仿宋_GB2312"/>
          <w:color w:val="000000"/>
          <w:sz w:val="30"/>
          <w:szCs w:val="30"/>
          <w:highlight w:val="none"/>
          <w:u w:val="none"/>
          <w:lang w:eastAsia="zh-CN"/>
        </w:rPr>
        <w:t>本辖区各乡镇（街道）低保对象户数、人数</w:t>
      </w:r>
      <w:r>
        <w:rPr>
          <w:rFonts w:hint="eastAsia" w:ascii="仿宋_GB2312" w:hAnsi="仿宋_GB2312" w:eastAsia="仿宋_GB2312" w:cs="仿宋_GB2312"/>
          <w:color w:val="000000"/>
          <w:sz w:val="30"/>
          <w:szCs w:val="30"/>
          <w:highlight w:val="none"/>
          <w:u w:val="none"/>
        </w:rPr>
        <w:t>，</w:t>
      </w:r>
      <w:r>
        <w:rPr>
          <w:rFonts w:hint="eastAsia" w:ascii="仿宋_GB2312" w:hAnsi="仿宋_GB2312" w:eastAsia="仿宋_GB2312" w:cs="仿宋_GB2312"/>
          <w:color w:val="000000"/>
          <w:sz w:val="30"/>
          <w:szCs w:val="30"/>
          <w:highlight w:val="none"/>
          <w:u w:val="none"/>
          <w:lang w:eastAsia="zh-CN"/>
        </w:rPr>
        <w:t>有条件的乡镇（街道）可公示本辖区各行政村（社区）低保对象户数、人数，以</w:t>
      </w:r>
      <w:r>
        <w:rPr>
          <w:rFonts w:hint="eastAsia" w:ascii="仿宋_GB2312" w:hAnsi="仿宋_GB2312" w:eastAsia="仿宋_GB2312" w:cs="仿宋_GB2312"/>
          <w:color w:val="000000"/>
          <w:sz w:val="30"/>
          <w:szCs w:val="30"/>
          <w:highlight w:val="none"/>
          <w:u w:val="none"/>
        </w:rPr>
        <w:t>实现线上公示与线下公示联动校验。</w:t>
      </w:r>
    </w:p>
    <w:p>
      <w:pPr>
        <w:keepNext w:val="0"/>
        <w:keepLines w:val="0"/>
        <w:widowControl/>
        <w:suppressLineNumbers w:val="0"/>
        <w:ind w:firstLine="632" w:firstLineChars="200"/>
        <w:jc w:val="left"/>
        <w:rPr>
          <w:rFonts w:hint="eastAsia" w:ascii="仿宋_GB2312" w:hAnsi="仿宋_GB2312" w:eastAsia="仿宋_GB2312" w:cs="仿宋_GB2312"/>
          <w:color w:val="000000"/>
          <w:sz w:val="30"/>
          <w:szCs w:val="30"/>
          <w:u w:val="none"/>
          <w:lang w:val="en-US" w:eastAsia="zh-CN"/>
        </w:rPr>
      </w:pPr>
      <w:r>
        <w:rPr>
          <w:rFonts w:hint="eastAsia" w:ascii="楷体_GB2312" w:hAnsi="楷体_GB2312" w:eastAsia="楷体_GB2312" w:cs="楷体_GB2312"/>
          <w:color w:val="000000"/>
          <w:sz w:val="30"/>
          <w:szCs w:val="30"/>
          <w:u w:val="none"/>
        </w:rPr>
        <w:t>（十</w:t>
      </w:r>
      <w:r>
        <w:rPr>
          <w:rFonts w:hint="eastAsia" w:ascii="楷体_GB2312" w:hAnsi="楷体_GB2312" w:eastAsia="楷体_GB2312" w:cs="楷体_GB2312"/>
          <w:color w:val="000000"/>
          <w:sz w:val="30"/>
          <w:szCs w:val="30"/>
          <w:u w:val="none"/>
          <w:lang w:eastAsia="zh-CN"/>
        </w:rPr>
        <w:t>五</w:t>
      </w:r>
      <w:r>
        <w:rPr>
          <w:rFonts w:hint="eastAsia" w:ascii="楷体_GB2312" w:hAnsi="楷体_GB2312" w:eastAsia="楷体_GB2312" w:cs="楷体_GB2312"/>
          <w:color w:val="000000"/>
          <w:sz w:val="30"/>
          <w:szCs w:val="30"/>
          <w:u w:val="none"/>
        </w:rPr>
        <w:t>）优化非本地户籍地人员救助申请程序。</w:t>
      </w:r>
      <w:r>
        <w:rPr>
          <w:rFonts w:hint="eastAsia" w:ascii="仿宋_GB2312" w:hAnsi="仿宋_GB2312" w:eastAsia="仿宋_GB2312" w:cs="仿宋_GB2312"/>
          <w:color w:val="000000"/>
          <w:sz w:val="30"/>
          <w:szCs w:val="30"/>
          <w:u w:val="none"/>
          <w:lang w:val="en-US" w:eastAsia="zh-CN"/>
        </w:rPr>
        <w:t>非本地户籍但其中一家庭成员持有本地居住证的，可以由持有居住证的家庭成员向居住证持有地所在乡镇（街道）提出申请。与具有本地户籍居民形成婚姻关系，并在本地共同连续居住满一年以上的非本地户籍家庭成员，可在配偶户籍地申请低保。本地户籍配偶已去世的，与其本地户籍子女共同生活的，可以在子女户籍地申请低保。</w:t>
      </w:r>
      <w:r>
        <w:rPr>
          <w:rFonts w:hint="eastAsia" w:ascii="仿宋_GB2312" w:hAnsi="仿宋_GB2312" w:eastAsia="仿宋_GB2312" w:cs="仿宋_GB2312"/>
          <w:color w:val="000000"/>
          <w:sz w:val="30"/>
          <w:szCs w:val="30"/>
          <w:u w:val="none"/>
        </w:rPr>
        <w:t>对于拥有承包土地或者参加农村集体经济收益分配的</w:t>
      </w:r>
      <w:r>
        <w:rPr>
          <w:rFonts w:hint="eastAsia" w:ascii="仿宋_GB2312" w:hAnsi="仿宋_GB2312" w:eastAsia="仿宋_GB2312" w:cs="仿宋_GB2312"/>
          <w:color w:val="000000"/>
          <w:sz w:val="30"/>
          <w:szCs w:val="30"/>
          <w:u w:val="none"/>
          <w:lang w:eastAsia="zh-CN"/>
        </w:rPr>
        <w:t>基本生活救助</w:t>
      </w:r>
      <w:r>
        <w:rPr>
          <w:rFonts w:hint="eastAsia" w:ascii="仿宋_GB2312" w:hAnsi="仿宋_GB2312" w:eastAsia="仿宋_GB2312" w:cs="仿宋_GB2312"/>
          <w:color w:val="000000"/>
          <w:sz w:val="30"/>
          <w:szCs w:val="30"/>
          <w:u w:val="none"/>
        </w:rPr>
        <w:t>对象，一般给予农村</w:t>
      </w:r>
      <w:r>
        <w:rPr>
          <w:rFonts w:hint="eastAsia" w:ascii="仿宋_GB2312" w:hAnsi="仿宋_GB2312" w:eastAsia="仿宋_GB2312" w:cs="仿宋_GB2312"/>
          <w:color w:val="000000"/>
          <w:sz w:val="30"/>
          <w:szCs w:val="30"/>
          <w:u w:val="none"/>
          <w:lang w:eastAsia="zh-CN"/>
        </w:rPr>
        <w:t>基本生活救助</w:t>
      </w:r>
      <w:r>
        <w:rPr>
          <w:rFonts w:hint="eastAsia" w:ascii="仿宋_GB2312" w:hAnsi="仿宋_GB2312" w:eastAsia="仿宋_GB2312" w:cs="仿宋_GB2312"/>
          <w:color w:val="000000"/>
          <w:sz w:val="30"/>
          <w:szCs w:val="30"/>
          <w:u w:val="none"/>
        </w:rPr>
        <w:t>待遇</w:t>
      </w:r>
      <w:r>
        <w:rPr>
          <w:rFonts w:hint="eastAsia" w:ascii="仿宋_GB2312" w:hAnsi="仿宋_GB2312" w:eastAsia="仿宋_GB2312" w:cs="仿宋_GB2312"/>
          <w:color w:val="000000"/>
          <w:sz w:val="30"/>
          <w:szCs w:val="30"/>
          <w:u w:val="none"/>
          <w:lang w:eastAsia="zh-CN"/>
        </w:rPr>
        <w:t>。</w:t>
      </w:r>
      <w:r>
        <w:rPr>
          <w:rFonts w:hint="eastAsia" w:ascii="仿宋_GB2312" w:hAnsi="仿宋_GB2312" w:eastAsia="仿宋_GB2312" w:cs="仿宋_GB2312"/>
          <w:color w:val="000000"/>
          <w:sz w:val="30"/>
          <w:szCs w:val="30"/>
          <w:u w:val="none"/>
        </w:rPr>
        <w:t>实施</w:t>
      </w:r>
      <w:r>
        <w:rPr>
          <w:rFonts w:hint="eastAsia" w:ascii="仿宋_GB2312" w:hAnsi="仿宋_GB2312" w:eastAsia="仿宋_GB2312" w:cs="仿宋_GB2312"/>
          <w:color w:val="000000"/>
          <w:sz w:val="30"/>
          <w:szCs w:val="30"/>
          <w:u w:val="none"/>
          <w:lang w:eastAsia="zh-CN"/>
        </w:rPr>
        <w:t>拆迁、</w:t>
      </w:r>
      <w:r>
        <w:rPr>
          <w:rFonts w:hint="eastAsia" w:ascii="仿宋_GB2312" w:hAnsi="仿宋_GB2312" w:eastAsia="仿宋_GB2312" w:cs="仿宋_GB2312"/>
          <w:color w:val="000000"/>
          <w:sz w:val="30"/>
          <w:szCs w:val="30"/>
          <w:u w:val="none"/>
        </w:rPr>
        <w:t>搬迁至城镇地区的</w:t>
      </w:r>
      <w:r>
        <w:rPr>
          <w:rFonts w:hint="eastAsia" w:ascii="仿宋_GB2312" w:hAnsi="仿宋_GB2312" w:eastAsia="仿宋_GB2312" w:cs="仿宋_GB2312"/>
          <w:color w:val="000000"/>
          <w:sz w:val="30"/>
          <w:szCs w:val="30"/>
          <w:u w:val="none"/>
          <w:lang w:eastAsia="zh-CN"/>
        </w:rPr>
        <w:t>基本生活救助</w:t>
      </w:r>
      <w:r>
        <w:rPr>
          <w:rFonts w:hint="eastAsia" w:ascii="仿宋_GB2312" w:hAnsi="仿宋_GB2312" w:eastAsia="仿宋_GB2312" w:cs="仿宋_GB2312"/>
          <w:color w:val="000000"/>
          <w:sz w:val="30"/>
          <w:szCs w:val="30"/>
          <w:u w:val="none"/>
        </w:rPr>
        <w:t>对象，给予城市</w:t>
      </w:r>
      <w:r>
        <w:rPr>
          <w:rFonts w:hint="eastAsia" w:ascii="仿宋_GB2312" w:hAnsi="仿宋_GB2312" w:eastAsia="仿宋_GB2312" w:cs="仿宋_GB2312"/>
          <w:color w:val="000000"/>
          <w:sz w:val="30"/>
          <w:szCs w:val="30"/>
          <w:u w:val="none"/>
          <w:lang w:eastAsia="zh-CN"/>
        </w:rPr>
        <w:t>基本生活救助</w:t>
      </w:r>
      <w:r>
        <w:rPr>
          <w:rFonts w:hint="eastAsia" w:ascii="仿宋_GB2312" w:hAnsi="仿宋_GB2312" w:eastAsia="仿宋_GB2312" w:cs="仿宋_GB2312"/>
          <w:color w:val="000000"/>
          <w:sz w:val="30"/>
          <w:szCs w:val="30"/>
          <w:u w:val="none"/>
        </w:rPr>
        <w:t>待遇。</w:t>
      </w:r>
    </w:p>
    <w:p>
      <w:pPr>
        <w:spacing w:line="590" w:lineRule="exact"/>
        <w:ind w:firstLine="505" w:firstLineChars="160"/>
        <w:rPr>
          <w:rFonts w:hint="eastAsia" w:ascii="仿宋_GB2312" w:hAnsi="仿宋_GB2312" w:eastAsia="仿宋_GB2312" w:cs="仿宋_GB2312"/>
          <w:color w:val="000000"/>
          <w:sz w:val="30"/>
          <w:szCs w:val="30"/>
          <w:u w:val="none"/>
        </w:rPr>
      </w:pPr>
      <w:r>
        <w:rPr>
          <w:rFonts w:hint="eastAsia" w:ascii="楷体_GB2312" w:hAnsi="楷体_GB2312" w:eastAsia="楷体_GB2312" w:cs="楷体_GB2312"/>
          <w:color w:val="000000"/>
          <w:sz w:val="30"/>
          <w:szCs w:val="30"/>
          <w:u w:val="none"/>
        </w:rPr>
        <w:t>（十</w:t>
      </w:r>
      <w:r>
        <w:rPr>
          <w:rFonts w:hint="eastAsia" w:ascii="楷体_GB2312" w:hAnsi="楷体_GB2312" w:eastAsia="楷体_GB2312" w:cs="楷体_GB2312"/>
          <w:color w:val="000000"/>
          <w:sz w:val="30"/>
          <w:szCs w:val="30"/>
          <w:u w:val="none"/>
          <w:lang w:eastAsia="zh-CN"/>
        </w:rPr>
        <w:t>六</w:t>
      </w:r>
      <w:r>
        <w:rPr>
          <w:rFonts w:hint="eastAsia" w:ascii="楷体_GB2312" w:hAnsi="楷体_GB2312" w:eastAsia="楷体_GB2312" w:cs="楷体_GB2312"/>
          <w:color w:val="000000"/>
          <w:sz w:val="30"/>
          <w:szCs w:val="30"/>
          <w:u w:val="none"/>
        </w:rPr>
        <w:t>）明确工作职责。</w:t>
      </w:r>
      <w:r>
        <w:rPr>
          <w:rFonts w:hint="eastAsia" w:ascii="仿宋_GB2312" w:hAnsi="仿宋_GB2312" w:eastAsia="仿宋_GB2312" w:cs="仿宋_GB2312"/>
          <w:color w:val="000000"/>
          <w:sz w:val="30"/>
          <w:szCs w:val="30"/>
          <w:u w:val="none"/>
        </w:rPr>
        <w:t>县级民政部门为</w:t>
      </w:r>
      <w:r>
        <w:rPr>
          <w:rFonts w:hint="eastAsia" w:ascii="仿宋_GB2312" w:hAnsi="仿宋_GB2312" w:eastAsia="仿宋_GB2312" w:cs="仿宋_GB2312"/>
          <w:color w:val="000000"/>
          <w:sz w:val="30"/>
          <w:szCs w:val="30"/>
          <w:u w:val="none"/>
          <w:lang w:eastAsia="zh-CN"/>
        </w:rPr>
        <w:t>社会救助</w:t>
      </w:r>
      <w:r>
        <w:rPr>
          <w:rFonts w:hint="eastAsia" w:ascii="仿宋_GB2312" w:hAnsi="仿宋_GB2312" w:eastAsia="仿宋_GB2312" w:cs="仿宋_GB2312"/>
          <w:color w:val="000000"/>
          <w:sz w:val="30"/>
          <w:szCs w:val="30"/>
          <w:u w:val="none"/>
        </w:rPr>
        <w:t>监管责任主体，要加强辖区内</w:t>
      </w:r>
      <w:r>
        <w:rPr>
          <w:rFonts w:hint="eastAsia" w:ascii="仿宋_GB2312" w:hAnsi="仿宋_GB2312" w:eastAsia="仿宋_GB2312" w:cs="仿宋_GB2312"/>
          <w:color w:val="000000"/>
          <w:sz w:val="30"/>
          <w:szCs w:val="30"/>
          <w:u w:val="none"/>
          <w:lang w:eastAsia="zh-CN"/>
        </w:rPr>
        <w:t>基本生活救助</w:t>
      </w:r>
      <w:r>
        <w:rPr>
          <w:rFonts w:hint="eastAsia" w:ascii="仿宋_GB2312" w:hAnsi="仿宋_GB2312" w:eastAsia="仿宋_GB2312" w:cs="仿宋_GB2312"/>
          <w:color w:val="000000"/>
          <w:sz w:val="30"/>
          <w:szCs w:val="30"/>
          <w:u w:val="none"/>
        </w:rPr>
        <w:t>工作的规范管理和相关服务，</w:t>
      </w:r>
      <w:r>
        <w:rPr>
          <w:rFonts w:hint="eastAsia" w:ascii="仿宋_GB2312" w:hAnsi="仿宋_GB2312" w:eastAsia="仿宋_GB2312" w:cs="仿宋_GB2312"/>
          <w:color w:val="000000"/>
          <w:sz w:val="30"/>
          <w:szCs w:val="30"/>
          <w:u w:val="none"/>
          <w:lang w:val="en-US" w:eastAsia="zh-CN"/>
        </w:rPr>
        <w:t>确保</w:t>
      </w:r>
      <w:r>
        <w:rPr>
          <w:rFonts w:hint="eastAsia" w:ascii="仿宋_GB2312" w:hAnsi="仿宋_GB2312" w:eastAsia="仿宋_GB2312" w:cs="仿宋_GB2312"/>
          <w:color w:val="000000"/>
          <w:sz w:val="30"/>
          <w:szCs w:val="30"/>
          <w:u w:val="none"/>
          <w:lang w:eastAsia="zh-CN"/>
        </w:rPr>
        <w:t>基本生活救助</w:t>
      </w:r>
      <w:r>
        <w:rPr>
          <w:rFonts w:hint="eastAsia" w:ascii="仿宋_GB2312" w:hAnsi="仿宋_GB2312" w:eastAsia="仿宋_GB2312" w:cs="仿宋_GB2312"/>
          <w:color w:val="000000"/>
          <w:sz w:val="30"/>
          <w:szCs w:val="30"/>
          <w:u w:val="none"/>
        </w:rPr>
        <w:t>工作公开、公平、公正</w:t>
      </w:r>
      <w:r>
        <w:rPr>
          <w:rFonts w:hint="eastAsia" w:ascii="仿宋_GB2312" w:hAnsi="仿宋_GB2312" w:eastAsia="仿宋_GB2312" w:cs="仿宋_GB2312"/>
          <w:color w:val="000000"/>
          <w:sz w:val="30"/>
          <w:szCs w:val="30"/>
          <w:u w:val="none"/>
          <w:lang w:eastAsia="zh-CN"/>
        </w:rPr>
        <w:t>，具体</w:t>
      </w:r>
      <w:r>
        <w:rPr>
          <w:rFonts w:hint="eastAsia" w:ascii="仿宋_GB2312" w:hAnsi="仿宋_GB2312" w:eastAsia="仿宋_GB2312" w:cs="仿宋_GB2312"/>
          <w:color w:val="000000"/>
          <w:sz w:val="30"/>
          <w:szCs w:val="30"/>
          <w:u w:val="none"/>
        </w:rPr>
        <w:t>负责业务培训、工作指导、资金拨付及日常监管</w:t>
      </w:r>
      <w:r>
        <w:rPr>
          <w:rFonts w:hint="eastAsia" w:ascii="仿宋_GB2312" w:hAnsi="仿宋_GB2312" w:eastAsia="仿宋_GB2312" w:cs="仿宋_GB2312"/>
          <w:color w:val="000000"/>
          <w:sz w:val="30"/>
          <w:szCs w:val="30"/>
          <w:u w:val="none"/>
          <w:lang w:eastAsia="zh-CN"/>
        </w:rPr>
        <w:t>工作</w:t>
      </w:r>
      <w:r>
        <w:rPr>
          <w:rFonts w:hint="eastAsia" w:ascii="仿宋_GB2312" w:hAnsi="仿宋_GB2312" w:eastAsia="仿宋_GB2312" w:cs="仿宋_GB2312"/>
          <w:color w:val="000000"/>
          <w:sz w:val="30"/>
          <w:szCs w:val="30"/>
          <w:u w:val="none"/>
        </w:rPr>
        <w:t>。乡镇（街道）承接县级民政部门按程序委托下放的</w:t>
      </w:r>
      <w:r>
        <w:rPr>
          <w:rFonts w:hint="eastAsia" w:ascii="仿宋_GB2312" w:hAnsi="仿宋_GB2312" w:eastAsia="仿宋_GB2312" w:cs="仿宋_GB2312"/>
          <w:color w:val="000000"/>
          <w:sz w:val="30"/>
          <w:szCs w:val="30"/>
          <w:u w:val="none"/>
          <w:lang w:eastAsia="zh-CN"/>
        </w:rPr>
        <w:t>社会救助</w:t>
      </w:r>
      <w:r>
        <w:rPr>
          <w:rFonts w:hint="eastAsia" w:ascii="仿宋_GB2312" w:hAnsi="仿宋_GB2312" w:eastAsia="仿宋_GB2312" w:cs="仿宋_GB2312"/>
          <w:color w:val="000000"/>
          <w:sz w:val="30"/>
          <w:szCs w:val="30"/>
          <w:u w:val="none"/>
        </w:rPr>
        <w:t>审核确认权限，履行</w:t>
      </w:r>
      <w:r>
        <w:rPr>
          <w:rFonts w:hint="eastAsia" w:ascii="仿宋_GB2312" w:hAnsi="仿宋_GB2312" w:eastAsia="仿宋_GB2312" w:cs="仿宋_GB2312"/>
          <w:color w:val="000000"/>
          <w:sz w:val="30"/>
          <w:szCs w:val="30"/>
          <w:u w:val="none"/>
          <w:lang w:eastAsia="zh-CN"/>
        </w:rPr>
        <w:t>社会救助</w:t>
      </w:r>
      <w:r>
        <w:rPr>
          <w:rFonts w:hint="eastAsia" w:ascii="仿宋_GB2312" w:hAnsi="仿宋_GB2312" w:eastAsia="仿宋_GB2312" w:cs="仿宋_GB2312"/>
          <w:color w:val="000000"/>
          <w:sz w:val="30"/>
          <w:szCs w:val="30"/>
          <w:u w:val="none"/>
        </w:rPr>
        <w:t>审核确认主体责任，负责</w:t>
      </w:r>
      <w:r>
        <w:rPr>
          <w:rFonts w:hint="eastAsia" w:ascii="仿宋_GB2312" w:hAnsi="仿宋_GB2312" w:eastAsia="仿宋_GB2312" w:cs="仿宋_GB2312"/>
          <w:color w:val="000000"/>
          <w:sz w:val="30"/>
          <w:szCs w:val="30"/>
          <w:u w:val="none"/>
          <w:lang w:eastAsia="zh-CN"/>
        </w:rPr>
        <w:t>社会救助</w:t>
      </w:r>
      <w:r>
        <w:rPr>
          <w:rFonts w:hint="eastAsia" w:ascii="仿宋_GB2312" w:hAnsi="仿宋_GB2312" w:eastAsia="仿宋_GB2312" w:cs="仿宋_GB2312"/>
          <w:color w:val="000000"/>
          <w:sz w:val="30"/>
          <w:szCs w:val="30"/>
          <w:u w:val="none"/>
        </w:rPr>
        <w:t>审核确认工作。村（社区）做好依委托代为提出申请以及协助进行家庭经济状况调查、公示</w:t>
      </w:r>
      <w:r>
        <w:rPr>
          <w:rFonts w:hint="eastAsia" w:ascii="仿宋_GB2312" w:hAnsi="仿宋_GB2312" w:eastAsia="仿宋_GB2312" w:cs="仿宋_GB2312"/>
          <w:color w:val="000000"/>
          <w:sz w:val="30"/>
          <w:szCs w:val="30"/>
          <w:u w:val="none"/>
          <w:lang w:eastAsia="zh-CN"/>
        </w:rPr>
        <w:t>、寻访探视</w:t>
      </w:r>
      <w:r>
        <w:rPr>
          <w:rFonts w:hint="eastAsia" w:ascii="仿宋_GB2312" w:hAnsi="仿宋_GB2312" w:eastAsia="仿宋_GB2312" w:cs="仿宋_GB2312"/>
          <w:color w:val="000000"/>
          <w:sz w:val="30"/>
          <w:szCs w:val="30"/>
          <w:u w:val="none"/>
        </w:rPr>
        <w:t>等相关工作。</w:t>
      </w:r>
    </w:p>
    <w:p>
      <w:pPr>
        <w:spacing w:line="590" w:lineRule="exact"/>
        <w:ind w:firstLine="632" w:firstLineChars="200"/>
        <w:rPr>
          <w:rFonts w:hint="eastAsia" w:ascii="黑体" w:hAnsi="黑体" w:eastAsia="黑体" w:cs="黑体"/>
          <w:color w:val="000000"/>
          <w:sz w:val="30"/>
          <w:szCs w:val="30"/>
          <w:u w:val="none"/>
        </w:rPr>
      </w:pPr>
      <w:r>
        <w:rPr>
          <w:rFonts w:hint="eastAsia" w:ascii="黑体" w:hAnsi="黑体" w:eastAsia="黑体" w:cs="黑体"/>
          <w:color w:val="000000"/>
          <w:sz w:val="30"/>
          <w:szCs w:val="30"/>
          <w:u w:val="none"/>
        </w:rPr>
        <w:t>六、落实保障措施</w:t>
      </w:r>
    </w:p>
    <w:p>
      <w:pPr>
        <w:snapToGrid w:val="0"/>
        <w:spacing w:line="590" w:lineRule="exact"/>
        <w:ind w:firstLine="505" w:firstLineChars="160"/>
        <w:rPr>
          <w:rFonts w:hint="eastAsia" w:ascii="仿宋_GB2312" w:hAnsi="仿宋_GB2312" w:eastAsia="仿宋_GB2312" w:cs="仿宋_GB2312"/>
          <w:color w:val="000000"/>
          <w:sz w:val="30"/>
          <w:szCs w:val="30"/>
          <w:u w:val="none"/>
        </w:rPr>
      </w:pPr>
      <w:r>
        <w:rPr>
          <w:rFonts w:hint="eastAsia" w:ascii="楷体_GB2312" w:hAnsi="楷体_GB2312" w:eastAsia="楷体_GB2312" w:cs="楷体_GB2312"/>
          <w:color w:val="000000"/>
          <w:sz w:val="30"/>
          <w:szCs w:val="30"/>
          <w:u w:val="none"/>
        </w:rPr>
        <w:t>（十</w:t>
      </w:r>
      <w:r>
        <w:rPr>
          <w:rFonts w:hint="eastAsia" w:ascii="楷体_GB2312" w:hAnsi="楷体_GB2312" w:eastAsia="楷体_GB2312" w:cs="楷体_GB2312"/>
          <w:color w:val="000000"/>
          <w:sz w:val="30"/>
          <w:szCs w:val="30"/>
          <w:u w:val="none"/>
          <w:lang w:eastAsia="zh-CN"/>
        </w:rPr>
        <w:t>七</w:t>
      </w:r>
      <w:r>
        <w:rPr>
          <w:rFonts w:hint="eastAsia" w:ascii="楷体_GB2312" w:hAnsi="楷体_GB2312" w:eastAsia="楷体_GB2312" w:cs="楷体_GB2312"/>
          <w:color w:val="000000"/>
          <w:sz w:val="30"/>
          <w:szCs w:val="30"/>
          <w:u w:val="none"/>
        </w:rPr>
        <w:t>）加强组织领导。</w:t>
      </w:r>
      <w:r>
        <w:rPr>
          <w:rFonts w:hint="eastAsia" w:ascii="仿宋_GB2312" w:hAnsi="仿宋_GB2312" w:eastAsia="仿宋_GB2312" w:cs="仿宋_GB2312"/>
          <w:color w:val="000000"/>
          <w:sz w:val="30"/>
          <w:szCs w:val="30"/>
          <w:u w:val="none"/>
        </w:rPr>
        <w:t>民政部门要切实履行社会救助体系建设牵头统筹职责，健全完善党委领导、政府负责、民政牵头、部门协同、社会参与的社会救助工作机制。要把进一步做好社会救助兜底保障工作列上重要工作日程，层层压实责任，周密组织实施。要通过社会救助家庭经济状况核对系统，对</w:t>
      </w:r>
      <w:r>
        <w:rPr>
          <w:rFonts w:hint="eastAsia" w:ascii="仿宋_GB2312" w:hAnsi="仿宋_GB2312" w:eastAsia="仿宋_GB2312" w:cs="仿宋_GB2312"/>
          <w:color w:val="000000"/>
          <w:sz w:val="30"/>
          <w:szCs w:val="30"/>
          <w:u w:val="none"/>
          <w:lang w:eastAsia="zh-CN"/>
        </w:rPr>
        <w:t>救助</w:t>
      </w:r>
      <w:r>
        <w:rPr>
          <w:rFonts w:hint="eastAsia" w:ascii="仿宋_GB2312" w:hAnsi="仿宋_GB2312" w:eastAsia="仿宋_GB2312" w:cs="仿宋_GB2312"/>
          <w:color w:val="000000"/>
          <w:sz w:val="30"/>
          <w:szCs w:val="30"/>
          <w:u w:val="none"/>
        </w:rPr>
        <w:t>家庭的人口状况、收入状况和财产状况进行定期核查，会同有关社会救助管理部门夯实工作基础，努力提升对象认定准确性和数据统计质量。</w:t>
      </w:r>
    </w:p>
    <w:p>
      <w:pPr>
        <w:snapToGrid w:val="0"/>
        <w:spacing w:line="590" w:lineRule="exact"/>
        <w:ind w:firstLine="505" w:firstLineChars="160"/>
        <w:rPr>
          <w:rFonts w:hint="eastAsia" w:ascii="仿宋_GB2312" w:hAnsi="仿宋_GB2312" w:eastAsia="仿宋_GB2312" w:cs="仿宋_GB2312"/>
          <w:color w:val="000000"/>
          <w:sz w:val="30"/>
          <w:szCs w:val="30"/>
          <w:u w:val="none"/>
        </w:rPr>
      </w:pPr>
      <w:r>
        <w:rPr>
          <w:rFonts w:hint="eastAsia" w:ascii="楷体_GB2312" w:hAnsi="楷体_GB2312" w:eastAsia="楷体_GB2312" w:cs="楷体_GB2312"/>
          <w:color w:val="000000"/>
          <w:sz w:val="30"/>
          <w:szCs w:val="30"/>
          <w:u w:val="none"/>
        </w:rPr>
        <w:t>（十</w:t>
      </w:r>
      <w:r>
        <w:rPr>
          <w:rFonts w:hint="eastAsia" w:ascii="楷体_GB2312" w:hAnsi="楷体_GB2312" w:eastAsia="楷体_GB2312" w:cs="楷体_GB2312"/>
          <w:color w:val="000000"/>
          <w:sz w:val="30"/>
          <w:szCs w:val="30"/>
          <w:u w:val="none"/>
          <w:lang w:eastAsia="zh-CN"/>
        </w:rPr>
        <w:t>八</w:t>
      </w:r>
      <w:r>
        <w:rPr>
          <w:rFonts w:hint="eastAsia" w:ascii="楷体_GB2312" w:hAnsi="楷体_GB2312" w:eastAsia="楷体_GB2312" w:cs="楷体_GB2312"/>
          <w:color w:val="000000"/>
          <w:sz w:val="30"/>
          <w:szCs w:val="30"/>
          <w:u w:val="none"/>
        </w:rPr>
        <w:t>）强化资金</w:t>
      </w:r>
      <w:r>
        <w:rPr>
          <w:rFonts w:hint="eastAsia" w:ascii="楷体_GB2312" w:hAnsi="楷体_GB2312" w:eastAsia="楷体_GB2312" w:cs="楷体_GB2312"/>
          <w:color w:val="000000"/>
          <w:sz w:val="30"/>
          <w:szCs w:val="30"/>
          <w:u w:val="none"/>
          <w:lang w:val="en-US" w:eastAsia="zh-CN"/>
        </w:rPr>
        <w:t>统筹</w:t>
      </w:r>
      <w:r>
        <w:rPr>
          <w:rFonts w:hint="eastAsia" w:ascii="楷体_GB2312" w:hAnsi="楷体_GB2312" w:eastAsia="楷体_GB2312" w:cs="楷体_GB2312"/>
          <w:color w:val="000000"/>
          <w:sz w:val="30"/>
          <w:szCs w:val="30"/>
          <w:u w:val="none"/>
        </w:rPr>
        <w:t>。</w:t>
      </w:r>
      <w:r>
        <w:rPr>
          <w:rFonts w:hint="eastAsia" w:ascii="仿宋_GB2312" w:hAnsi="仿宋_GB2312" w:eastAsia="仿宋_GB2312" w:cs="仿宋_GB2312"/>
          <w:color w:val="000000"/>
          <w:sz w:val="30"/>
          <w:szCs w:val="30"/>
          <w:u w:val="none"/>
        </w:rPr>
        <w:t>财政</w:t>
      </w:r>
      <w:r>
        <w:rPr>
          <w:rFonts w:hint="eastAsia" w:ascii="仿宋_GB2312" w:hAnsi="仿宋_GB2312" w:eastAsia="仿宋_GB2312" w:cs="仿宋_GB2312"/>
          <w:color w:val="000000"/>
          <w:sz w:val="30"/>
          <w:szCs w:val="30"/>
          <w:u w:val="none"/>
          <w:lang w:eastAsia="zh-CN"/>
        </w:rPr>
        <w:t>部门</w:t>
      </w:r>
      <w:r>
        <w:rPr>
          <w:rFonts w:hint="eastAsia" w:ascii="仿宋_GB2312" w:hAnsi="仿宋_GB2312" w:eastAsia="仿宋_GB2312" w:cs="仿宋_GB2312"/>
          <w:color w:val="000000"/>
          <w:sz w:val="30"/>
          <w:szCs w:val="30"/>
          <w:u w:val="none"/>
        </w:rPr>
        <w:t>要把保障困难群众基本生活放在重要位置，落实属地责任，加强社会救助扩围增效工作资金保障，统筹使用困难群众救助补助资金和地方财政安排的资金，扎实做好社会救助兜底保障工作。</w:t>
      </w:r>
      <w:r>
        <w:rPr>
          <w:rFonts w:hint="eastAsia" w:ascii="仿宋_GB2312" w:hAnsi="仿宋_GB2312" w:eastAsia="仿宋_GB2312" w:cs="仿宋_GB2312"/>
          <w:color w:val="000000"/>
          <w:sz w:val="30"/>
          <w:szCs w:val="30"/>
          <w:u w:val="none"/>
          <w:lang w:eastAsia="zh-CN"/>
        </w:rPr>
        <w:t>要</w:t>
      </w:r>
      <w:r>
        <w:rPr>
          <w:rFonts w:hint="eastAsia" w:ascii="仿宋_GB2312" w:hAnsi="仿宋_GB2312" w:eastAsia="仿宋_GB2312" w:cs="仿宋_GB2312"/>
          <w:color w:val="000000"/>
          <w:sz w:val="30"/>
          <w:szCs w:val="30"/>
          <w:u w:val="none"/>
        </w:rPr>
        <w:t>加大政府购买社会救助服务的资金投入力度，政府购买服务所需经费从已有社会救助工作经费或困难群众救助补助资金等社会救助专项经费中列支。</w:t>
      </w:r>
    </w:p>
    <w:p>
      <w:pPr>
        <w:keepNext w:val="0"/>
        <w:keepLines w:val="0"/>
        <w:widowControl/>
        <w:suppressLineNumbers w:val="0"/>
        <w:ind w:firstLine="632" w:firstLineChars="200"/>
        <w:jc w:val="left"/>
        <w:rPr>
          <w:rFonts w:hint="eastAsia" w:ascii="仿宋_GB2312" w:hAnsi="仿宋_GB2312" w:eastAsia="仿宋_GB2312" w:cs="仿宋_GB2312"/>
          <w:color w:val="000000"/>
          <w:sz w:val="30"/>
          <w:szCs w:val="30"/>
          <w:u w:val="none"/>
        </w:rPr>
      </w:pPr>
      <w:r>
        <w:rPr>
          <w:rFonts w:hint="eastAsia" w:ascii="楷体_GB2312" w:hAnsi="楷体_GB2312" w:eastAsia="楷体_GB2312" w:cs="楷体_GB2312"/>
          <w:color w:val="000000"/>
          <w:sz w:val="30"/>
          <w:szCs w:val="30"/>
          <w:u w:val="none"/>
        </w:rPr>
        <w:t>（十</w:t>
      </w:r>
      <w:r>
        <w:rPr>
          <w:rFonts w:hint="eastAsia" w:ascii="楷体_GB2312" w:hAnsi="楷体_GB2312" w:eastAsia="楷体_GB2312" w:cs="楷体_GB2312"/>
          <w:color w:val="000000"/>
          <w:sz w:val="30"/>
          <w:szCs w:val="30"/>
          <w:u w:val="none"/>
          <w:lang w:eastAsia="zh-CN"/>
        </w:rPr>
        <w:t>九</w:t>
      </w:r>
      <w:r>
        <w:rPr>
          <w:rFonts w:hint="eastAsia" w:ascii="楷体_GB2312" w:hAnsi="楷体_GB2312" w:eastAsia="楷体_GB2312" w:cs="楷体_GB2312"/>
          <w:color w:val="000000"/>
          <w:sz w:val="30"/>
          <w:szCs w:val="30"/>
          <w:u w:val="none"/>
        </w:rPr>
        <w:t>）</w:t>
      </w:r>
      <w:r>
        <w:rPr>
          <w:rFonts w:hint="eastAsia" w:ascii="楷体_GB2312" w:hAnsi="楷体_GB2312" w:eastAsia="楷体_GB2312" w:cs="楷体_GB2312"/>
          <w:color w:val="000000"/>
          <w:sz w:val="30"/>
          <w:szCs w:val="30"/>
          <w:u w:val="none"/>
          <w:lang w:val="en-US" w:eastAsia="zh-CN"/>
        </w:rPr>
        <w:t>提升能力水平</w:t>
      </w:r>
      <w:r>
        <w:rPr>
          <w:rFonts w:hint="eastAsia" w:ascii="楷体_GB2312" w:hAnsi="楷体_GB2312" w:eastAsia="楷体_GB2312" w:cs="楷体_GB2312"/>
          <w:color w:val="000000"/>
          <w:sz w:val="30"/>
          <w:szCs w:val="30"/>
          <w:u w:val="none"/>
        </w:rPr>
        <w:t>。</w:t>
      </w:r>
      <w:r>
        <w:rPr>
          <w:rFonts w:hint="eastAsia" w:ascii="仿宋_GB2312" w:hAnsi="仿宋_GB2312" w:eastAsia="仿宋_GB2312" w:cs="仿宋_GB2312"/>
          <w:color w:val="000000"/>
          <w:sz w:val="30"/>
          <w:szCs w:val="30"/>
          <w:u w:val="none"/>
        </w:rPr>
        <w:t>实施基层社会救助服务能力提升工程，村（社区）设立社会救助协理员，</w:t>
      </w:r>
      <w:r>
        <w:rPr>
          <w:rFonts w:hint="eastAsia" w:ascii="仿宋_GB2312" w:hAnsi="仿宋_GB2312" w:eastAsia="仿宋_GB2312" w:cs="仿宋_GB2312"/>
          <w:color w:val="000000"/>
          <w:sz w:val="30"/>
          <w:szCs w:val="30"/>
          <w:u w:val="none"/>
          <w:lang w:eastAsia="zh-CN"/>
        </w:rPr>
        <w:t>可以</w:t>
      </w:r>
      <w:r>
        <w:rPr>
          <w:rFonts w:hint="eastAsia" w:ascii="仿宋_GB2312" w:hAnsi="仿宋_GB2312" w:eastAsia="仿宋_GB2312" w:cs="仿宋_GB2312"/>
          <w:color w:val="000000"/>
          <w:sz w:val="30"/>
          <w:szCs w:val="30"/>
          <w:u w:val="none"/>
        </w:rPr>
        <w:t>由村（社区）“两委”班子成员兼任，合理确定薪资待遇，并根据社会经济发展适时予以调整</w:t>
      </w:r>
      <w:r>
        <w:rPr>
          <w:rFonts w:hint="eastAsia" w:ascii="仿宋_GB2312" w:hAnsi="仿宋_GB2312" w:eastAsia="仿宋_GB2312" w:cs="仿宋_GB2312"/>
          <w:color w:val="000000"/>
          <w:sz w:val="30"/>
          <w:szCs w:val="30"/>
          <w:u w:val="none"/>
          <w:lang w:eastAsia="zh-CN"/>
        </w:rPr>
        <w:t>，</w:t>
      </w:r>
      <w:r>
        <w:rPr>
          <w:rFonts w:hint="eastAsia" w:ascii="仿宋_GB2312" w:hAnsi="仿宋_GB2312" w:eastAsia="仿宋_GB2312" w:cs="仿宋_GB2312"/>
          <w:color w:val="000000"/>
          <w:kern w:val="0"/>
          <w:sz w:val="30"/>
          <w:szCs w:val="30"/>
          <w:u w:val="none"/>
          <w:lang w:val="en-US" w:eastAsia="zh-CN" w:bidi="ar"/>
        </w:rPr>
        <w:t>在困难群众较多（基本生活救助对象超过200人的）的村（社区）建立社会救助服务站（点）。</w:t>
      </w:r>
      <w:r>
        <w:rPr>
          <w:rFonts w:hint="eastAsia" w:ascii="仿宋_GB2312" w:hAnsi="仿宋_GB2312" w:eastAsia="仿宋_GB2312" w:cs="仿宋_GB2312"/>
          <w:color w:val="000000"/>
          <w:sz w:val="30"/>
          <w:szCs w:val="30"/>
          <w:u w:val="none"/>
        </w:rPr>
        <w:t>加强政府购买社会救助服务，充分发挥社工、志愿者等作用，推动基层社会救助服务站（点）与社会工作服务站（点）融合共建，实现乡镇（街道）社工站</w:t>
      </w:r>
      <w:r>
        <w:rPr>
          <w:rFonts w:hint="eastAsia" w:ascii="仿宋_GB2312" w:hAnsi="仿宋_GB2312" w:eastAsia="仿宋_GB2312" w:cs="仿宋_GB2312"/>
          <w:color w:val="000000"/>
          <w:sz w:val="30"/>
          <w:szCs w:val="30"/>
          <w:u w:val="none"/>
          <w:lang w:eastAsia="zh-CN"/>
        </w:rPr>
        <w:t>提质增效</w:t>
      </w:r>
      <w:r>
        <w:rPr>
          <w:rFonts w:hint="eastAsia" w:ascii="仿宋_GB2312" w:hAnsi="仿宋_GB2312" w:eastAsia="仿宋_GB2312" w:cs="仿宋_GB2312"/>
          <w:color w:val="000000"/>
          <w:sz w:val="30"/>
          <w:szCs w:val="30"/>
          <w:u w:val="none"/>
        </w:rPr>
        <w:t>。加强社会救助业务培训、人才队伍建设，采取政策解读、专家授课、案例培训、经验介绍等方式，每年至少开展2次业务培训，增强社会救助经办服务人员对政策的理解和把握，提升服务水平。</w:t>
      </w:r>
    </w:p>
    <w:p>
      <w:pPr>
        <w:spacing w:line="590" w:lineRule="exact"/>
        <w:ind w:firstLine="505" w:firstLineChars="160"/>
        <w:rPr>
          <w:rFonts w:hint="eastAsia" w:ascii="仿宋_GB2312" w:hAnsi="仿宋_GB2312" w:eastAsia="仿宋_GB2312" w:cs="仿宋_GB2312"/>
          <w:color w:val="000000"/>
          <w:sz w:val="30"/>
          <w:szCs w:val="30"/>
          <w:u w:val="none"/>
        </w:rPr>
      </w:pPr>
      <w:r>
        <w:rPr>
          <w:rFonts w:hint="eastAsia" w:ascii="楷体_GB2312" w:hAnsi="楷体_GB2312" w:eastAsia="楷体_GB2312" w:cs="楷体_GB2312"/>
          <w:color w:val="000000"/>
          <w:sz w:val="30"/>
          <w:szCs w:val="30"/>
          <w:u w:val="none"/>
        </w:rPr>
        <w:t>（</w:t>
      </w:r>
      <w:r>
        <w:rPr>
          <w:rFonts w:hint="eastAsia" w:ascii="楷体_GB2312" w:hAnsi="楷体_GB2312" w:eastAsia="楷体_GB2312" w:cs="楷体_GB2312"/>
          <w:color w:val="000000"/>
          <w:sz w:val="30"/>
          <w:szCs w:val="30"/>
          <w:u w:val="none"/>
          <w:lang w:eastAsia="zh-CN"/>
        </w:rPr>
        <w:t>二</w:t>
      </w:r>
      <w:r>
        <w:rPr>
          <w:rFonts w:hint="eastAsia" w:ascii="楷体_GB2312" w:hAnsi="楷体_GB2312" w:eastAsia="楷体_GB2312" w:cs="楷体_GB2312"/>
          <w:color w:val="000000"/>
          <w:sz w:val="30"/>
          <w:szCs w:val="30"/>
          <w:u w:val="none"/>
        </w:rPr>
        <w:t>十）</w:t>
      </w:r>
      <w:r>
        <w:rPr>
          <w:rFonts w:hint="eastAsia" w:ascii="楷体_GB2312" w:hAnsi="楷体_GB2312" w:eastAsia="楷体_GB2312" w:cs="楷体_GB2312"/>
          <w:color w:val="000000"/>
          <w:sz w:val="30"/>
          <w:szCs w:val="30"/>
          <w:u w:val="none"/>
          <w:lang w:val="en-US" w:eastAsia="zh-CN"/>
        </w:rPr>
        <w:t>完善</w:t>
      </w:r>
      <w:r>
        <w:rPr>
          <w:rFonts w:hint="eastAsia" w:ascii="楷体_GB2312" w:hAnsi="楷体_GB2312" w:eastAsia="楷体_GB2312" w:cs="楷体_GB2312"/>
          <w:color w:val="000000"/>
          <w:sz w:val="30"/>
          <w:szCs w:val="30"/>
          <w:u w:val="none"/>
        </w:rPr>
        <w:t>信用体系。</w:t>
      </w:r>
      <w:r>
        <w:rPr>
          <w:rFonts w:hint="eastAsia" w:ascii="仿宋_GB2312" w:hAnsi="仿宋_GB2312" w:eastAsia="仿宋_GB2312" w:cs="仿宋_GB2312"/>
          <w:color w:val="000000"/>
          <w:sz w:val="30"/>
          <w:szCs w:val="30"/>
          <w:u w:val="none"/>
        </w:rPr>
        <w:t>加强社会救助领域信用管理，引导鼓励社会救助对象诚信申报。强化申请人或者低保家庭的如实申报义务。申请人要按规定如实申报家庭人口、收入、财产等状况。低保家庭的人口、收入和财产状况发生变化的，家庭成员要及时报告乡镇（街道）。对发生重大变化超过3个月未主动报告的，县级民政部门或者乡镇（街道）可以进行批评教育。对采取虚报、隐瞒、伪造等手段骗取低保金的，应停止低保，责令退回非法获取的低保金，并依法追究法律责任。</w:t>
      </w:r>
    </w:p>
    <w:p>
      <w:pPr>
        <w:snapToGrid w:val="0"/>
        <w:spacing w:line="590" w:lineRule="exact"/>
        <w:ind w:firstLine="505" w:firstLineChars="160"/>
        <w:rPr>
          <w:rFonts w:hint="eastAsia" w:ascii="仿宋_GB2312" w:hAnsi="仿宋_GB2312" w:eastAsia="仿宋_GB2312" w:cs="仿宋_GB2312"/>
          <w:color w:val="000000"/>
          <w:sz w:val="30"/>
          <w:szCs w:val="30"/>
          <w:u w:val="none"/>
        </w:rPr>
      </w:pPr>
      <w:r>
        <w:rPr>
          <w:rFonts w:hint="eastAsia" w:ascii="楷体_GB2312" w:hAnsi="楷体_GB2312" w:eastAsia="楷体_GB2312" w:cs="楷体_GB2312"/>
          <w:color w:val="000000"/>
          <w:sz w:val="30"/>
          <w:szCs w:val="30"/>
          <w:u w:val="none"/>
        </w:rPr>
        <w:t>（二十</w:t>
      </w:r>
      <w:r>
        <w:rPr>
          <w:rFonts w:hint="eastAsia" w:ascii="楷体_GB2312" w:hAnsi="楷体_GB2312" w:eastAsia="楷体_GB2312" w:cs="楷体_GB2312"/>
          <w:color w:val="000000"/>
          <w:sz w:val="30"/>
          <w:szCs w:val="30"/>
          <w:u w:val="none"/>
          <w:lang w:eastAsia="zh-CN"/>
        </w:rPr>
        <w:t>一</w:t>
      </w:r>
      <w:r>
        <w:rPr>
          <w:rFonts w:hint="eastAsia" w:ascii="楷体_GB2312" w:hAnsi="楷体_GB2312" w:eastAsia="楷体_GB2312" w:cs="楷体_GB2312"/>
          <w:color w:val="000000"/>
          <w:sz w:val="30"/>
          <w:szCs w:val="30"/>
          <w:u w:val="none"/>
        </w:rPr>
        <w:t>）</w:t>
      </w:r>
      <w:r>
        <w:rPr>
          <w:rFonts w:hint="eastAsia" w:ascii="楷体_GB2312" w:hAnsi="楷体_GB2312" w:eastAsia="楷体_GB2312" w:cs="楷体_GB2312"/>
          <w:color w:val="000000"/>
          <w:sz w:val="30"/>
          <w:szCs w:val="30"/>
          <w:u w:val="none"/>
          <w:lang w:val="en-US" w:eastAsia="zh-CN"/>
        </w:rPr>
        <w:t>严格</w:t>
      </w:r>
      <w:r>
        <w:rPr>
          <w:rFonts w:hint="eastAsia" w:ascii="楷体_GB2312" w:hAnsi="楷体_GB2312" w:eastAsia="楷体_GB2312" w:cs="楷体_GB2312"/>
          <w:color w:val="000000"/>
          <w:sz w:val="30"/>
          <w:szCs w:val="30"/>
          <w:u w:val="none"/>
        </w:rPr>
        <w:t>监督检查。</w:t>
      </w:r>
      <w:r>
        <w:rPr>
          <w:rFonts w:hint="eastAsia" w:ascii="仿宋_GB2312" w:hAnsi="仿宋_GB2312" w:eastAsia="仿宋_GB2312" w:cs="仿宋_GB2312"/>
          <w:color w:val="000000"/>
          <w:sz w:val="30"/>
          <w:szCs w:val="30"/>
          <w:u w:val="none"/>
        </w:rPr>
        <w:t>要加强对社会救助兜底保障政策落实的指导监督，确保政策落实到位，工作规范有序。要切实管好用好困难群众救助资金，不得挤占、挪用、截留或扩大资金使用范围，守护好人民群众的每一分“保命钱”。要结合困难群众救助资金审计整改、社会救助综合治理等工作安排，加强对社会救助扩围增效工作的督促检查。加强容错纠错机制建设，激励基层干部担当作为，对秉持公心、履职尽责但因客观原因出现失误偏差且能够及时纠正的经办人员依法依规免于问责。</w:t>
      </w:r>
    </w:p>
    <w:p>
      <w:pPr>
        <w:rPr>
          <w:rFonts w:hint="eastAsia"/>
          <w:color w:val="000000"/>
          <w:u w:val="none"/>
        </w:rPr>
      </w:pPr>
    </w:p>
    <w:p>
      <w:pPr>
        <w:pStyle w:val="2"/>
        <w:rPr>
          <w:rFonts w:hint="eastAsia"/>
          <w:color w:val="000000"/>
          <w:u w:val="none"/>
        </w:rPr>
      </w:pPr>
    </w:p>
    <w:p>
      <w:pPr>
        <w:pStyle w:val="2"/>
        <w:rPr>
          <w:rFonts w:hint="eastAsia"/>
          <w:color w:val="000000"/>
          <w:u w:val="none"/>
        </w:rPr>
      </w:pPr>
    </w:p>
    <w:p>
      <w:pPr>
        <w:spacing w:line="14" w:lineRule="exact"/>
        <w:rPr>
          <w:rFonts w:hint="eastAsia"/>
          <w:color w:val="000000"/>
          <w:u w:val="none"/>
        </w:rPr>
      </w:pPr>
    </w:p>
    <w:sectPr>
      <w:headerReference r:id="rId3" w:type="default"/>
      <w:footerReference r:id="rId5" w:type="default"/>
      <w:headerReference r:id="rId4" w:type="even"/>
      <w:footerReference r:id="rId6" w:type="even"/>
      <w:pgSz w:w="11906" w:h="16838"/>
      <w:pgMar w:top="1871" w:right="1531" w:bottom="1871" w:left="1587" w:header="851" w:footer="1474" w:gutter="0"/>
      <w:cols w:space="720" w:num="1"/>
      <w:docGrid w:type="linesAndChars" w:linePitch="304" w:charSpace="343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星标宋">
    <w:altName w:val="微软雅黑"/>
    <w:panose1 w:val="02010609000101010101"/>
    <w:charset w:val="00"/>
    <w:family w:val="modern"/>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创艺简标宋">
    <w:altName w:val="方正小标宋简体"/>
    <w:panose1 w:val="00000000000000000000"/>
    <w:charset w:val="00"/>
    <w:family w:val="auto"/>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PMingLiU_x0004_falt">
    <w:altName w:val="Sitka Text"/>
    <w:panose1 w:val="02020500000000000000"/>
    <w:charset w:val="00"/>
    <w:family w:val="auto"/>
    <w:pitch w:val="default"/>
    <w:sig w:usb0="00000000" w:usb1="00000000" w:usb2="00000010" w:usb3="00000000" w:csb0="00100000" w:csb1="00000000"/>
  </w:font>
  <w:font w:name="昆仑仿宋">
    <w:altName w:val="仿宋"/>
    <w:panose1 w:val="00000000000000000000"/>
    <w:charset w:val="00"/>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汉仪仿宋简">
    <w:altName w:val="仿宋"/>
    <w:panose1 w:val="02010600000101010101"/>
    <w:charset w:val="86"/>
    <w:family w:val="auto"/>
    <w:pitch w:val="default"/>
    <w:sig w:usb0="00000000" w:usb1="000000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right="210" w:rightChars="100"/>
      <w:jc w:val="right"/>
      <w:rPr>
        <w:rFonts w:hint="eastAsia" w:ascii="宋体" w:hAnsi="宋体"/>
        <w:sz w:val="28"/>
        <w:szCs w:val="28"/>
      </w:rPr>
    </w:pPr>
    <w:r>
      <w:rPr>
        <w:rFonts w:hint="eastAsia" w:ascii="宋体" w:hAnsi="宋体"/>
        <w:kern w:val="0"/>
        <w:sz w:val="28"/>
        <w:szCs w:val="28"/>
      </w:rPr>
      <w:t>—</w:t>
    </w:r>
    <w:r>
      <w:rPr>
        <w:rFonts w:ascii="宋体" w:hAnsi="宋体"/>
        <w:kern w:val="0"/>
        <w:sz w:val="28"/>
        <w:szCs w:val="28"/>
      </w:rPr>
      <w:t xml:space="preserve"> </w:t>
    </w:r>
    <w:r>
      <w:rPr>
        <w:rFonts w:ascii="宋体" w:hAnsi="宋体"/>
        <w:kern w:val="0"/>
        <w:sz w:val="28"/>
        <w:szCs w:val="28"/>
      </w:rPr>
      <w:fldChar w:fldCharType="begin"/>
    </w:r>
    <w:r>
      <w:rPr>
        <w:rFonts w:ascii="宋体" w:hAnsi="宋体"/>
        <w:kern w:val="0"/>
        <w:sz w:val="28"/>
        <w:szCs w:val="28"/>
      </w:rPr>
      <w:instrText xml:space="preserve"> PAGE </w:instrText>
    </w:r>
    <w:r>
      <w:rPr>
        <w:rFonts w:ascii="宋体" w:hAnsi="宋体"/>
        <w:kern w:val="0"/>
        <w:sz w:val="28"/>
        <w:szCs w:val="28"/>
      </w:rPr>
      <w:fldChar w:fldCharType="separate"/>
    </w:r>
    <w:r>
      <w:rPr>
        <w:rFonts w:ascii="宋体" w:hAnsi="宋体"/>
        <w:kern w:val="0"/>
        <w:sz w:val="28"/>
        <w:szCs w:val="28"/>
      </w:rPr>
      <w:t>3</w:t>
    </w:r>
    <w:r>
      <w:rPr>
        <w:rFonts w:ascii="宋体" w:hAnsi="宋体"/>
        <w:kern w:val="0"/>
        <w:sz w:val="28"/>
        <w:szCs w:val="28"/>
      </w:rPr>
      <w:fldChar w:fldCharType="end"/>
    </w:r>
    <w:r>
      <w:rPr>
        <w:rFonts w:ascii="宋体" w:hAnsi="宋体"/>
        <w:kern w:val="0"/>
        <w:sz w:val="28"/>
        <w:szCs w:val="28"/>
      </w:rPr>
      <w:t xml:space="preserve"> </w:t>
    </w:r>
    <w:r>
      <w:rPr>
        <w:rFonts w:hint="eastAsia" w:ascii="宋体" w:hAnsi="宋体"/>
        <w:kern w:val="0"/>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left="210" w:leftChars="100"/>
      <w:rPr>
        <w:rFonts w:hint="eastAsia"/>
        <w:szCs w:val="28"/>
      </w:rPr>
    </w:pPr>
    <w:r>
      <w:rPr>
        <w:rFonts w:hint="eastAsia" w:ascii="宋体" w:hAnsi="宋体"/>
        <w:kern w:val="0"/>
        <w:sz w:val="28"/>
        <w:szCs w:val="28"/>
      </w:rPr>
      <w:t>—</w:t>
    </w:r>
    <w:r>
      <w:rPr>
        <w:rFonts w:ascii="宋体" w:hAnsi="宋体"/>
        <w:kern w:val="0"/>
        <w:sz w:val="28"/>
        <w:szCs w:val="28"/>
      </w:rPr>
      <w:t xml:space="preserve"> </w:t>
    </w:r>
    <w:r>
      <w:rPr>
        <w:rFonts w:ascii="宋体" w:hAnsi="宋体"/>
        <w:kern w:val="0"/>
        <w:sz w:val="28"/>
        <w:szCs w:val="28"/>
      </w:rPr>
      <w:fldChar w:fldCharType="begin"/>
    </w:r>
    <w:r>
      <w:rPr>
        <w:rFonts w:ascii="宋体" w:hAnsi="宋体"/>
        <w:kern w:val="0"/>
        <w:sz w:val="28"/>
        <w:szCs w:val="28"/>
      </w:rPr>
      <w:instrText xml:space="preserve"> PAGE </w:instrText>
    </w:r>
    <w:r>
      <w:rPr>
        <w:rFonts w:ascii="宋体" w:hAnsi="宋体"/>
        <w:kern w:val="0"/>
        <w:sz w:val="28"/>
        <w:szCs w:val="28"/>
      </w:rPr>
      <w:fldChar w:fldCharType="separate"/>
    </w:r>
    <w:r>
      <w:rPr>
        <w:rFonts w:ascii="宋体" w:hAnsi="宋体"/>
        <w:kern w:val="0"/>
        <w:sz w:val="28"/>
        <w:szCs w:val="28"/>
      </w:rPr>
      <w:t>4</w:t>
    </w:r>
    <w:r>
      <w:rPr>
        <w:rFonts w:ascii="宋体" w:hAnsi="宋体"/>
        <w:kern w:val="0"/>
        <w:sz w:val="28"/>
        <w:szCs w:val="28"/>
      </w:rPr>
      <w:fldChar w:fldCharType="end"/>
    </w:r>
    <w:r>
      <w:rPr>
        <w:rFonts w:ascii="宋体" w:hAnsi="宋体"/>
        <w:kern w:val="0"/>
        <w:sz w:val="28"/>
        <w:szCs w:val="28"/>
      </w:rPr>
      <w:t xml:space="preserve"> </w:t>
    </w:r>
    <w:r>
      <w:rPr>
        <w:rFonts w:hint="eastAsia" w:ascii="宋体" w:hAnsi="宋体"/>
        <w:kern w:val="0"/>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252B3D"/>
    <w:multiLevelType w:val="singleLevel"/>
    <w:tmpl w:val="58252B3D"/>
    <w:lvl w:ilvl="0" w:tentative="0">
      <w:start w:val="1"/>
      <w:numFmt w:val="decimal"/>
      <w:suff w:val="nothing"/>
      <w:lvlText w:val="%1、"/>
      <w:lvlJc w:val="left"/>
    </w:lvl>
  </w:abstractNum>
  <w:abstractNum w:abstractNumId="1">
    <w:nsid w:val="582A6FFF"/>
    <w:multiLevelType w:val="singleLevel"/>
    <w:tmpl w:val="582A6FFF"/>
    <w:lvl w:ilvl="0" w:tentative="0">
      <w:start w:val="2"/>
      <w:numFmt w:val="decimal"/>
      <w:pStyle w:val="83"/>
      <w:suff w:val="nothing"/>
      <w:lvlText w:val="（%1）"/>
      <w:lvlJc w:val="left"/>
    </w:lvl>
  </w:abstractNum>
  <w:abstractNum w:abstractNumId="2">
    <w:nsid w:val="7ED9EFDB"/>
    <w:multiLevelType w:val="singleLevel"/>
    <w:tmpl w:val="7ED9EFDB"/>
    <w:lvl w:ilvl="0" w:tentative="0">
      <w:start w:val="1"/>
      <w:numFmt w:val="chineseCounting"/>
      <w:suff w:val="nothing"/>
      <w:lvlText w:val="%1、"/>
      <w:lvlJc w:val="left"/>
      <w:pPr>
        <w:ind w:left="46"/>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2"/>
  <w:drawingGridVerticalSpacing w:val="2"/>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zNjk3MTM3OTdhZjVmZmYxNmNjMWM5MWZkNThmMWYifQ=="/>
  </w:docVars>
  <w:rsids>
    <w:rsidRoot w:val="00527DD5"/>
    <w:rsid w:val="00000836"/>
    <w:rsid w:val="00000E13"/>
    <w:rsid w:val="0000121F"/>
    <w:rsid w:val="00001654"/>
    <w:rsid w:val="0000190E"/>
    <w:rsid w:val="00002BEF"/>
    <w:rsid w:val="00002CD0"/>
    <w:rsid w:val="000044C4"/>
    <w:rsid w:val="00005D6E"/>
    <w:rsid w:val="00007AD6"/>
    <w:rsid w:val="00007B27"/>
    <w:rsid w:val="00007D96"/>
    <w:rsid w:val="0001028F"/>
    <w:rsid w:val="00010C87"/>
    <w:rsid w:val="000111C0"/>
    <w:rsid w:val="00011506"/>
    <w:rsid w:val="000115F0"/>
    <w:rsid w:val="000117BB"/>
    <w:rsid w:val="000123CD"/>
    <w:rsid w:val="00012BE4"/>
    <w:rsid w:val="000133C6"/>
    <w:rsid w:val="0001364F"/>
    <w:rsid w:val="00014880"/>
    <w:rsid w:val="00014B81"/>
    <w:rsid w:val="00015A1E"/>
    <w:rsid w:val="000160BF"/>
    <w:rsid w:val="000165D2"/>
    <w:rsid w:val="00016906"/>
    <w:rsid w:val="00016DB6"/>
    <w:rsid w:val="00017196"/>
    <w:rsid w:val="00017D02"/>
    <w:rsid w:val="000205AD"/>
    <w:rsid w:val="00020D1D"/>
    <w:rsid w:val="000228AB"/>
    <w:rsid w:val="00022E48"/>
    <w:rsid w:val="00023872"/>
    <w:rsid w:val="00025D76"/>
    <w:rsid w:val="000260B4"/>
    <w:rsid w:val="000261F4"/>
    <w:rsid w:val="000262F8"/>
    <w:rsid w:val="000262FB"/>
    <w:rsid w:val="000263BD"/>
    <w:rsid w:val="00026537"/>
    <w:rsid w:val="000267AC"/>
    <w:rsid w:val="00026F68"/>
    <w:rsid w:val="00027308"/>
    <w:rsid w:val="0002780E"/>
    <w:rsid w:val="00030F14"/>
    <w:rsid w:val="0003146C"/>
    <w:rsid w:val="00031931"/>
    <w:rsid w:val="00031DE7"/>
    <w:rsid w:val="000320F1"/>
    <w:rsid w:val="0003292E"/>
    <w:rsid w:val="00032E10"/>
    <w:rsid w:val="0003462F"/>
    <w:rsid w:val="00034647"/>
    <w:rsid w:val="00034997"/>
    <w:rsid w:val="000364ED"/>
    <w:rsid w:val="00036638"/>
    <w:rsid w:val="00037F9A"/>
    <w:rsid w:val="00040070"/>
    <w:rsid w:val="000411A4"/>
    <w:rsid w:val="00042021"/>
    <w:rsid w:val="000426A8"/>
    <w:rsid w:val="00042D73"/>
    <w:rsid w:val="0004431E"/>
    <w:rsid w:val="00044595"/>
    <w:rsid w:val="00044C08"/>
    <w:rsid w:val="00045DF4"/>
    <w:rsid w:val="000464F4"/>
    <w:rsid w:val="000469B9"/>
    <w:rsid w:val="00047026"/>
    <w:rsid w:val="00047D15"/>
    <w:rsid w:val="00050E22"/>
    <w:rsid w:val="00051401"/>
    <w:rsid w:val="000519E6"/>
    <w:rsid w:val="00051A4A"/>
    <w:rsid w:val="0005241E"/>
    <w:rsid w:val="00055304"/>
    <w:rsid w:val="00056FFF"/>
    <w:rsid w:val="00060C85"/>
    <w:rsid w:val="00061395"/>
    <w:rsid w:val="0006190E"/>
    <w:rsid w:val="00061C26"/>
    <w:rsid w:val="00062E10"/>
    <w:rsid w:val="000643E3"/>
    <w:rsid w:val="00064504"/>
    <w:rsid w:val="00065BB5"/>
    <w:rsid w:val="00065EB1"/>
    <w:rsid w:val="00066CBB"/>
    <w:rsid w:val="0006700E"/>
    <w:rsid w:val="00067585"/>
    <w:rsid w:val="00070231"/>
    <w:rsid w:val="00070C8B"/>
    <w:rsid w:val="00070CF6"/>
    <w:rsid w:val="00070DE9"/>
    <w:rsid w:val="00071E2B"/>
    <w:rsid w:val="00072463"/>
    <w:rsid w:val="0007293E"/>
    <w:rsid w:val="00072CDA"/>
    <w:rsid w:val="000749A1"/>
    <w:rsid w:val="00074B0E"/>
    <w:rsid w:val="00075927"/>
    <w:rsid w:val="00080136"/>
    <w:rsid w:val="000817E0"/>
    <w:rsid w:val="00082501"/>
    <w:rsid w:val="00082B0B"/>
    <w:rsid w:val="00083542"/>
    <w:rsid w:val="00084B61"/>
    <w:rsid w:val="00084E9B"/>
    <w:rsid w:val="00085293"/>
    <w:rsid w:val="0008567E"/>
    <w:rsid w:val="00085782"/>
    <w:rsid w:val="000860C1"/>
    <w:rsid w:val="0008678D"/>
    <w:rsid w:val="0008699C"/>
    <w:rsid w:val="00087D42"/>
    <w:rsid w:val="00090897"/>
    <w:rsid w:val="00090C7B"/>
    <w:rsid w:val="00090F6F"/>
    <w:rsid w:val="00091298"/>
    <w:rsid w:val="000916A1"/>
    <w:rsid w:val="000919DC"/>
    <w:rsid w:val="00091DF8"/>
    <w:rsid w:val="000932EF"/>
    <w:rsid w:val="000938F6"/>
    <w:rsid w:val="00093E15"/>
    <w:rsid w:val="00095299"/>
    <w:rsid w:val="0009552C"/>
    <w:rsid w:val="00096864"/>
    <w:rsid w:val="00096CDB"/>
    <w:rsid w:val="00096E73"/>
    <w:rsid w:val="0009773A"/>
    <w:rsid w:val="000A0338"/>
    <w:rsid w:val="000A0A48"/>
    <w:rsid w:val="000A0D0B"/>
    <w:rsid w:val="000A0DF0"/>
    <w:rsid w:val="000A1981"/>
    <w:rsid w:val="000A26CD"/>
    <w:rsid w:val="000A3467"/>
    <w:rsid w:val="000A35C0"/>
    <w:rsid w:val="000A3893"/>
    <w:rsid w:val="000A3EF2"/>
    <w:rsid w:val="000A4BBF"/>
    <w:rsid w:val="000A55D4"/>
    <w:rsid w:val="000A6821"/>
    <w:rsid w:val="000A75A2"/>
    <w:rsid w:val="000B0988"/>
    <w:rsid w:val="000B09DB"/>
    <w:rsid w:val="000B102F"/>
    <w:rsid w:val="000B1B54"/>
    <w:rsid w:val="000B1D88"/>
    <w:rsid w:val="000B1DB3"/>
    <w:rsid w:val="000B2036"/>
    <w:rsid w:val="000B2263"/>
    <w:rsid w:val="000B43E2"/>
    <w:rsid w:val="000B4425"/>
    <w:rsid w:val="000B4BA9"/>
    <w:rsid w:val="000B4E3A"/>
    <w:rsid w:val="000B517D"/>
    <w:rsid w:val="000B5E76"/>
    <w:rsid w:val="000B643F"/>
    <w:rsid w:val="000B66AE"/>
    <w:rsid w:val="000B7306"/>
    <w:rsid w:val="000B7A2B"/>
    <w:rsid w:val="000B7B41"/>
    <w:rsid w:val="000C0427"/>
    <w:rsid w:val="000C19B0"/>
    <w:rsid w:val="000C225C"/>
    <w:rsid w:val="000C23F5"/>
    <w:rsid w:val="000C251F"/>
    <w:rsid w:val="000C268D"/>
    <w:rsid w:val="000C2C05"/>
    <w:rsid w:val="000C300A"/>
    <w:rsid w:val="000C3227"/>
    <w:rsid w:val="000C367B"/>
    <w:rsid w:val="000C38DE"/>
    <w:rsid w:val="000C531B"/>
    <w:rsid w:val="000C64E0"/>
    <w:rsid w:val="000C6540"/>
    <w:rsid w:val="000C672F"/>
    <w:rsid w:val="000C6A32"/>
    <w:rsid w:val="000C6B31"/>
    <w:rsid w:val="000C7046"/>
    <w:rsid w:val="000C7316"/>
    <w:rsid w:val="000C73C0"/>
    <w:rsid w:val="000C7E7E"/>
    <w:rsid w:val="000D04FD"/>
    <w:rsid w:val="000D0AC9"/>
    <w:rsid w:val="000D20E7"/>
    <w:rsid w:val="000D308B"/>
    <w:rsid w:val="000D3722"/>
    <w:rsid w:val="000D40BB"/>
    <w:rsid w:val="000D435F"/>
    <w:rsid w:val="000D5301"/>
    <w:rsid w:val="000D598F"/>
    <w:rsid w:val="000D64D0"/>
    <w:rsid w:val="000E0038"/>
    <w:rsid w:val="000E246D"/>
    <w:rsid w:val="000E309E"/>
    <w:rsid w:val="000E3A1E"/>
    <w:rsid w:val="000E47D0"/>
    <w:rsid w:val="000E482A"/>
    <w:rsid w:val="000E4DF5"/>
    <w:rsid w:val="000E52D4"/>
    <w:rsid w:val="000E5C4D"/>
    <w:rsid w:val="000E5FCE"/>
    <w:rsid w:val="000E6C24"/>
    <w:rsid w:val="000E6F64"/>
    <w:rsid w:val="000E714E"/>
    <w:rsid w:val="000E7E36"/>
    <w:rsid w:val="000F0A7E"/>
    <w:rsid w:val="000F15E6"/>
    <w:rsid w:val="000F26AC"/>
    <w:rsid w:val="000F3AE0"/>
    <w:rsid w:val="000F4966"/>
    <w:rsid w:val="000F4C6B"/>
    <w:rsid w:val="000F55FF"/>
    <w:rsid w:val="000F5DAF"/>
    <w:rsid w:val="001000E6"/>
    <w:rsid w:val="00100B4D"/>
    <w:rsid w:val="00100FBF"/>
    <w:rsid w:val="00101648"/>
    <w:rsid w:val="00102A9A"/>
    <w:rsid w:val="00103583"/>
    <w:rsid w:val="00103D87"/>
    <w:rsid w:val="00104236"/>
    <w:rsid w:val="0010491A"/>
    <w:rsid w:val="00106173"/>
    <w:rsid w:val="001069D7"/>
    <w:rsid w:val="0010766D"/>
    <w:rsid w:val="001103D0"/>
    <w:rsid w:val="00111AF2"/>
    <w:rsid w:val="00112F89"/>
    <w:rsid w:val="001138A3"/>
    <w:rsid w:val="001144B1"/>
    <w:rsid w:val="001145DF"/>
    <w:rsid w:val="0011527F"/>
    <w:rsid w:val="00115B58"/>
    <w:rsid w:val="0011654F"/>
    <w:rsid w:val="00116D0B"/>
    <w:rsid w:val="00117F3E"/>
    <w:rsid w:val="001202B4"/>
    <w:rsid w:val="001212CA"/>
    <w:rsid w:val="001212E2"/>
    <w:rsid w:val="001221DA"/>
    <w:rsid w:val="00122369"/>
    <w:rsid w:val="001224EC"/>
    <w:rsid w:val="00124728"/>
    <w:rsid w:val="001253DE"/>
    <w:rsid w:val="00125BB4"/>
    <w:rsid w:val="00130E99"/>
    <w:rsid w:val="0013282A"/>
    <w:rsid w:val="00133443"/>
    <w:rsid w:val="00133A33"/>
    <w:rsid w:val="0013421C"/>
    <w:rsid w:val="0013611F"/>
    <w:rsid w:val="0013659B"/>
    <w:rsid w:val="001365A0"/>
    <w:rsid w:val="00136A2F"/>
    <w:rsid w:val="00136B22"/>
    <w:rsid w:val="00136F92"/>
    <w:rsid w:val="0013746B"/>
    <w:rsid w:val="0013749D"/>
    <w:rsid w:val="0013763E"/>
    <w:rsid w:val="00137DF6"/>
    <w:rsid w:val="00140226"/>
    <w:rsid w:val="00140EB9"/>
    <w:rsid w:val="00141DAC"/>
    <w:rsid w:val="00141EEF"/>
    <w:rsid w:val="00142794"/>
    <w:rsid w:val="00142927"/>
    <w:rsid w:val="00143319"/>
    <w:rsid w:val="001437BE"/>
    <w:rsid w:val="001439B9"/>
    <w:rsid w:val="00145565"/>
    <w:rsid w:val="001473A0"/>
    <w:rsid w:val="001476D9"/>
    <w:rsid w:val="00147DC7"/>
    <w:rsid w:val="00150693"/>
    <w:rsid w:val="00150E2D"/>
    <w:rsid w:val="00150FF5"/>
    <w:rsid w:val="001510C2"/>
    <w:rsid w:val="00151656"/>
    <w:rsid w:val="00151BF5"/>
    <w:rsid w:val="00152FFB"/>
    <w:rsid w:val="00153433"/>
    <w:rsid w:val="00153A5D"/>
    <w:rsid w:val="001550EF"/>
    <w:rsid w:val="001556D5"/>
    <w:rsid w:val="00156678"/>
    <w:rsid w:val="00157664"/>
    <w:rsid w:val="0015789E"/>
    <w:rsid w:val="00161232"/>
    <w:rsid w:val="00161A8F"/>
    <w:rsid w:val="00161C89"/>
    <w:rsid w:val="00162435"/>
    <w:rsid w:val="00162526"/>
    <w:rsid w:val="001626EC"/>
    <w:rsid w:val="00162FA8"/>
    <w:rsid w:val="00163F74"/>
    <w:rsid w:val="00164710"/>
    <w:rsid w:val="00165BCB"/>
    <w:rsid w:val="00166677"/>
    <w:rsid w:val="00166849"/>
    <w:rsid w:val="00170C8B"/>
    <w:rsid w:val="00170F1A"/>
    <w:rsid w:val="00171E6E"/>
    <w:rsid w:val="00173009"/>
    <w:rsid w:val="00173196"/>
    <w:rsid w:val="00173488"/>
    <w:rsid w:val="001736F1"/>
    <w:rsid w:val="00173DFF"/>
    <w:rsid w:val="001740EB"/>
    <w:rsid w:val="00174B8E"/>
    <w:rsid w:val="00174CAF"/>
    <w:rsid w:val="001754C6"/>
    <w:rsid w:val="00175F10"/>
    <w:rsid w:val="00176FD5"/>
    <w:rsid w:val="00177029"/>
    <w:rsid w:val="00177E58"/>
    <w:rsid w:val="00180571"/>
    <w:rsid w:val="00180D70"/>
    <w:rsid w:val="00180DC6"/>
    <w:rsid w:val="00180F25"/>
    <w:rsid w:val="00181C5E"/>
    <w:rsid w:val="001823F2"/>
    <w:rsid w:val="0018422B"/>
    <w:rsid w:val="00185AF6"/>
    <w:rsid w:val="00186020"/>
    <w:rsid w:val="00186503"/>
    <w:rsid w:val="00186DBF"/>
    <w:rsid w:val="00190A19"/>
    <w:rsid w:val="001916FD"/>
    <w:rsid w:val="001930F1"/>
    <w:rsid w:val="001934E6"/>
    <w:rsid w:val="001946E6"/>
    <w:rsid w:val="00194BDB"/>
    <w:rsid w:val="00195C49"/>
    <w:rsid w:val="00195CAF"/>
    <w:rsid w:val="00195DDC"/>
    <w:rsid w:val="00196E54"/>
    <w:rsid w:val="0019757A"/>
    <w:rsid w:val="001A0967"/>
    <w:rsid w:val="001A0C7A"/>
    <w:rsid w:val="001A124E"/>
    <w:rsid w:val="001A2129"/>
    <w:rsid w:val="001A250D"/>
    <w:rsid w:val="001A2A48"/>
    <w:rsid w:val="001A2C88"/>
    <w:rsid w:val="001A3005"/>
    <w:rsid w:val="001A37BC"/>
    <w:rsid w:val="001A3CB9"/>
    <w:rsid w:val="001A3EA9"/>
    <w:rsid w:val="001A47B7"/>
    <w:rsid w:val="001A4A87"/>
    <w:rsid w:val="001A4FD1"/>
    <w:rsid w:val="001A607B"/>
    <w:rsid w:val="001A6470"/>
    <w:rsid w:val="001A676D"/>
    <w:rsid w:val="001A74F2"/>
    <w:rsid w:val="001A7F93"/>
    <w:rsid w:val="001B04B3"/>
    <w:rsid w:val="001B0FAF"/>
    <w:rsid w:val="001B195D"/>
    <w:rsid w:val="001B19CE"/>
    <w:rsid w:val="001B1C94"/>
    <w:rsid w:val="001B1CF6"/>
    <w:rsid w:val="001B25CB"/>
    <w:rsid w:val="001B28AE"/>
    <w:rsid w:val="001B2AA3"/>
    <w:rsid w:val="001B455C"/>
    <w:rsid w:val="001B4876"/>
    <w:rsid w:val="001B4DAA"/>
    <w:rsid w:val="001B6A9A"/>
    <w:rsid w:val="001B6B25"/>
    <w:rsid w:val="001C0023"/>
    <w:rsid w:val="001C13C8"/>
    <w:rsid w:val="001C1D49"/>
    <w:rsid w:val="001C3C4D"/>
    <w:rsid w:val="001C5216"/>
    <w:rsid w:val="001C5221"/>
    <w:rsid w:val="001C5930"/>
    <w:rsid w:val="001C67EE"/>
    <w:rsid w:val="001C6A39"/>
    <w:rsid w:val="001C7041"/>
    <w:rsid w:val="001C7E1E"/>
    <w:rsid w:val="001D06ED"/>
    <w:rsid w:val="001D0E82"/>
    <w:rsid w:val="001D1EE5"/>
    <w:rsid w:val="001D2A0D"/>
    <w:rsid w:val="001D2CB2"/>
    <w:rsid w:val="001D31D9"/>
    <w:rsid w:val="001D36F6"/>
    <w:rsid w:val="001D374B"/>
    <w:rsid w:val="001D3B5E"/>
    <w:rsid w:val="001D3BF4"/>
    <w:rsid w:val="001D3CEB"/>
    <w:rsid w:val="001D4A4D"/>
    <w:rsid w:val="001D58A2"/>
    <w:rsid w:val="001D5A1C"/>
    <w:rsid w:val="001D5E1F"/>
    <w:rsid w:val="001D63A7"/>
    <w:rsid w:val="001D691E"/>
    <w:rsid w:val="001D6B57"/>
    <w:rsid w:val="001D6F1B"/>
    <w:rsid w:val="001D6F5F"/>
    <w:rsid w:val="001D7354"/>
    <w:rsid w:val="001D7D2F"/>
    <w:rsid w:val="001E0348"/>
    <w:rsid w:val="001E1A63"/>
    <w:rsid w:val="001E1E65"/>
    <w:rsid w:val="001E29F7"/>
    <w:rsid w:val="001E2F9E"/>
    <w:rsid w:val="001E3D6B"/>
    <w:rsid w:val="001E3DED"/>
    <w:rsid w:val="001E4A70"/>
    <w:rsid w:val="001E62E6"/>
    <w:rsid w:val="001E6A5E"/>
    <w:rsid w:val="001E74F7"/>
    <w:rsid w:val="001E7514"/>
    <w:rsid w:val="001E754F"/>
    <w:rsid w:val="001F00F3"/>
    <w:rsid w:val="001F1C52"/>
    <w:rsid w:val="001F2510"/>
    <w:rsid w:val="001F311F"/>
    <w:rsid w:val="001F37FB"/>
    <w:rsid w:val="001F3F6B"/>
    <w:rsid w:val="001F5396"/>
    <w:rsid w:val="001F63C4"/>
    <w:rsid w:val="001F65F3"/>
    <w:rsid w:val="002008FF"/>
    <w:rsid w:val="00200ED1"/>
    <w:rsid w:val="00200F69"/>
    <w:rsid w:val="0020155E"/>
    <w:rsid w:val="00202C44"/>
    <w:rsid w:val="00202F8E"/>
    <w:rsid w:val="00203ECE"/>
    <w:rsid w:val="0020407D"/>
    <w:rsid w:val="0020431C"/>
    <w:rsid w:val="0020469F"/>
    <w:rsid w:val="00205A2F"/>
    <w:rsid w:val="00207146"/>
    <w:rsid w:val="0020725A"/>
    <w:rsid w:val="002103A7"/>
    <w:rsid w:val="00210FAF"/>
    <w:rsid w:val="002118FC"/>
    <w:rsid w:val="00211C79"/>
    <w:rsid w:val="002120F7"/>
    <w:rsid w:val="00213544"/>
    <w:rsid w:val="00213A20"/>
    <w:rsid w:val="00214548"/>
    <w:rsid w:val="002148AC"/>
    <w:rsid w:val="00214C96"/>
    <w:rsid w:val="00214C97"/>
    <w:rsid w:val="00214EF3"/>
    <w:rsid w:val="00216315"/>
    <w:rsid w:val="00220258"/>
    <w:rsid w:val="0022026E"/>
    <w:rsid w:val="002202E2"/>
    <w:rsid w:val="00220DBD"/>
    <w:rsid w:val="00221289"/>
    <w:rsid w:val="00221E50"/>
    <w:rsid w:val="002220F2"/>
    <w:rsid w:val="00223CFF"/>
    <w:rsid w:val="00223DEE"/>
    <w:rsid w:val="00225571"/>
    <w:rsid w:val="00225A71"/>
    <w:rsid w:val="002260D0"/>
    <w:rsid w:val="0022687E"/>
    <w:rsid w:val="002268E9"/>
    <w:rsid w:val="0022709B"/>
    <w:rsid w:val="00227CA7"/>
    <w:rsid w:val="002303B7"/>
    <w:rsid w:val="002303B9"/>
    <w:rsid w:val="00231041"/>
    <w:rsid w:val="002313CC"/>
    <w:rsid w:val="00231416"/>
    <w:rsid w:val="00231E44"/>
    <w:rsid w:val="00231F29"/>
    <w:rsid w:val="00233056"/>
    <w:rsid w:val="002332B4"/>
    <w:rsid w:val="00233A08"/>
    <w:rsid w:val="00234154"/>
    <w:rsid w:val="0023418F"/>
    <w:rsid w:val="00234BFC"/>
    <w:rsid w:val="00234E56"/>
    <w:rsid w:val="0023572C"/>
    <w:rsid w:val="00235880"/>
    <w:rsid w:val="00235DBE"/>
    <w:rsid w:val="0023618B"/>
    <w:rsid w:val="0023662A"/>
    <w:rsid w:val="0023697D"/>
    <w:rsid w:val="00236D24"/>
    <w:rsid w:val="00237A47"/>
    <w:rsid w:val="00237E60"/>
    <w:rsid w:val="00240004"/>
    <w:rsid w:val="00240FB8"/>
    <w:rsid w:val="002413CB"/>
    <w:rsid w:val="00241454"/>
    <w:rsid w:val="002418DC"/>
    <w:rsid w:val="002420BB"/>
    <w:rsid w:val="002431B5"/>
    <w:rsid w:val="00244082"/>
    <w:rsid w:val="00245CC8"/>
    <w:rsid w:val="00246E56"/>
    <w:rsid w:val="0024720B"/>
    <w:rsid w:val="00247223"/>
    <w:rsid w:val="002476AD"/>
    <w:rsid w:val="0025169A"/>
    <w:rsid w:val="00251910"/>
    <w:rsid w:val="002522AA"/>
    <w:rsid w:val="00252589"/>
    <w:rsid w:val="00252EBA"/>
    <w:rsid w:val="00253CC9"/>
    <w:rsid w:val="0026026D"/>
    <w:rsid w:val="00261068"/>
    <w:rsid w:val="00261864"/>
    <w:rsid w:val="00261BA1"/>
    <w:rsid w:val="002624B9"/>
    <w:rsid w:val="00262CA5"/>
    <w:rsid w:val="00264157"/>
    <w:rsid w:val="002646FD"/>
    <w:rsid w:val="00265773"/>
    <w:rsid w:val="002659F2"/>
    <w:rsid w:val="00265DDE"/>
    <w:rsid w:val="00267E84"/>
    <w:rsid w:val="002700DC"/>
    <w:rsid w:val="00270815"/>
    <w:rsid w:val="0027113D"/>
    <w:rsid w:val="00273B25"/>
    <w:rsid w:val="00273E42"/>
    <w:rsid w:val="0027475D"/>
    <w:rsid w:val="00275265"/>
    <w:rsid w:val="002758EA"/>
    <w:rsid w:val="002761E5"/>
    <w:rsid w:val="002764D8"/>
    <w:rsid w:val="002767DB"/>
    <w:rsid w:val="002769B0"/>
    <w:rsid w:val="00277AF5"/>
    <w:rsid w:val="00280B65"/>
    <w:rsid w:val="00281868"/>
    <w:rsid w:val="00281AF6"/>
    <w:rsid w:val="002858BE"/>
    <w:rsid w:val="00285BFB"/>
    <w:rsid w:val="00287C91"/>
    <w:rsid w:val="00291EC3"/>
    <w:rsid w:val="002924BA"/>
    <w:rsid w:val="0029384B"/>
    <w:rsid w:val="00293C1B"/>
    <w:rsid w:val="00293C86"/>
    <w:rsid w:val="002947C3"/>
    <w:rsid w:val="00294B5B"/>
    <w:rsid w:val="00294B8D"/>
    <w:rsid w:val="00294DC8"/>
    <w:rsid w:val="00295DD6"/>
    <w:rsid w:val="00296560"/>
    <w:rsid w:val="00296798"/>
    <w:rsid w:val="002A00D6"/>
    <w:rsid w:val="002A04ED"/>
    <w:rsid w:val="002A0A84"/>
    <w:rsid w:val="002A3152"/>
    <w:rsid w:val="002A3E18"/>
    <w:rsid w:val="002A430D"/>
    <w:rsid w:val="002A4822"/>
    <w:rsid w:val="002A6312"/>
    <w:rsid w:val="002A65AC"/>
    <w:rsid w:val="002A67C1"/>
    <w:rsid w:val="002A6893"/>
    <w:rsid w:val="002A7390"/>
    <w:rsid w:val="002A760B"/>
    <w:rsid w:val="002A7A9A"/>
    <w:rsid w:val="002B0425"/>
    <w:rsid w:val="002B043C"/>
    <w:rsid w:val="002B2600"/>
    <w:rsid w:val="002B399B"/>
    <w:rsid w:val="002B3C9B"/>
    <w:rsid w:val="002B53F2"/>
    <w:rsid w:val="002B5500"/>
    <w:rsid w:val="002B5579"/>
    <w:rsid w:val="002C01B4"/>
    <w:rsid w:val="002C064C"/>
    <w:rsid w:val="002C0840"/>
    <w:rsid w:val="002C11CE"/>
    <w:rsid w:val="002C17AB"/>
    <w:rsid w:val="002C37B8"/>
    <w:rsid w:val="002C3D56"/>
    <w:rsid w:val="002C4371"/>
    <w:rsid w:val="002C4668"/>
    <w:rsid w:val="002C57F7"/>
    <w:rsid w:val="002C5938"/>
    <w:rsid w:val="002C6114"/>
    <w:rsid w:val="002C65B6"/>
    <w:rsid w:val="002C6850"/>
    <w:rsid w:val="002C6DE9"/>
    <w:rsid w:val="002C6EAF"/>
    <w:rsid w:val="002C7131"/>
    <w:rsid w:val="002D0064"/>
    <w:rsid w:val="002D07EF"/>
    <w:rsid w:val="002D0AE1"/>
    <w:rsid w:val="002D1465"/>
    <w:rsid w:val="002D17BA"/>
    <w:rsid w:val="002D1950"/>
    <w:rsid w:val="002D25B2"/>
    <w:rsid w:val="002D2FD7"/>
    <w:rsid w:val="002D32C4"/>
    <w:rsid w:val="002D38A8"/>
    <w:rsid w:val="002D3BB3"/>
    <w:rsid w:val="002D3FBC"/>
    <w:rsid w:val="002D41A2"/>
    <w:rsid w:val="002D4347"/>
    <w:rsid w:val="002D43D0"/>
    <w:rsid w:val="002D629C"/>
    <w:rsid w:val="002D64BD"/>
    <w:rsid w:val="002D6F93"/>
    <w:rsid w:val="002D736E"/>
    <w:rsid w:val="002E1596"/>
    <w:rsid w:val="002E15AA"/>
    <w:rsid w:val="002E1DBF"/>
    <w:rsid w:val="002E2346"/>
    <w:rsid w:val="002E28CA"/>
    <w:rsid w:val="002E2BC9"/>
    <w:rsid w:val="002E2F32"/>
    <w:rsid w:val="002E3B44"/>
    <w:rsid w:val="002E4052"/>
    <w:rsid w:val="002E5832"/>
    <w:rsid w:val="002E6B80"/>
    <w:rsid w:val="002F0282"/>
    <w:rsid w:val="002F0302"/>
    <w:rsid w:val="002F140C"/>
    <w:rsid w:val="002F2AD6"/>
    <w:rsid w:val="002F2D39"/>
    <w:rsid w:val="002F3654"/>
    <w:rsid w:val="002F4BEA"/>
    <w:rsid w:val="002F6007"/>
    <w:rsid w:val="002F6E52"/>
    <w:rsid w:val="002F77B0"/>
    <w:rsid w:val="00300BC4"/>
    <w:rsid w:val="00300C74"/>
    <w:rsid w:val="0030123A"/>
    <w:rsid w:val="00301742"/>
    <w:rsid w:val="00301813"/>
    <w:rsid w:val="003025C0"/>
    <w:rsid w:val="00302610"/>
    <w:rsid w:val="003027DD"/>
    <w:rsid w:val="0030383C"/>
    <w:rsid w:val="00304612"/>
    <w:rsid w:val="0030589D"/>
    <w:rsid w:val="00306255"/>
    <w:rsid w:val="0030715F"/>
    <w:rsid w:val="003078B4"/>
    <w:rsid w:val="0030797A"/>
    <w:rsid w:val="00307C11"/>
    <w:rsid w:val="003103CE"/>
    <w:rsid w:val="0031198E"/>
    <w:rsid w:val="00311AF3"/>
    <w:rsid w:val="00312F1D"/>
    <w:rsid w:val="00313C17"/>
    <w:rsid w:val="00314597"/>
    <w:rsid w:val="00314E21"/>
    <w:rsid w:val="003152D4"/>
    <w:rsid w:val="00316736"/>
    <w:rsid w:val="00316DC1"/>
    <w:rsid w:val="00317401"/>
    <w:rsid w:val="00317E79"/>
    <w:rsid w:val="003206BE"/>
    <w:rsid w:val="00322452"/>
    <w:rsid w:val="00322E0E"/>
    <w:rsid w:val="003234FF"/>
    <w:rsid w:val="0032471B"/>
    <w:rsid w:val="00324D55"/>
    <w:rsid w:val="00324E87"/>
    <w:rsid w:val="00325BA9"/>
    <w:rsid w:val="003270D6"/>
    <w:rsid w:val="003274B4"/>
    <w:rsid w:val="00327F68"/>
    <w:rsid w:val="003307A8"/>
    <w:rsid w:val="0033152B"/>
    <w:rsid w:val="00331FC8"/>
    <w:rsid w:val="00332909"/>
    <w:rsid w:val="003336E2"/>
    <w:rsid w:val="00334D8F"/>
    <w:rsid w:val="00335475"/>
    <w:rsid w:val="00335B02"/>
    <w:rsid w:val="00335B7E"/>
    <w:rsid w:val="00336A99"/>
    <w:rsid w:val="0033711D"/>
    <w:rsid w:val="003401D5"/>
    <w:rsid w:val="00340EAB"/>
    <w:rsid w:val="00341EED"/>
    <w:rsid w:val="00342B3D"/>
    <w:rsid w:val="00343610"/>
    <w:rsid w:val="00343CF6"/>
    <w:rsid w:val="00343F11"/>
    <w:rsid w:val="003450C3"/>
    <w:rsid w:val="0035006E"/>
    <w:rsid w:val="003518FF"/>
    <w:rsid w:val="003519F2"/>
    <w:rsid w:val="00351BB2"/>
    <w:rsid w:val="00353529"/>
    <w:rsid w:val="003540EC"/>
    <w:rsid w:val="003543BD"/>
    <w:rsid w:val="00354437"/>
    <w:rsid w:val="00354C1D"/>
    <w:rsid w:val="0035553C"/>
    <w:rsid w:val="003559AB"/>
    <w:rsid w:val="00355DFB"/>
    <w:rsid w:val="003569F0"/>
    <w:rsid w:val="003572FD"/>
    <w:rsid w:val="00357CF6"/>
    <w:rsid w:val="00360214"/>
    <w:rsid w:val="003612F6"/>
    <w:rsid w:val="0036138A"/>
    <w:rsid w:val="00361AE9"/>
    <w:rsid w:val="00361EF9"/>
    <w:rsid w:val="003620C6"/>
    <w:rsid w:val="003632DE"/>
    <w:rsid w:val="003643A4"/>
    <w:rsid w:val="003647FB"/>
    <w:rsid w:val="0036526B"/>
    <w:rsid w:val="00366022"/>
    <w:rsid w:val="0036656E"/>
    <w:rsid w:val="0036673E"/>
    <w:rsid w:val="003673C4"/>
    <w:rsid w:val="0037041C"/>
    <w:rsid w:val="003705E4"/>
    <w:rsid w:val="00371D07"/>
    <w:rsid w:val="0037216D"/>
    <w:rsid w:val="003721FC"/>
    <w:rsid w:val="00372337"/>
    <w:rsid w:val="00372E86"/>
    <w:rsid w:val="00372F6E"/>
    <w:rsid w:val="00373568"/>
    <w:rsid w:val="003739AA"/>
    <w:rsid w:val="00373FB9"/>
    <w:rsid w:val="00374C48"/>
    <w:rsid w:val="003751A1"/>
    <w:rsid w:val="00375B31"/>
    <w:rsid w:val="00376962"/>
    <w:rsid w:val="00376A44"/>
    <w:rsid w:val="00376D34"/>
    <w:rsid w:val="00380E04"/>
    <w:rsid w:val="003811A7"/>
    <w:rsid w:val="003812A8"/>
    <w:rsid w:val="00382053"/>
    <w:rsid w:val="003822E0"/>
    <w:rsid w:val="003826D2"/>
    <w:rsid w:val="00382AE6"/>
    <w:rsid w:val="00382C2B"/>
    <w:rsid w:val="003847B8"/>
    <w:rsid w:val="00385983"/>
    <w:rsid w:val="003860A8"/>
    <w:rsid w:val="00386635"/>
    <w:rsid w:val="00386A98"/>
    <w:rsid w:val="00387A6B"/>
    <w:rsid w:val="00387B4F"/>
    <w:rsid w:val="00387D7C"/>
    <w:rsid w:val="00387DF1"/>
    <w:rsid w:val="0039047E"/>
    <w:rsid w:val="00390B2C"/>
    <w:rsid w:val="00391B0B"/>
    <w:rsid w:val="00391C9B"/>
    <w:rsid w:val="00393564"/>
    <w:rsid w:val="00393B7B"/>
    <w:rsid w:val="00393F46"/>
    <w:rsid w:val="00395A39"/>
    <w:rsid w:val="00396747"/>
    <w:rsid w:val="00396930"/>
    <w:rsid w:val="003969F2"/>
    <w:rsid w:val="00396B60"/>
    <w:rsid w:val="003971BE"/>
    <w:rsid w:val="00397B1C"/>
    <w:rsid w:val="003A0ED3"/>
    <w:rsid w:val="003A1ABF"/>
    <w:rsid w:val="003A291D"/>
    <w:rsid w:val="003A295F"/>
    <w:rsid w:val="003A34E1"/>
    <w:rsid w:val="003A3B64"/>
    <w:rsid w:val="003A42CA"/>
    <w:rsid w:val="003A43AA"/>
    <w:rsid w:val="003A4F02"/>
    <w:rsid w:val="003A5170"/>
    <w:rsid w:val="003A5536"/>
    <w:rsid w:val="003A5939"/>
    <w:rsid w:val="003A5D13"/>
    <w:rsid w:val="003A6115"/>
    <w:rsid w:val="003A63A9"/>
    <w:rsid w:val="003A7400"/>
    <w:rsid w:val="003B0006"/>
    <w:rsid w:val="003B0354"/>
    <w:rsid w:val="003B0833"/>
    <w:rsid w:val="003B13C7"/>
    <w:rsid w:val="003B16A4"/>
    <w:rsid w:val="003B2623"/>
    <w:rsid w:val="003B2DE1"/>
    <w:rsid w:val="003B314E"/>
    <w:rsid w:val="003B3634"/>
    <w:rsid w:val="003B5506"/>
    <w:rsid w:val="003B5ACB"/>
    <w:rsid w:val="003B60C4"/>
    <w:rsid w:val="003B6CE7"/>
    <w:rsid w:val="003B7897"/>
    <w:rsid w:val="003B7CF4"/>
    <w:rsid w:val="003C1A7C"/>
    <w:rsid w:val="003C2D23"/>
    <w:rsid w:val="003C3292"/>
    <w:rsid w:val="003C33E9"/>
    <w:rsid w:val="003C3789"/>
    <w:rsid w:val="003C4956"/>
    <w:rsid w:val="003C49ED"/>
    <w:rsid w:val="003C60D7"/>
    <w:rsid w:val="003C65E8"/>
    <w:rsid w:val="003C71A1"/>
    <w:rsid w:val="003C7233"/>
    <w:rsid w:val="003D01AC"/>
    <w:rsid w:val="003D0797"/>
    <w:rsid w:val="003D0D50"/>
    <w:rsid w:val="003D2078"/>
    <w:rsid w:val="003D2549"/>
    <w:rsid w:val="003D254D"/>
    <w:rsid w:val="003D2A57"/>
    <w:rsid w:val="003D3204"/>
    <w:rsid w:val="003D356E"/>
    <w:rsid w:val="003D37DA"/>
    <w:rsid w:val="003D4028"/>
    <w:rsid w:val="003D42C2"/>
    <w:rsid w:val="003D52BC"/>
    <w:rsid w:val="003D5D3B"/>
    <w:rsid w:val="003D600E"/>
    <w:rsid w:val="003D6C59"/>
    <w:rsid w:val="003D76F2"/>
    <w:rsid w:val="003E28C3"/>
    <w:rsid w:val="003E2C6D"/>
    <w:rsid w:val="003E306D"/>
    <w:rsid w:val="003E3284"/>
    <w:rsid w:val="003E443A"/>
    <w:rsid w:val="003E4905"/>
    <w:rsid w:val="003E4E7D"/>
    <w:rsid w:val="003E5673"/>
    <w:rsid w:val="003E6D69"/>
    <w:rsid w:val="003E7358"/>
    <w:rsid w:val="003F006B"/>
    <w:rsid w:val="003F0E56"/>
    <w:rsid w:val="003F14EC"/>
    <w:rsid w:val="003F1A29"/>
    <w:rsid w:val="003F1BE4"/>
    <w:rsid w:val="003F28D0"/>
    <w:rsid w:val="003F3148"/>
    <w:rsid w:val="003F322D"/>
    <w:rsid w:val="003F3877"/>
    <w:rsid w:val="003F3AA2"/>
    <w:rsid w:val="003F3FB2"/>
    <w:rsid w:val="003F4B4C"/>
    <w:rsid w:val="003F4E5B"/>
    <w:rsid w:val="003F4F16"/>
    <w:rsid w:val="003F4FA7"/>
    <w:rsid w:val="003F4FAA"/>
    <w:rsid w:val="003F539E"/>
    <w:rsid w:val="003F676C"/>
    <w:rsid w:val="003F6AC9"/>
    <w:rsid w:val="003F7421"/>
    <w:rsid w:val="0040042B"/>
    <w:rsid w:val="0040173A"/>
    <w:rsid w:val="004020D5"/>
    <w:rsid w:val="00402D59"/>
    <w:rsid w:val="004031B0"/>
    <w:rsid w:val="004034B2"/>
    <w:rsid w:val="00403B00"/>
    <w:rsid w:val="00404875"/>
    <w:rsid w:val="00406AB2"/>
    <w:rsid w:val="0040792E"/>
    <w:rsid w:val="00407A08"/>
    <w:rsid w:val="004106C5"/>
    <w:rsid w:val="0041143C"/>
    <w:rsid w:val="004120D2"/>
    <w:rsid w:val="004124C7"/>
    <w:rsid w:val="00412813"/>
    <w:rsid w:val="00413BE1"/>
    <w:rsid w:val="00413C0E"/>
    <w:rsid w:val="00414ABE"/>
    <w:rsid w:val="00416576"/>
    <w:rsid w:val="00416770"/>
    <w:rsid w:val="004179AC"/>
    <w:rsid w:val="00420B28"/>
    <w:rsid w:val="00420BD8"/>
    <w:rsid w:val="00420CF9"/>
    <w:rsid w:val="0042218C"/>
    <w:rsid w:val="00422887"/>
    <w:rsid w:val="00423711"/>
    <w:rsid w:val="00424A0A"/>
    <w:rsid w:val="00424FF5"/>
    <w:rsid w:val="00425857"/>
    <w:rsid w:val="0042606B"/>
    <w:rsid w:val="0042668C"/>
    <w:rsid w:val="0042675D"/>
    <w:rsid w:val="00427311"/>
    <w:rsid w:val="004275C3"/>
    <w:rsid w:val="004305A5"/>
    <w:rsid w:val="00430CD6"/>
    <w:rsid w:val="0043136D"/>
    <w:rsid w:val="00431438"/>
    <w:rsid w:val="00433018"/>
    <w:rsid w:val="0043315F"/>
    <w:rsid w:val="00433401"/>
    <w:rsid w:val="00433412"/>
    <w:rsid w:val="00433E09"/>
    <w:rsid w:val="00433EE6"/>
    <w:rsid w:val="004340BB"/>
    <w:rsid w:val="004341BD"/>
    <w:rsid w:val="0043448A"/>
    <w:rsid w:val="00434CE1"/>
    <w:rsid w:val="004361B3"/>
    <w:rsid w:val="004363CA"/>
    <w:rsid w:val="004365A0"/>
    <w:rsid w:val="004378F9"/>
    <w:rsid w:val="0044007C"/>
    <w:rsid w:val="00440B67"/>
    <w:rsid w:val="00440D4C"/>
    <w:rsid w:val="0044121A"/>
    <w:rsid w:val="0044347E"/>
    <w:rsid w:val="00443D0A"/>
    <w:rsid w:val="00444356"/>
    <w:rsid w:val="004459DC"/>
    <w:rsid w:val="00446049"/>
    <w:rsid w:val="00446575"/>
    <w:rsid w:val="00447BB4"/>
    <w:rsid w:val="00450061"/>
    <w:rsid w:val="004505E3"/>
    <w:rsid w:val="00450CA4"/>
    <w:rsid w:val="00450E80"/>
    <w:rsid w:val="004512F4"/>
    <w:rsid w:val="00452B70"/>
    <w:rsid w:val="00454787"/>
    <w:rsid w:val="0045497B"/>
    <w:rsid w:val="00454A19"/>
    <w:rsid w:val="00454C42"/>
    <w:rsid w:val="00454ED1"/>
    <w:rsid w:val="00455165"/>
    <w:rsid w:val="00455905"/>
    <w:rsid w:val="00455D7E"/>
    <w:rsid w:val="004567CC"/>
    <w:rsid w:val="0045797A"/>
    <w:rsid w:val="00457D4F"/>
    <w:rsid w:val="004601BE"/>
    <w:rsid w:val="004603E8"/>
    <w:rsid w:val="00460408"/>
    <w:rsid w:val="00460F2E"/>
    <w:rsid w:val="004618D0"/>
    <w:rsid w:val="00461AB6"/>
    <w:rsid w:val="0046244C"/>
    <w:rsid w:val="00462815"/>
    <w:rsid w:val="00462900"/>
    <w:rsid w:val="004633FF"/>
    <w:rsid w:val="00464287"/>
    <w:rsid w:val="004649D3"/>
    <w:rsid w:val="00465A60"/>
    <w:rsid w:val="004663B8"/>
    <w:rsid w:val="004670DA"/>
    <w:rsid w:val="004671E0"/>
    <w:rsid w:val="00470147"/>
    <w:rsid w:val="004706EC"/>
    <w:rsid w:val="00470D3B"/>
    <w:rsid w:val="00471F22"/>
    <w:rsid w:val="00472BF3"/>
    <w:rsid w:val="00472E02"/>
    <w:rsid w:val="00473822"/>
    <w:rsid w:val="00473B59"/>
    <w:rsid w:val="00473E39"/>
    <w:rsid w:val="0047458B"/>
    <w:rsid w:val="00474E42"/>
    <w:rsid w:val="00474F34"/>
    <w:rsid w:val="004756D1"/>
    <w:rsid w:val="00475AD7"/>
    <w:rsid w:val="004769E9"/>
    <w:rsid w:val="00480636"/>
    <w:rsid w:val="00481191"/>
    <w:rsid w:val="00482296"/>
    <w:rsid w:val="00482881"/>
    <w:rsid w:val="00482BC8"/>
    <w:rsid w:val="00482D53"/>
    <w:rsid w:val="00483070"/>
    <w:rsid w:val="004833E7"/>
    <w:rsid w:val="00483516"/>
    <w:rsid w:val="00484A41"/>
    <w:rsid w:val="00485A78"/>
    <w:rsid w:val="00486758"/>
    <w:rsid w:val="0049043C"/>
    <w:rsid w:val="004904C6"/>
    <w:rsid w:val="00490829"/>
    <w:rsid w:val="00490E81"/>
    <w:rsid w:val="00491086"/>
    <w:rsid w:val="004921AE"/>
    <w:rsid w:val="00492211"/>
    <w:rsid w:val="00492518"/>
    <w:rsid w:val="0049299C"/>
    <w:rsid w:val="00492D5F"/>
    <w:rsid w:val="00493D86"/>
    <w:rsid w:val="00494CCF"/>
    <w:rsid w:val="00494DDE"/>
    <w:rsid w:val="0049516B"/>
    <w:rsid w:val="00495349"/>
    <w:rsid w:val="004969D3"/>
    <w:rsid w:val="00496DE1"/>
    <w:rsid w:val="00497F76"/>
    <w:rsid w:val="004A0026"/>
    <w:rsid w:val="004A02EE"/>
    <w:rsid w:val="004A0706"/>
    <w:rsid w:val="004A13A5"/>
    <w:rsid w:val="004A1AB0"/>
    <w:rsid w:val="004A2372"/>
    <w:rsid w:val="004A2E51"/>
    <w:rsid w:val="004A3358"/>
    <w:rsid w:val="004A3709"/>
    <w:rsid w:val="004A5C9A"/>
    <w:rsid w:val="004A5EE5"/>
    <w:rsid w:val="004A63B9"/>
    <w:rsid w:val="004A6A29"/>
    <w:rsid w:val="004A6F13"/>
    <w:rsid w:val="004A7C43"/>
    <w:rsid w:val="004B0329"/>
    <w:rsid w:val="004B19FF"/>
    <w:rsid w:val="004B3435"/>
    <w:rsid w:val="004B3AC6"/>
    <w:rsid w:val="004B504B"/>
    <w:rsid w:val="004B508F"/>
    <w:rsid w:val="004B5774"/>
    <w:rsid w:val="004B5F23"/>
    <w:rsid w:val="004B6684"/>
    <w:rsid w:val="004B6B4A"/>
    <w:rsid w:val="004B7DCF"/>
    <w:rsid w:val="004C0EB9"/>
    <w:rsid w:val="004C1ED3"/>
    <w:rsid w:val="004C2885"/>
    <w:rsid w:val="004C3AFF"/>
    <w:rsid w:val="004C3D9B"/>
    <w:rsid w:val="004C40D0"/>
    <w:rsid w:val="004C5595"/>
    <w:rsid w:val="004C6ADA"/>
    <w:rsid w:val="004C720C"/>
    <w:rsid w:val="004C789F"/>
    <w:rsid w:val="004C7952"/>
    <w:rsid w:val="004C79D0"/>
    <w:rsid w:val="004C7BA1"/>
    <w:rsid w:val="004D08F8"/>
    <w:rsid w:val="004D1DFF"/>
    <w:rsid w:val="004D23D7"/>
    <w:rsid w:val="004D2BD1"/>
    <w:rsid w:val="004D3471"/>
    <w:rsid w:val="004D43D9"/>
    <w:rsid w:val="004D56D3"/>
    <w:rsid w:val="004D5AD7"/>
    <w:rsid w:val="004D5FDA"/>
    <w:rsid w:val="004D6468"/>
    <w:rsid w:val="004D64DD"/>
    <w:rsid w:val="004D6998"/>
    <w:rsid w:val="004D767C"/>
    <w:rsid w:val="004E010C"/>
    <w:rsid w:val="004E27F2"/>
    <w:rsid w:val="004E2F6F"/>
    <w:rsid w:val="004E3555"/>
    <w:rsid w:val="004E4FBD"/>
    <w:rsid w:val="004E513D"/>
    <w:rsid w:val="004E5686"/>
    <w:rsid w:val="004E571A"/>
    <w:rsid w:val="004E633D"/>
    <w:rsid w:val="004E651C"/>
    <w:rsid w:val="004E6C93"/>
    <w:rsid w:val="004E7333"/>
    <w:rsid w:val="004E7B57"/>
    <w:rsid w:val="004E7EC6"/>
    <w:rsid w:val="004F03B2"/>
    <w:rsid w:val="004F1195"/>
    <w:rsid w:val="004F19EE"/>
    <w:rsid w:val="004F1B6F"/>
    <w:rsid w:val="004F25FA"/>
    <w:rsid w:val="004F655E"/>
    <w:rsid w:val="004F6BF9"/>
    <w:rsid w:val="004F739F"/>
    <w:rsid w:val="004F7582"/>
    <w:rsid w:val="004F7E72"/>
    <w:rsid w:val="00500A2A"/>
    <w:rsid w:val="005015DB"/>
    <w:rsid w:val="00501CEA"/>
    <w:rsid w:val="0050485C"/>
    <w:rsid w:val="00506C33"/>
    <w:rsid w:val="005075BB"/>
    <w:rsid w:val="00507A52"/>
    <w:rsid w:val="00507BF6"/>
    <w:rsid w:val="00507D8F"/>
    <w:rsid w:val="00507E5D"/>
    <w:rsid w:val="005101E5"/>
    <w:rsid w:val="00512C16"/>
    <w:rsid w:val="0051323F"/>
    <w:rsid w:val="00513560"/>
    <w:rsid w:val="005139EA"/>
    <w:rsid w:val="00514CFF"/>
    <w:rsid w:val="00514D26"/>
    <w:rsid w:val="00514F16"/>
    <w:rsid w:val="00514FAA"/>
    <w:rsid w:val="0051542C"/>
    <w:rsid w:val="00515B5C"/>
    <w:rsid w:val="00515DEE"/>
    <w:rsid w:val="00516F1B"/>
    <w:rsid w:val="00517362"/>
    <w:rsid w:val="00517D71"/>
    <w:rsid w:val="00520356"/>
    <w:rsid w:val="00520432"/>
    <w:rsid w:val="00520EBF"/>
    <w:rsid w:val="005222D7"/>
    <w:rsid w:val="00522456"/>
    <w:rsid w:val="005224EE"/>
    <w:rsid w:val="005238B3"/>
    <w:rsid w:val="00523C17"/>
    <w:rsid w:val="00523C62"/>
    <w:rsid w:val="00524F6F"/>
    <w:rsid w:val="0052531F"/>
    <w:rsid w:val="00525B80"/>
    <w:rsid w:val="00525BBF"/>
    <w:rsid w:val="00526665"/>
    <w:rsid w:val="005266EA"/>
    <w:rsid w:val="005268E9"/>
    <w:rsid w:val="00526EE0"/>
    <w:rsid w:val="00527ADB"/>
    <w:rsid w:val="00527DD5"/>
    <w:rsid w:val="00530991"/>
    <w:rsid w:val="00530A40"/>
    <w:rsid w:val="00530F4A"/>
    <w:rsid w:val="005322CC"/>
    <w:rsid w:val="00532358"/>
    <w:rsid w:val="00534154"/>
    <w:rsid w:val="00535771"/>
    <w:rsid w:val="005362CE"/>
    <w:rsid w:val="00536E40"/>
    <w:rsid w:val="005370DC"/>
    <w:rsid w:val="005377E7"/>
    <w:rsid w:val="00537DE5"/>
    <w:rsid w:val="005404A4"/>
    <w:rsid w:val="005410AD"/>
    <w:rsid w:val="00541890"/>
    <w:rsid w:val="00541CDE"/>
    <w:rsid w:val="005420E7"/>
    <w:rsid w:val="005426F0"/>
    <w:rsid w:val="00542F22"/>
    <w:rsid w:val="00543717"/>
    <w:rsid w:val="00543C62"/>
    <w:rsid w:val="00544860"/>
    <w:rsid w:val="005464B0"/>
    <w:rsid w:val="00546B32"/>
    <w:rsid w:val="005470F3"/>
    <w:rsid w:val="0054715E"/>
    <w:rsid w:val="005503D8"/>
    <w:rsid w:val="00550BAE"/>
    <w:rsid w:val="0055264B"/>
    <w:rsid w:val="00553621"/>
    <w:rsid w:val="005536DA"/>
    <w:rsid w:val="00557479"/>
    <w:rsid w:val="005574DC"/>
    <w:rsid w:val="005604D8"/>
    <w:rsid w:val="0056245A"/>
    <w:rsid w:val="005627F9"/>
    <w:rsid w:val="005634B4"/>
    <w:rsid w:val="00564ABF"/>
    <w:rsid w:val="00564DF5"/>
    <w:rsid w:val="00565928"/>
    <w:rsid w:val="00565C1F"/>
    <w:rsid w:val="00566F19"/>
    <w:rsid w:val="00570BE5"/>
    <w:rsid w:val="0057141A"/>
    <w:rsid w:val="005717E4"/>
    <w:rsid w:val="00571E3E"/>
    <w:rsid w:val="00572117"/>
    <w:rsid w:val="00572217"/>
    <w:rsid w:val="0057230D"/>
    <w:rsid w:val="005723F0"/>
    <w:rsid w:val="00572F1C"/>
    <w:rsid w:val="0057452F"/>
    <w:rsid w:val="00574B32"/>
    <w:rsid w:val="00574B5D"/>
    <w:rsid w:val="005750D3"/>
    <w:rsid w:val="0057522D"/>
    <w:rsid w:val="005759B3"/>
    <w:rsid w:val="00576213"/>
    <w:rsid w:val="0057649A"/>
    <w:rsid w:val="00576791"/>
    <w:rsid w:val="00576D13"/>
    <w:rsid w:val="00576E1E"/>
    <w:rsid w:val="00577CB3"/>
    <w:rsid w:val="00577E57"/>
    <w:rsid w:val="00580641"/>
    <w:rsid w:val="00580926"/>
    <w:rsid w:val="00580C2D"/>
    <w:rsid w:val="00580EE1"/>
    <w:rsid w:val="00581130"/>
    <w:rsid w:val="00581349"/>
    <w:rsid w:val="0058137C"/>
    <w:rsid w:val="00581F38"/>
    <w:rsid w:val="00582126"/>
    <w:rsid w:val="00582FDC"/>
    <w:rsid w:val="005835F6"/>
    <w:rsid w:val="0058420D"/>
    <w:rsid w:val="00585E5D"/>
    <w:rsid w:val="005862DA"/>
    <w:rsid w:val="005866CC"/>
    <w:rsid w:val="005867E7"/>
    <w:rsid w:val="00586A77"/>
    <w:rsid w:val="00586EE8"/>
    <w:rsid w:val="0059000F"/>
    <w:rsid w:val="0059122D"/>
    <w:rsid w:val="005915CD"/>
    <w:rsid w:val="005943B7"/>
    <w:rsid w:val="00594817"/>
    <w:rsid w:val="00595004"/>
    <w:rsid w:val="00595528"/>
    <w:rsid w:val="005967B4"/>
    <w:rsid w:val="00597ADD"/>
    <w:rsid w:val="005A2967"/>
    <w:rsid w:val="005A2A79"/>
    <w:rsid w:val="005A312D"/>
    <w:rsid w:val="005A37AB"/>
    <w:rsid w:val="005A38EE"/>
    <w:rsid w:val="005A3BE5"/>
    <w:rsid w:val="005A4614"/>
    <w:rsid w:val="005A52AD"/>
    <w:rsid w:val="005A5E49"/>
    <w:rsid w:val="005A68D5"/>
    <w:rsid w:val="005A690E"/>
    <w:rsid w:val="005A76AE"/>
    <w:rsid w:val="005A7FB8"/>
    <w:rsid w:val="005B1107"/>
    <w:rsid w:val="005B1174"/>
    <w:rsid w:val="005B1213"/>
    <w:rsid w:val="005B1AC2"/>
    <w:rsid w:val="005B2609"/>
    <w:rsid w:val="005B29A1"/>
    <w:rsid w:val="005B356A"/>
    <w:rsid w:val="005B38FD"/>
    <w:rsid w:val="005B42F9"/>
    <w:rsid w:val="005B46F5"/>
    <w:rsid w:val="005B5A73"/>
    <w:rsid w:val="005B6139"/>
    <w:rsid w:val="005B681C"/>
    <w:rsid w:val="005B6D12"/>
    <w:rsid w:val="005B6E3F"/>
    <w:rsid w:val="005B7130"/>
    <w:rsid w:val="005B77BD"/>
    <w:rsid w:val="005B78F6"/>
    <w:rsid w:val="005B7C47"/>
    <w:rsid w:val="005C0F74"/>
    <w:rsid w:val="005C1A56"/>
    <w:rsid w:val="005C2EF0"/>
    <w:rsid w:val="005C3AB5"/>
    <w:rsid w:val="005C44A5"/>
    <w:rsid w:val="005C4C97"/>
    <w:rsid w:val="005C51BE"/>
    <w:rsid w:val="005C6BF3"/>
    <w:rsid w:val="005C7B0D"/>
    <w:rsid w:val="005D02D8"/>
    <w:rsid w:val="005D1173"/>
    <w:rsid w:val="005D2249"/>
    <w:rsid w:val="005D244E"/>
    <w:rsid w:val="005D2582"/>
    <w:rsid w:val="005D34C7"/>
    <w:rsid w:val="005D3B89"/>
    <w:rsid w:val="005D52A7"/>
    <w:rsid w:val="005D586A"/>
    <w:rsid w:val="005D6377"/>
    <w:rsid w:val="005D6B68"/>
    <w:rsid w:val="005D6DBE"/>
    <w:rsid w:val="005D73FF"/>
    <w:rsid w:val="005D76DE"/>
    <w:rsid w:val="005D7D05"/>
    <w:rsid w:val="005E01CA"/>
    <w:rsid w:val="005E094F"/>
    <w:rsid w:val="005E1FD5"/>
    <w:rsid w:val="005E2560"/>
    <w:rsid w:val="005E2B51"/>
    <w:rsid w:val="005E2C36"/>
    <w:rsid w:val="005E2C8D"/>
    <w:rsid w:val="005E356C"/>
    <w:rsid w:val="005E40DE"/>
    <w:rsid w:val="005E4237"/>
    <w:rsid w:val="005E4951"/>
    <w:rsid w:val="005E4C4C"/>
    <w:rsid w:val="005E547E"/>
    <w:rsid w:val="005E577F"/>
    <w:rsid w:val="005E63E2"/>
    <w:rsid w:val="005E64A2"/>
    <w:rsid w:val="005E6719"/>
    <w:rsid w:val="005E6DBE"/>
    <w:rsid w:val="005E735F"/>
    <w:rsid w:val="005F0AB2"/>
    <w:rsid w:val="005F12E6"/>
    <w:rsid w:val="005F136A"/>
    <w:rsid w:val="005F1F5D"/>
    <w:rsid w:val="005F371F"/>
    <w:rsid w:val="005F37AA"/>
    <w:rsid w:val="005F3E6C"/>
    <w:rsid w:val="005F3F5A"/>
    <w:rsid w:val="005F4A63"/>
    <w:rsid w:val="005F4AAC"/>
    <w:rsid w:val="005F6C82"/>
    <w:rsid w:val="005F6E1A"/>
    <w:rsid w:val="005F72EE"/>
    <w:rsid w:val="005F7C4B"/>
    <w:rsid w:val="006001C0"/>
    <w:rsid w:val="00600223"/>
    <w:rsid w:val="006021C8"/>
    <w:rsid w:val="006026D2"/>
    <w:rsid w:val="00602975"/>
    <w:rsid w:val="0060339F"/>
    <w:rsid w:val="00603E40"/>
    <w:rsid w:val="00605547"/>
    <w:rsid w:val="00605876"/>
    <w:rsid w:val="00605942"/>
    <w:rsid w:val="00606780"/>
    <w:rsid w:val="00606974"/>
    <w:rsid w:val="00606D18"/>
    <w:rsid w:val="006100AF"/>
    <w:rsid w:val="00610194"/>
    <w:rsid w:val="0061037A"/>
    <w:rsid w:val="006119A6"/>
    <w:rsid w:val="00612696"/>
    <w:rsid w:val="006126B6"/>
    <w:rsid w:val="00612D61"/>
    <w:rsid w:val="00613471"/>
    <w:rsid w:val="00613752"/>
    <w:rsid w:val="0061792E"/>
    <w:rsid w:val="00617938"/>
    <w:rsid w:val="00617B02"/>
    <w:rsid w:val="00617EB2"/>
    <w:rsid w:val="00617F0B"/>
    <w:rsid w:val="00620628"/>
    <w:rsid w:val="006208AA"/>
    <w:rsid w:val="00621A97"/>
    <w:rsid w:val="00621B1A"/>
    <w:rsid w:val="00623BFC"/>
    <w:rsid w:val="00623D9D"/>
    <w:rsid w:val="00624800"/>
    <w:rsid w:val="00624AA1"/>
    <w:rsid w:val="00625A5A"/>
    <w:rsid w:val="00625C8C"/>
    <w:rsid w:val="00626409"/>
    <w:rsid w:val="00626431"/>
    <w:rsid w:val="00626C5C"/>
    <w:rsid w:val="00626D5C"/>
    <w:rsid w:val="00626E13"/>
    <w:rsid w:val="006271CC"/>
    <w:rsid w:val="0062799B"/>
    <w:rsid w:val="00630AB5"/>
    <w:rsid w:val="00630BEE"/>
    <w:rsid w:val="00632F86"/>
    <w:rsid w:val="00634B60"/>
    <w:rsid w:val="00636721"/>
    <w:rsid w:val="00637045"/>
    <w:rsid w:val="006370A0"/>
    <w:rsid w:val="00640334"/>
    <w:rsid w:val="00640CD0"/>
    <w:rsid w:val="00641278"/>
    <w:rsid w:val="00641652"/>
    <w:rsid w:val="00641FA5"/>
    <w:rsid w:val="00642532"/>
    <w:rsid w:val="00642D38"/>
    <w:rsid w:val="00643120"/>
    <w:rsid w:val="006437FB"/>
    <w:rsid w:val="00643D02"/>
    <w:rsid w:val="006447EB"/>
    <w:rsid w:val="006448CB"/>
    <w:rsid w:val="0064555F"/>
    <w:rsid w:val="00647694"/>
    <w:rsid w:val="00651265"/>
    <w:rsid w:val="00651439"/>
    <w:rsid w:val="00651635"/>
    <w:rsid w:val="00651713"/>
    <w:rsid w:val="00651D52"/>
    <w:rsid w:val="00653EAC"/>
    <w:rsid w:val="00653F6C"/>
    <w:rsid w:val="006546CE"/>
    <w:rsid w:val="00654C22"/>
    <w:rsid w:val="00656364"/>
    <w:rsid w:val="00657627"/>
    <w:rsid w:val="006576F0"/>
    <w:rsid w:val="0066073E"/>
    <w:rsid w:val="00660AEE"/>
    <w:rsid w:val="00660E1B"/>
    <w:rsid w:val="006611E9"/>
    <w:rsid w:val="00661408"/>
    <w:rsid w:val="00661EA4"/>
    <w:rsid w:val="006629A1"/>
    <w:rsid w:val="00663E8D"/>
    <w:rsid w:val="00664FC8"/>
    <w:rsid w:val="00665534"/>
    <w:rsid w:val="0066567A"/>
    <w:rsid w:val="006667E5"/>
    <w:rsid w:val="00666FF5"/>
    <w:rsid w:val="00667067"/>
    <w:rsid w:val="006670DB"/>
    <w:rsid w:val="006671EE"/>
    <w:rsid w:val="006703A8"/>
    <w:rsid w:val="00671F0F"/>
    <w:rsid w:val="006721AF"/>
    <w:rsid w:val="00672FAC"/>
    <w:rsid w:val="0067445B"/>
    <w:rsid w:val="00674EDE"/>
    <w:rsid w:val="006751A8"/>
    <w:rsid w:val="00675E03"/>
    <w:rsid w:val="006775F0"/>
    <w:rsid w:val="0068084F"/>
    <w:rsid w:val="00680952"/>
    <w:rsid w:val="00683A28"/>
    <w:rsid w:val="00683BAF"/>
    <w:rsid w:val="00684AA4"/>
    <w:rsid w:val="00685CA7"/>
    <w:rsid w:val="00686099"/>
    <w:rsid w:val="006862BF"/>
    <w:rsid w:val="00686405"/>
    <w:rsid w:val="00687A5D"/>
    <w:rsid w:val="00687E53"/>
    <w:rsid w:val="00690505"/>
    <w:rsid w:val="00690E93"/>
    <w:rsid w:val="00690F52"/>
    <w:rsid w:val="00691838"/>
    <w:rsid w:val="00691FE8"/>
    <w:rsid w:val="006928CF"/>
    <w:rsid w:val="0069294F"/>
    <w:rsid w:val="00694964"/>
    <w:rsid w:val="00695493"/>
    <w:rsid w:val="006971E6"/>
    <w:rsid w:val="0069782F"/>
    <w:rsid w:val="00697BB9"/>
    <w:rsid w:val="00697BE3"/>
    <w:rsid w:val="006A061A"/>
    <w:rsid w:val="006A2C1F"/>
    <w:rsid w:val="006A39F6"/>
    <w:rsid w:val="006A532E"/>
    <w:rsid w:val="006A556D"/>
    <w:rsid w:val="006A5A0B"/>
    <w:rsid w:val="006A5ADB"/>
    <w:rsid w:val="006A5F82"/>
    <w:rsid w:val="006A605A"/>
    <w:rsid w:val="006A664B"/>
    <w:rsid w:val="006B0115"/>
    <w:rsid w:val="006B2259"/>
    <w:rsid w:val="006B3007"/>
    <w:rsid w:val="006B319F"/>
    <w:rsid w:val="006B3D6F"/>
    <w:rsid w:val="006B455E"/>
    <w:rsid w:val="006B5076"/>
    <w:rsid w:val="006B51EC"/>
    <w:rsid w:val="006B6050"/>
    <w:rsid w:val="006B65AB"/>
    <w:rsid w:val="006C0E5A"/>
    <w:rsid w:val="006C1301"/>
    <w:rsid w:val="006C13AF"/>
    <w:rsid w:val="006C1800"/>
    <w:rsid w:val="006C187C"/>
    <w:rsid w:val="006C3244"/>
    <w:rsid w:val="006C3509"/>
    <w:rsid w:val="006C3FD6"/>
    <w:rsid w:val="006C41D3"/>
    <w:rsid w:val="006C53C2"/>
    <w:rsid w:val="006C59FC"/>
    <w:rsid w:val="006C5A5B"/>
    <w:rsid w:val="006C653B"/>
    <w:rsid w:val="006C6CA7"/>
    <w:rsid w:val="006C70F1"/>
    <w:rsid w:val="006C71BE"/>
    <w:rsid w:val="006C7347"/>
    <w:rsid w:val="006C7EBD"/>
    <w:rsid w:val="006D0155"/>
    <w:rsid w:val="006D02A0"/>
    <w:rsid w:val="006D0768"/>
    <w:rsid w:val="006D1BD6"/>
    <w:rsid w:val="006D1F3A"/>
    <w:rsid w:val="006D21B0"/>
    <w:rsid w:val="006D21CF"/>
    <w:rsid w:val="006D3463"/>
    <w:rsid w:val="006D495B"/>
    <w:rsid w:val="006D4A24"/>
    <w:rsid w:val="006D6068"/>
    <w:rsid w:val="006D6E76"/>
    <w:rsid w:val="006D7275"/>
    <w:rsid w:val="006D7AE3"/>
    <w:rsid w:val="006E09B7"/>
    <w:rsid w:val="006E1F51"/>
    <w:rsid w:val="006E26ED"/>
    <w:rsid w:val="006E2E28"/>
    <w:rsid w:val="006E34A2"/>
    <w:rsid w:val="006E358F"/>
    <w:rsid w:val="006E49C9"/>
    <w:rsid w:val="006E5898"/>
    <w:rsid w:val="006E60E9"/>
    <w:rsid w:val="006E68DF"/>
    <w:rsid w:val="006E7912"/>
    <w:rsid w:val="006F1117"/>
    <w:rsid w:val="006F12FA"/>
    <w:rsid w:val="006F1B8E"/>
    <w:rsid w:val="006F2485"/>
    <w:rsid w:val="006F32CD"/>
    <w:rsid w:val="006F3484"/>
    <w:rsid w:val="006F397C"/>
    <w:rsid w:val="006F4C37"/>
    <w:rsid w:val="006F52CD"/>
    <w:rsid w:val="006F6221"/>
    <w:rsid w:val="006F739A"/>
    <w:rsid w:val="006F7540"/>
    <w:rsid w:val="006F7570"/>
    <w:rsid w:val="006F773C"/>
    <w:rsid w:val="007011DB"/>
    <w:rsid w:val="00701EA6"/>
    <w:rsid w:val="00702B57"/>
    <w:rsid w:val="00704C9B"/>
    <w:rsid w:val="00704EFC"/>
    <w:rsid w:val="00706A66"/>
    <w:rsid w:val="00707E10"/>
    <w:rsid w:val="00710F2F"/>
    <w:rsid w:val="0071120A"/>
    <w:rsid w:val="007113B2"/>
    <w:rsid w:val="00711D66"/>
    <w:rsid w:val="00712149"/>
    <w:rsid w:val="00712933"/>
    <w:rsid w:val="00712FCA"/>
    <w:rsid w:val="00713214"/>
    <w:rsid w:val="00713F02"/>
    <w:rsid w:val="007141F9"/>
    <w:rsid w:val="00714487"/>
    <w:rsid w:val="00716D52"/>
    <w:rsid w:val="00716D94"/>
    <w:rsid w:val="00717054"/>
    <w:rsid w:val="00717F95"/>
    <w:rsid w:val="00720C1B"/>
    <w:rsid w:val="00721676"/>
    <w:rsid w:val="00721DA9"/>
    <w:rsid w:val="00721DE7"/>
    <w:rsid w:val="00722A96"/>
    <w:rsid w:val="00722DFB"/>
    <w:rsid w:val="007236FA"/>
    <w:rsid w:val="00724970"/>
    <w:rsid w:val="00724D09"/>
    <w:rsid w:val="0072543D"/>
    <w:rsid w:val="00726BD3"/>
    <w:rsid w:val="00727036"/>
    <w:rsid w:val="00727D21"/>
    <w:rsid w:val="00730893"/>
    <w:rsid w:val="00730FF4"/>
    <w:rsid w:val="007323E3"/>
    <w:rsid w:val="007328FE"/>
    <w:rsid w:val="00733055"/>
    <w:rsid w:val="00733E83"/>
    <w:rsid w:val="00734979"/>
    <w:rsid w:val="00734E31"/>
    <w:rsid w:val="00734FAA"/>
    <w:rsid w:val="00735256"/>
    <w:rsid w:val="007352EB"/>
    <w:rsid w:val="00735EA4"/>
    <w:rsid w:val="0073604D"/>
    <w:rsid w:val="00736468"/>
    <w:rsid w:val="00736CBC"/>
    <w:rsid w:val="00741052"/>
    <w:rsid w:val="007424FF"/>
    <w:rsid w:val="00743236"/>
    <w:rsid w:val="007433C3"/>
    <w:rsid w:val="00744394"/>
    <w:rsid w:val="007444E4"/>
    <w:rsid w:val="007448A7"/>
    <w:rsid w:val="00744A32"/>
    <w:rsid w:val="00745A1A"/>
    <w:rsid w:val="00745D26"/>
    <w:rsid w:val="0074701B"/>
    <w:rsid w:val="00750354"/>
    <w:rsid w:val="0075088A"/>
    <w:rsid w:val="0075112C"/>
    <w:rsid w:val="007511EA"/>
    <w:rsid w:val="007526D0"/>
    <w:rsid w:val="00753AF9"/>
    <w:rsid w:val="00753F66"/>
    <w:rsid w:val="00754B48"/>
    <w:rsid w:val="00757DD8"/>
    <w:rsid w:val="007620ED"/>
    <w:rsid w:val="00762B67"/>
    <w:rsid w:val="00762DC7"/>
    <w:rsid w:val="00763A32"/>
    <w:rsid w:val="00764984"/>
    <w:rsid w:val="00764F6F"/>
    <w:rsid w:val="00766494"/>
    <w:rsid w:val="00766883"/>
    <w:rsid w:val="0076753F"/>
    <w:rsid w:val="00770B6D"/>
    <w:rsid w:val="0077119E"/>
    <w:rsid w:val="007717C1"/>
    <w:rsid w:val="00772F81"/>
    <w:rsid w:val="00773765"/>
    <w:rsid w:val="00773979"/>
    <w:rsid w:val="00774B53"/>
    <w:rsid w:val="00774DBC"/>
    <w:rsid w:val="0077513F"/>
    <w:rsid w:val="0077623C"/>
    <w:rsid w:val="00776931"/>
    <w:rsid w:val="00780546"/>
    <w:rsid w:val="00780949"/>
    <w:rsid w:val="00781B3B"/>
    <w:rsid w:val="00781DAE"/>
    <w:rsid w:val="00782329"/>
    <w:rsid w:val="00782728"/>
    <w:rsid w:val="00783057"/>
    <w:rsid w:val="00783108"/>
    <w:rsid w:val="00783262"/>
    <w:rsid w:val="00783D13"/>
    <w:rsid w:val="00784694"/>
    <w:rsid w:val="0078551B"/>
    <w:rsid w:val="0078653E"/>
    <w:rsid w:val="00787A7D"/>
    <w:rsid w:val="007903C8"/>
    <w:rsid w:val="007908B2"/>
    <w:rsid w:val="0079170F"/>
    <w:rsid w:val="00791B7D"/>
    <w:rsid w:val="00791BB1"/>
    <w:rsid w:val="00792F19"/>
    <w:rsid w:val="00793105"/>
    <w:rsid w:val="007933AE"/>
    <w:rsid w:val="00793AA7"/>
    <w:rsid w:val="007945A9"/>
    <w:rsid w:val="007948C4"/>
    <w:rsid w:val="00794AD2"/>
    <w:rsid w:val="00794F6A"/>
    <w:rsid w:val="0079601A"/>
    <w:rsid w:val="0079628F"/>
    <w:rsid w:val="00796562"/>
    <w:rsid w:val="00796939"/>
    <w:rsid w:val="00796CD7"/>
    <w:rsid w:val="00797957"/>
    <w:rsid w:val="007A0065"/>
    <w:rsid w:val="007A0439"/>
    <w:rsid w:val="007A1CC3"/>
    <w:rsid w:val="007A21A1"/>
    <w:rsid w:val="007A2D76"/>
    <w:rsid w:val="007A34E3"/>
    <w:rsid w:val="007A36A3"/>
    <w:rsid w:val="007A36AC"/>
    <w:rsid w:val="007A39E9"/>
    <w:rsid w:val="007A50AA"/>
    <w:rsid w:val="007A50E3"/>
    <w:rsid w:val="007A5648"/>
    <w:rsid w:val="007A56F3"/>
    <w:rsid w:val="007A5F89"/>
    <w:rsid w:val="007A6372"/>
    <w:rsid w:val="007A6BE5"/>
    <w:rsid w:val="007A7678"/>
    <w:rsid w:val="007A7D80"/>
    <w:rsid w:val="007B0117"/>
    <w:rsid w:val="007B104E"/>
    <w:rsid w:val="007B1796"/>
    <w:rsid w:val="007B1F57"/>
    <w:rsid w:val="007B21F1"/>
    <w:rsid w:val="007B29AB"/>
    <w:rsid w:val="007B3EB2"/>
    <w:rsid w:val="007B44AD"/>
    <w:rsid w:val="007B5332"/>
    <w:rsid w:val="007B6CEF"/>
    <w:rsid w:val="007B7069"/>
    <w:rsid w:val="007C022D"/>
    <w:rsid w:val="007C1E66"/>
    <w:rsid w:val="007C2EB3"/>
    <w:rsid w:val="007C3090"/>
    <w:rsid w:val="007C37E2"/>
    <w:rsid w:val="007C3D4F"/>
    <w:rsid w:val="007C44E6"/>
    <w:rsid w:val="007C457E"/>
    <w:rsid w:val="007C5BAA"/>
    <w:rsid w:val="007C6DB4"/>
    <w:rsid w:val="007C7523"/>
    <w:rsid w:val="007C786C"/>
    <w:rsid w:val="007D09E2"/>
    <w:rsid w:val="007D1504"/>
    <w:rsid w:val="007D2BB0"/>
    <w:rsid w:val="007D2E32"/>
    <w:rsid w:val="007D336A"/>
    <w:rsid w:val="007D37A6"/>
    <w:rsid w:val="007D41CC"/>
    <w:rsid w:val="007D4710"/>
    <w:rsid w:val="007D48EC"/>
    <w:rsid w:val="007D4AEB"/>
    <w:rsid w:val="007D4F06"/>
    <w:rsid w:val="007D5157"/>
    <w:rsid w:val="007D52B0"/>
    <w:rsid w:val="007D5A89"/>
    <w:rsid w:val="007D66E6"/>
    <w:rsid w:val="007D7156"/>
    <w:rsid w:val="007D75A3"/>
    <w:rsid w:val="007D7DFD"/>
    <w:rsid w:val="007E09D7"/>
    <w:rsid w:val="007E138E"/>
    <w:rsid w:val="007E18B1"/>
    <w:rsid w:val="007E1A09"/>
    <w:rsid w:val="007E26C6"/>
    <w:rsid w:val="007E2BFE"/>
    <w:rsid w:val="007E2F98"/>
    <w:rsid w:val="007E3526"/>
    <w:rsid w:val="007E5E6D"/>
    <w:rsid w:val="007E5E78"/>
    <w:rsid w:val="007E6541"/>
    <w:rsid w:val="007E7E7B"/>
    <w:rsid w:val="007E7FA8"/>
    <w:rsid w:val="007F1646"/>
    <w:rsid w:val="007F1D49"/>
    <w:rsid w:val="007F1DB0"/>
    <w:rsid w:val="007F2323"/>
    <w:rsid w:val="007F24E8"/>
    <w:rsid w:val="007F2521"/>
    <w:rsid w:val="007F2995"/>
    <w:rsid w:val="007F29DB"/>
    <w:rsid w:val="007F2EBE"/>
    <w:rsid w:val="007F2FBF"/>
    <w:rsid w:val="007F3204"/>
    <w:rsid w:val="007F363E"/>
    <w:rsid w:val="007F56E9"/>
    <w:rsid w:val="007F718A"/>
    <w:rsid w:val="00801934"/>
    <w:rsid w:val="00801A69"/>
    <w:rsid w:val="00801ECC"/>
    <w:rsid w:val="00802569"/>
    <w:rsid w:val="00803719"/>
    <w:rsid w:val="00804305"/>
    <w:rsid w:val="00804EFC"/>
    <w:rsid w:val="0080592D"/>
    <w:rsid w:val="008065AF"/>
    <w:rsid w:val="0080695D"/>
    <w:rsid w:val="00806E6B"/>
    <w:rsid w:val="00806FDE"/>
    <w:rsid w:val="00807137"/>
    <w:rsid w:val="00811649"/>
    <w:rsid w:val="00811A45"/>
    <w:rsid w:val="00812A04"/>
    <w:rsid w:val="00812A96"/>
    <w:rsid w:val="008132A5"/>
    <w:rsid w:val="00813B87"/>
    <w:rsid w:val="00813F75"/>
    <w:rsid w:val="00814319"/>
    <w:rsid w:val="00815C93"/>
    <w:rsid w:val="00816734"/>
    <w:rsid w:val="00816CA1"/>
    <w:rsid w:val="00816DD0"/>
    <w:rsid w:val="00816DDD"/>
    <w:rsid w:val="00817544"/>
    <w:rsid w:val="008177FF"/>
    <w:rsid w:val="008179F7"/>
    <w:rsid w:val="00817DC3"/>
    <w:rsid w:val="00820CAF"/>
    <w:rsid w:val="00821843"/>
    <w:rsid w:val="00823676"/>
    <w:rsid w:val="00823C33"/>
    <w:rsid w:val="008262A6"/>
    <w:rsid w:val="00827143"/>
    <w:rsid w:val="008273F6"/>
    <w:rsid w:val="008275A2"/>
    <w:rsid w:val="008277D0"/>
    <w:rsid w:val="00830448"/>
    <w:rsid w:val="008318AC"/>
    <w:rsid w:val="00831A5E"/>
    <w:rsid w:val="00833264"/>
    <w:rsid w:val="00834BBA"/>
    <w:rsid w:val="00834CB5"/>
    <w:rsid w:val="00835215"/>
    <w:rsid w:val="00835D55"/>
    <w:rsid w:val="00835F76"/>
    <w:rsid w:val="00836FAE"/>
    <w:rsid w:val="0084051D"/>
    <w:rsid w:val="00840FC7"/>
    <w:rsid w:val="0084127A"/>
    <w:rsid w:val="008422B9"/>
    <w:rsid w:val="00842C64"/>
    <w:rsid w:val="0084363B"/>
    <w:rsid w:val="00843A73"/>
    <w:rsid w:val="00843E1B"/>
    <w:rsid w:val="00844069"/>
    <w:rsid w:val="0084409D"/>
    <w:rsid w:val="00844AAF"/>
    <w:rsid w:val="008457BE"/>
    <w:rsid w:val="00846475"/>
    <w:rsid w:val="0084684F"/>
    <w:rsid w:val="00846F4C"/>
    <w:rsid w:val="008472E1"/>
    <w:rsid w:val="008476FB"/>
    <w:rsid w:val="00847C37"/>
    <w:rsid w:val="00847DA3"/>
    <w:rsid w:val="00847DFF"/>
    <w:rsid w:val="008504C2"/>
    <w:rsid w:val="008508A6"/>
    <w:rsid w:val="00850CA6"/>
    <w:rsid w:val="00851D9D"/>
    <w:rsid w:val="008522CB"/>
    <w:rsid w:val="00852B7B"/>
    <w:rsid w:val="008532FB"/>
    <w:rsid w:val="00853DF1"/>
    <w:rsid w:val="00854DCD"/>
    <w:rsid w:val="0085622D"/>
    <w:rsid w:val="00856B5C"/>
    <w:rsid w:val="00857532"/>
    <w:rsid w:val="00857789"/>
    <w:rsid w:val="00860C57"/>
    <w:rsid w:val="00861920"/>
    <w:rsid w:val="00862477"/>
    <w:rsid w:val="00865F20"/>
    <w:rsid w:val="00866A2A"/>
    <w:rsid w:val="00866E2A"/>
    <w:rsid w:val="00866FF3"/>
    <w:rsid w:val="008678EA"/>
    <w:rsid w:val="00867DC4"/>
    <w:rsid w:val="0087038C"/>
    <w:rsid w:val="00871D25"/>
    <w:rsid w:val="00872105"/>
    <w:rsid w:val="008722B0"/>
    <w:rsid w:val="0087386D"/>
    <w:rsid w:val="008759D3"/>
    <w:rsid w:val="00875A5A"/>
    <w:rsid w:val="0087618D"/>
    <w:rsid w:val="00876EBA"/>
    <w:rsid w:val="00877CE4"/>
    <w:rsid w:val="00880B25"/>
    <w:rsid w:val="008811EC"/>
    <w:rsid w:val="008828B5"/>
    <w:rsid w:val="00883C8A"/>
    <w:rsid w:val="00884D3E"/>
    <w:rsid w:val="008856A4"/>
    <w:rsid w:val="008856F8"/>
    <w:rsid w:val="00885714"/>
    <w:rsid w:val="00886352"/>
    <w:rsid w:val="00886ADA"/>
    <w:rsid w:val="0088716F"/>
    <w:rsid w:val="00890BB4"/>
    <w:rsid w:val="008910A8"/>
    <w:rsid w:val="00891278"/>
    <w:rsid w:val="00891482"/>
    <w:rsid w:val="0089166E"/>
    <w:rsid w:val="00891CE3"/>
    <w:rsid w:val="008920E0"/>
    <w:rsid w:val="00892FCB"/>
    <w:rsid w:val="008932EE"/>
    <w:rsid w:val="0089349E"/>
    <w:rsid w:val="00893DF7"/>
    <w:rsid w:val="00894398"/>
    <w:rsid w:val="00894779"/>
    <w:rsid w:val="00895096"/>
    <w:rsid w:val="00895ACE"/>
    <w:rsid w:val="00895EE3"/>
    <w:rsid w:val="00896478"/>
    <w:rsid w:val="00896B65"/>
    <w:rsid w:val="008975FA"/>
    <w:rsid w:val="008978C7"/>
    <w:rsid w:val="008A0005"/>
    <w:rsid w:val="008A0031"/>
    <w:rsid w:val="008A03B4"/>
    <w:rsid w:val="008A09C4"/>
    <w:rsid w:val="008A2FA0"/>
    <w:rsid w:val="008A3B12"/>
    <w:rsid w:val="008A4560"/>
    <w:rsid w:val="008A4650"/>
    <w:rsid w:val="008A492B"/>
    <w:rsid w:val="008A4934"/>
    <w:rsid w:val="008A5B66"/>
    <w:rsid w:val="008A5D76"/>
    <w:rsid w:val="008B035F"/>
    <w:rsid w:val="008B0D8E"/>
    <w:rsid w:val="008B0E9A"/>
    <w:rsid w:val="008B0EBB"/>
    <w:rsid w:val="008B118D"/>
    <w:rsid w:val="008B12AB"/>
    <w:rsid w:val="008B1589"/>
    <w:rsid w:val="008B171C"/>
    <w:rsid w:val="008B201D"/>
    <w:rsid w:val="008B20D5"/>
    <w:rsid w:val="008B260A"/>
    <w:rsid w:val="008B3FC4"/>
    <w:rsid w:val="008B47EF"/>
    <w:rsid w:val="008B6534"/>
    <w:rsid w:val="008B6D87"/>
    <w:rsid w:val="008B7235"/>
    <w:rsid w:val="008B7427"/>
    <w:rsid w:val="008C0270"/>
    <w:rsid w:val="008C0593"/>
    <w:rsid w:val="008C08A5"/>
    <w:rsid w:val="008C0C5E"/>
    <w:rsid w:val="008C1949"/>
    <w:rsid w:val="008C1D47"/>
    <w:rsid w:val="008C3D55"/>
    <w:rsid w:val="008C4323"/>
    <w:rsid w:val="008C47D6"/>
    <w:rsid w:val="008C4C3C"/>
    <w:rsid w:val="008C6281"/>
    <w:rsid w:val="008C6774"/>
    <w:rsid w:val="008C766C"/>
    <w:rsid w:val="008C76CD"/>
    <w:rsid w:val="008D1434"/>
    <w:rsid w:val="008D1C37"/>
    <w:rsid w:val="008D1DCF"/>
    <w:rsid w:val="008D23A0"/>
    <w:rsid w:val="008D30C8"/>
    <w:rsid w:val="008D3317"/>
    <w:rsid w:val="008D33AF"/>
    <w:rsid w:val="008D3EDE"/>
    <w:rsid w:val="008D454E"/>
    <w:rsid w:val="008D6143"/>
    <w:rsid w:val="008D7057"/>
    <w:rsid w:val="008E13BC"/>
    <w:rsid w:val="008E1874"/>
    <w:rsid w:val="008E1E3E"/>
    <w:rsid w:val="008E2FF5"/>
    <w:rsid w:val="008E3912"/>
    <w:rsid w:val="008E39C2"/>
    <w:rsid w:val="008E3A63"/>
    <w:rsid w:val="008E400A"/>
    <w:rsid w:val="008E448E"/>
    <w:rsid w:val="008E5390"/>
    <w:rsid w:val="008E53D1"/>
    <w:rsid w:val="008E65DB"/>
    <w:rsid w:val="008E6989"/>
    <w:rsid w:val="008E71E1"/>
    <w:rsid w:val="008E7420"/>
    <w:rsid w:val="008E7890"/>
    <w:rsid w:val="008F2208"/>
    <w:rsid w:val="008F3064"/>
    <w:rsid w:val="008F40CC"/>
    <w:rsid w:val="008F45B7"/>
    <w:rsid w:val="008F4BBC"/>
    <w:rsid w:val="008F5F92"/>
    <w:rsid w:val="008F7325"/>
    <w:rsid w:val="008F7952"/>
    <w:rsid w:val="00900F81"/>
    <w:rsid w:val="0090376F"/>
    <w:rsid w:val="00903AA5"/>
    <w:rsid w:val="00903D34"/>
    <w:rsid w:val="009042BB"/>
    <w:rsid w:val="00904ABE"/>
    <w:rsid w:val="00904D62"/>
    <w:rsid w:val="00905DA3"/>
    <w:rsid w:val="00906E66"/>
    <w:rsid w:val="00906F74"/>
    <w:rsid w:val="00907208"/>
    <w:rsid w:val="00907CBB"/>
    <w:rsid w:val="00907CBC"/>
    <w:rsid w:val="00910ECF"/>
    <w:rsid w:val="00910FC2"/>
    <w:rsid w:val="0091114A"/>
    <w:rsid w:val="009115BA"/>
    <w:rsid w:val="0091174F"/>
    <w:rsid w:val="0091377D"/>
    <w:rsid w:val="0091394B"/>
    <w:rsid w:val="00914A1D"/>
    <w:rsid w:val="009152F1"/>
    <w:rsid w:val="00920571"/>
    <w:rsid w:val="00920610"/>
    <w:rsid w:val="00920876"/>
    <w:rsid w:val="00920B81"/>
    <w:rsid w:val="009213AD"/>
    <w:rsid w:val="009216A1"/>
    <w:rsid w:val="00922612"/>
    <w:rsid w:val="00922A1E"/>
    <w:rsid w:val="00922EA5"/>
    <w:rsid w:val="0092496F"/>
    <w:rsid w:val="009252EB"/>
    <w:rsid w:val="009255B6"/>
    <w:rsid w:val="009257E0"/>
    <w:rsid w:val="0092599D"/>
    <w:rsid w:val="00925CFF"/>
    <w:rsid w:val="00926E1F"/>
    <w:rsid w:val="009270A5"/>
    <w:rsid w:val="00927105"/>
    <w:rsid w:val="00927748"/>
    <w:rsid w:val="00927ACB"/>
    <w:rsid w:val="009301F0"/>
    <w:rsid w:val="009304E7"/>
    <w:rsid w:val="00931AF1"/>
    <w:rsid w:val="009330BF"/>
    <w:rsid w:val="00933965"/>
    <w:rsid w:val="00933C0F"/>
    <w:rsid w:val="00933D9B"/>
    <w:rsid w:val="00934E5F"/>
    <w:rsid w:val="00935040"/>
    <w:rsid w:val="00935652"/>
    <w:rsid w:val="00937417"/>
    <w:rsid w:val="00937E8D"/>
    <w:rsid w:val="00942200"/>
    <w:rsid w:val="00943C74"/>
    <w:rsid w:val="009451BB"/>
    <w:rsid w:val="00945917"/>
    <w:rsid w:val="00946253"/>
    <w:rsid w:val="00947B83"/>
    <w:rsid w:val="0095023E"/>
    <w:rsid w:val="0095051A"/>
    <w:rsid w:val="009507C8"/>
    <w:rsid w:val="00952EA0"/>
    <w:rsid w:val="00952F5E"/>
    <w:rsid w:val="0095342A"/>
    <w:rsid w:val="00953E25"/>
    <w:rsid w:val="00953E3E"/>
    <w:rsid w:val="00953F44"/>
    <w:rsid w:val="009540FC"/>
    <w:rsid w:val="00954369"/>
    <w:rsid w:val="0095449A"/>
    <w:rsid w:val="00954CDD"/>
    <w:rsid w:val="00957BDB"/>
    <w:rsid w:val="00957DDD"/>
    <w:rsid w:val="009608E6"/>
    <w:rsid w:val="00960AB5"/>
    <w:rsid w:val="0096128E"/>
    <w:rsid w:val="00961580"/>
    <w:rsid w:val="00961601"/>
    <w:rsid w:val="00962256"/>
    <w:rsid w:val="009623F3"/>
    <w:rsid w:val="00962DF2"/>
    <w:rsid w:val="00963123"/>
    <w:rsid w:val="00963B02"/>
    <w:rsid w:val="00964100"/>
    <w:rsid w:val="00964CBB"/>
    <w:rsid w:val="00964F47"/>
    <w:rsid w:val="009653BE"/>
    <w:rsid w:val="0096590B"/>
    <w:rsid w:val="00966A64"/>
    <w:rsid w:val="00966C52"/>
    <w:rsid w:val="00966F18"/>
    <w:rsid w:val="009673F6"/>
    <w:rsid w:val="00967A1D"/>
    <w:rsid w:val="00970712"/>
    <w:rsid w:val="009734A6"/>
    <w:rsid w:val="00973C25"/>
    <w:rsid w:val="00973E10"/>
    <w:rsid w:val="009745A9"/>
    <w:rsid w:val="00974774"/>
    <w:rsid w:val="0097484C"/>
    <w:rsid w:val="00974AA5"/>
    <w:rsid w:val="00975ABB"/>
    <w:rsid w:val="009765E3"/>
    <w:rsid w:val="0098016B"/>
    <w:rsid w:val="00980732"/>
    <w:rsid w:val="00981A0A"/>
    <w:rsid w:val="0098258D"/>
    <w:rsid w:val="00983DF8"/>
    <w:rsid w:val="00985D0F"/>
    <w:rsid w:val="00986670"/>
    <w:rsid w:val="009872C4"/>
    <w:rsid w:val="0098784F"/>
    <w:rsid w:val="009918F4"/>
    <w:rsid w:val="00991A79"/>
    <w:rsid w:val="009928AD"/>
    <w:rsid w:val="00992F57"/>
    <w:rsid w:val="00993B3F"/>
    <w:rsid w:val="00993B7B"/>
    <w:rsid w:val="00993DB7"/>
    <w:rsid w:val="00994369"/>
    <w:rsid w:val="00994903"/>
    <w:rsid w:val="00995283"/>
    <w:rsid w:val="00995459"/>
    <w:rsid w:val="00996043"/>
    <w:rsid w:val="00996644"/>
    <w:rsid w:val="009A1B56"/>
    <w:rsid w:val="009A1B88"/>
    <w:rsid w:val="009A25EA"/>
    <w:rsid w:val="009A268E"/>
    <w:rsid w:val="009A2CF8"/>
    <w:rsid w:val="009A3D59"/>
    <w:rsid w:val="009A584D"/>
    <w:rsid w:val="009A5A3B"/>
    <w:rsid w:val="009A69DB"/>
    <w:rsid w:val="009A6E12"/>
    <w:rsid w:val="009A6E8B"/>
    <w:rsid w:val="009A6F2E"/>
    <w:rsid w:val="009A7469"/>
    <w:rsid w:val="009A7EF3"/>
    <w:rsid w:val="009B0443"/>
    <w:rsid w:val="009B2BAC"/>
    <w:rsid w:val="009B2ED2"/>
    <w:rsid w:val="009B4F58"/>
    <w:rsid w:val="009B4FDB"/>
    <w:rsid w:val="009B56FE"/>
    <w:rsid w:val="009B58D6"/>
    <w:rsid w:val="009B7221"/>
    <w:rsid w:val="009B7A35"/>
    <w:rsid w:val="009B7DA4"/>
    <w:rsid w:val="009C09F6"/>
    <w:rsid w:val="009C158F"/>
    <w:rsid w:val="009C163D"/>
    <w:rsid w:val="009C302B"/>
    <w:rsid w:val="009C3431"/>
    <w:rsid w:val="009C4E48"/>
    <w:rsid w:val="009C6885"/>
    <w:rsid w:val="009C68B4"/>
    <w:rsid w:val="009C7267"/>
    <w:rsid w:val="009C7466"/>
    <w:rsid w:val="009D0638"/>
    <w:rsid w:val="009D0872"/>
    <w:rsid w:val="009D14C0"/>
    <w:rsid w:val="009D1C4B"/>
    <w:rsid w:val="009D1F7C"/>
    <w:rsid w:val="009D3EE7"/>
    <w:rsid w:val="009D5165"/>
    <w:rsid w:val="009D525F"/>
    <w:rsid w:val="009D5578"/>
    <w:rsid w:val="009D56E9"/>
    <w:rsid w:val="009D64C6"/>
    <w:rsid w:val="009D6928"/>
    <w:rsid w:val="009D7A07"/>
    <w:rsid w:val="009D7BA4"/>
    <w:rsid w:val="009E03C6"/>
    <w:rsid w:val="009E05AB"/>
    <w:rsid w:val="009E0965"/>
    <w:rsid w:val="009E18C0"/>
    <w:rsid w:val="009E224A"/>
    <w:rsid w:val="009E2365"/>
    <w:rsid w:val="009E3BA5"/>
    <w:rsid w:val="009E3C67"/>
    <w:rsid w:val="009E4B5F"/>
    <w:rsid w:val="009E51EC"/>
    <w:rsid w:val="009E55ED"/>
    <w:rsid w:val="009E5677"/>
    <w:rsid w:val="009E6A17"/>
    <w:rsid w:val="009E71F0"/>
    <w:rsid w:val="009E723A"/>
    <w:rsid w:val="009E75BB"/>
    <w:rsid w:val="009F0146"/>
    <w:rsid w:val="009F1FFA"/>
    <w:rsid w:val="009F2C16"/>
    <w:rsid w:val="009F2CF3"/>
    <w:rsid w:val="009F2EFC"/>
    <w:rsid w:val="009F428C"/>
    <w:rsid w:val="009F4AEB"/>
    <w:rsid w:val="009F5338"/>
    <w:rsid w:val="009F5716"/>
    <w:rsid w:val="009F5FCE"/>
    <w:rsid w:val="009F6106"/>
    <w:rsid w:val="009F685A"/>
    <w:rsid w:val="009F6F3D"/>
    <w:rsid w:val="009F767C"/>
    <w:rsid w:val="009F7E33"/>
    <w:rsid w:val="00A001B8"/>
    <w:rsid w:val="00A00851"/>
    <w:rsid w:val="00A014AE"/>
    <w:rsid w:val="00A01D16"/>
    <w:rsid w:val="00A01F00"/>
    <w:rsid w:val="00A031CC"/>
    <w:rsid w:val="00A0366F"/>
    <w:rsid w:val="00A039E6"/>
    <w:rsid w:val="00A03BA0"/>
    <w:rsid w:val="00A04923"/>
    <w:rsid w:val="00A04B5D"/>
    <w:rsid w:val="00A04D17"/>
    <w:rsid w:val="00A061C0"/>
    <w:rsid w:val="00A07BCB"/>
    <w:rsid w:val="00A07F95"/>
    <w:rsid w:val="00A101CC"/>
    <w:rsid w:val="00A104E1"/>
    <w:rsid w:val="00A114FA"/>
    <w:rsid w:val="00A12E3B"/>
    <w:rsid w:val="00A13FD8"/>
    <w:rsid w:val="00A14900"/>
    <w:rsid w:val="00A15245"/>
    <w:rsid w:val="00A15D19"/>
    <w:rsid w:val="00A16046"/>
    <w:rsid w:val="00A16155"/>
    <w:rsid w:val="00A17305"/>
    <w:rsid w:val="00A17831"/>
    <w:rsid w:val="00A22AD3"/>
    <w:rsid w:val="00A234D4"/>
    <w:rsid w:val="00A238BD"/>
    <w:rsid w:val="00A23B47"/>
    <w:rsid w:val="00A23CA7"/>
    <w:rsid w:val="00A23FE2"/>
    <w:rsid w:val="00A2442A"/>
    <w:rsid w:val="00A24513"/>
    <w:rsid w:val="00A257A9"/>
    <w:rsid w:val="00A261E0"/>
    <w:rsid w:val="00A2772C"/>
    <w:rsid w:val="00A30FD1"/>
    <w:rsid w:val="00A318F0"/>
    <w:rsid w:val="00A3470F"/>
    <w:rsid w:val="00A35328"/>
    <w:rsid w:val="00A35389"/>
    <w:rsid w:val="00A35D3D"/>
    <w:rsid w:val="00A374D4"/>
    <w:rsid w:val="00A37B18"/>
    <w:rsid w:val="00A4056B"/>
    <w:rsid w:val="00A40886"/>
    <w:rsid w:val="00A40A5E"/>
    <w:rsid w:val="00A412B9"/>
    <w:rsid w:val="00A42DE6"/>
    <w:rsid w:val="00A432A9"/>
    <w:rsid w:val="00A43C63"/>
    <w:rsid w:val="00A445FB"/>
    <w:rsid w:val="00A44E75"/>
    <w:rsid w:val="00A454F2"/>
    <w:rsid w:val="00A464DC"/>
    <w:rsid w:val="00A47A2E"/>
    <w:rsid w:val="00A502D9"/>
    <w:rsid w:val="00A50405"/>
    <w:rsid w:val="00A50A42"/>
    <w:rsid w:val="00A50B98"/>
    <w:rsid w:val="00A5195D"/>
    <w:rsid w:val="00A5198A"/>
    <w:rsid w:val="00A51C3A"/>
    <w:rsid w:val="00A520B4"/>
    <w:rsid w:val="00A5214B"/>
    <w:rsid w:val="00A53891"/>
    <w:rsid w:val="00A53B31"/>
    <w:rsid w:val="00A544D7"/>
    <w:rsid w:val="00A5486C"/>
    <w:rsid w:val="00A54B87"/>
    <w:rsid w:val="00A54C19"/>
    <w:rsid w:val="00A54C8B"/>
    <w:rsid w:val="00A56734"/>
    <w:rsid w:val="00A56EE8"/>
    <w:rsid w:val="00A57681"/>
    <w:rsid w:val="00A60486"/>
    <w:rsid w:val="00A606AB"/>
    <w:rsid w:val="00A60F11"/>
    <w:rsid w:val="00A624F9"/>
    <w:rsid w:val="00A627CB"/>
    <w:rsid w:val="00A629A8"/>
    <w:rsid w:val="00A634B0"/>
    <w:rsid w:val="00A644C5"/>
    <w:rsid w:val="00A65E8D"/>
    <w:rsid w:val="00A66C3A"/>
    <w:rsid w:val="00A70224"/>
    <w:rsid w:val="00A70574"/>
    <w:rsid w:val="00A70CFA"/>
    <w:rsid w:val="00A710F4"/>
    <w:rsid w:val="00A7182D"/>
    <w:rsid w:val="00A71914"/>
    <w:rsid w:val="00A71A6F"/>
    <w:rsid w:val="00A727B1"/>
    <w:rsid w:val="00A738E3"/>
    <w:rsid w:val="00A7434E"/>
    <w:rsid w:val="00A74397"/>
    <w:rsid w:val="00A74A84"/>
    <w:rsid w:val="00A74D8F"/>
    <w:rsid w:val="00A7543F"/>
    <w:rsid w:val="00A75FB3"/>
    <w:rsid w:val="00A76494"/>
    <w:rsid w:val="00A76862"/>
    <w:rsid w:val="00A80828"/>
    <w:rsid w:val="00A80889"/>
    <w:rsid w:val="00A80FE9"/>
    <w:rsid w:val="00A825CF"/>
    <w:rsid w:val="00A82A7B"/>
    <w:rsid w:val="00A84020"/>
    <w:rsid w:val="00A85A8A"/>
    <w:rsid w:val="00A86036"/>
    <w:rsid w:val="00A86F9D"/>
    <w:rsid w:val="00A87008"/>
    <w:rsid w:val="00A8710E"/>
    <w:rsid w:val="00A87544"/>
    <w:rsid w:val="00A90C6C"/>
    <w:rsid w:val="00A91458"/>
    <w:rsid w:val="00A9192B"/>
    <w:rsid w:val="00A91A7A"/>
    <w:rsid w:val="00A9257B"/>
    <w:rsid w:val="00A928A5"/>
    <w:rsid w:val="00A94147"/>
    <w:rsid w:val="00A947B9"/>
    <w:rsid w:val="00A94E59"/>
    <w:rsid w:val="00A95F5D"/>
    <w:rsid w:val="00A96290"/>
    <w:rsid w:val="00A969B6"/>
    <w:rsid w:val="00A97800"/>
    <w:rsid w:val="00AA092E"/>
    <w:rsid w:val="00AA1963"/>
    <w:rsid w:val="00AA22E2"/>
    <w:rsid w:val="00AA2414"/>
    <w:rsid w:val="00AA35FF"/>
    <w:rsid w:val="00AA375B"/>
    <w:rsid w:val="00AA3C06"/>
    <w:rsid w:val="00AA46AF"/>
    <w:rsid w:val="00AA490C"/>
    <w:rsid w:val="00AA5B31"/>
    <w:rsid w:val="00AA6014"/>
    <w:rsid w:val="00AA6055"/>
    <w:rsid w:val="00AA7337"/>
    <w:rsid w:val="00AA7501"/>
    <w:rsid w:val="00AA7A48"/>
    <w:rsid w:val="00AB0D02"/>
    <w:rsid w:val="00AB0F59"/>
    <w:rsid w:val="00AB0F85"/>
    <w:rsid w:val="00AB17C3"/>
    <w:rsid w:val="00AB1DA6"/>
    <w:rsid w:val="00AB1DB1"/>
    <w:rsid w:val="00AB2519"/>
    <w:rsid w:val="00AB3157"/>
    <w:rsid w:val="00AB3902"/>
    <w:rsid w:val="00AB3A4A"/>
    <w:rsid w:val="00AB471B"/>
    <w:rsid w:val="00AB5A72"/>
    <w:rsid w:val="00AB637F"/>
    <w:rsid w:val="00AB64DF"/>
    <w:rsid w:val="00AC008F"/>
    <w:rsid w:val="00AC0699"/>
    <w:rsid w:val="00AC20D8"/>
    <w:rsid w:val="00AC219E"/>
    <w:rsid w:val="00AC333E"/>
    <w:rsid w:val="00AC3D2A"/>
    <w:rsid w:val="00AC4485"/>
    <w:rsid w:val="00AC54D0"/>
    <w:rsid w:val="00AC5569"/>
    <w:rsid w:val="00AC574D"/>
    <w:rsid w:val="00AC5E46"/>
    <w:rsid w:val="00AC6BFF"/>
    <w:rsid w:val="00AC6E8C"/>
    <w:rsid w:val="00AC7407"/>
    <w:rsid w:val="00AD0628"/>
    <w:rsid w:val="00AD12A2"/>
    <w:rsid w:val="00AD1821"/>
    <w:rsid w:val="00AD1BF3"/>
    <w:rsid w:val="00AD3C8A"/>
    <w:rsid w:val="00AD40C8"/>
    <w:rsid w:val="00AD4807"/>
    <w:rsid w:val="00AD4902"/>
    <w:rsid w:val="00AD4DA4"/>
    <w:rsid w:val="00AD6AA5"/>
    <w:rsid w:val="00AD6D5E"/>
    <w:rsid w:val="00AD7C3D"/>
    <w:rsid w:val="00AD7FF1"/>
    <w:rsid w:val="00AE0058"/>
    <w:rsid w:val="00AE0B7A"/>
    <w:rsid w:val="00AE1FFF"/>
    <w:rsid w:val="00AE3D82"/>
    <w:rsid w:val="00AE487E"/>
    <w:rsid w:val="00AE4940"/>
    <w:rsid w:val="00AE6B01"/>
    <w:rsid w:val="00AE6E89"/>
    <w:rsid w:val="00AE7817"/>
    <w:rsid w:val="00AF035F"/>
    <w:rsid w:val="00AF0783"/>
    <w:rsid w:val="00AF1106"/>
    <w:rsid w:val="00AF319D"/>
    <w:rsid w:val="00AF3268"/>
    <w:rsid w:val="00AF41B8"/>
    <w:rsid w:val="00AF51CB"/>
    <w:rsid w:val="00AF5740"/>
    <w:rsid w:val="00AF6898"/>
    <w:rsid w:val="00AF6AB5"/>
    <w:rsid w:val="00AF79A7"/>
    <w:rsid w:val="00AF79F9"/>
    <w:rsid w:val="00B000B3"/>
    <w:rsid w:val="00B00FC4"/>
    <w:rsid w:val="00B0199F"/>
    <w:rsid w:val="00B01C9C"/>
    <w:rsid w:val="00B020B1"/>
    <w:rsid w:val="00B0250D"/>
    <w:rsid w:val="00B03C76"/>
    <w:rsid w:val="00B04849"/>
    <w:rsid w:val="00B04AF5"/>
    <w:rsid w:val="00B05239"/>
    <w:rsid w:val="00B05364"/>
    <w:rsid w:val="00B062A8"/>
    <w:rsid w:val="00B10D3A"/>
    <w:rsid w:val="00B12298"/>
    <w:rsid w:val="00B1242B"/>
    <w:rsid w:val="00B12876"/>
    <w:rsid w:val="00B12AB8"/>
    <w:rsid w:val="00B14E13"/>
    <w:rsid w:val="00B157B4"/>
    <w:rsid w:val="00B157DC"/>
    <w:rsid w:val="00B15B16"/>
    <w:rsid w:val="00B17D4C"/>
    <w:rsid w:val="00B17E64"/>
    <w:rsid w:val="00B20137"/>
    <w:rsid w:val="00B202EC"/>
    <w:rsid w:val="00B21DAE"/>
    <w:rsid w:val="00B222A6"/>
    <w:rsid w:val="00B22670"/>
    <w:rsid w:val="00B22B51"/>
    <w:rsid w:val="00B23BD0"/>
    <w:rsid w:val="00B245CF"/>
    <w:rsid w:val="00B24B88"/>
    <w:rsid w:val="00B24BBD"/>
    <w:rsid w:val="00B24E19"/>
    <w:rsid w:val="00B2563B"/>
    <w:rsid w:val="00B25691"/>
    <w:rsid w:val="00B256E5"/>
    <w:rsid w:val="00B25C92"/>
    <w:rsid w:val="00B25CCE"/>
    <w:rsid w:val="00B264A5"/>
    <w:rsid w:val="00B266E7"/>
    <w:rsid w:val="00B27B9B"/>
    <w:rsid w:val="00B31AEA"/>
    <w:rsid w:val="00B337F6"/>
    <w:rsid w:val="00B338C3"/>
    <w:rsid w:val="00B350AD"/>
    <w:rsid w:val="00B36DA3"/>
    <w:rsid w:val="00B40512"/>
    <w:rsid w:val="00B40E2C"/>
    <w:rsid w:val="00B40E88"/>
    <w:rsid w:val="00B4129E"/>
    <w:rsid w:val="00B41840"/>
    <w:rsid w:val="00B428B0"/>
    <w:rsid w:val="00B4348D"/>
    <w:rsid w:val="00B43F96"/>
    <w:rsid w:val="00B44998"/>
    <w:rsid w:val="00B45690"/>
    <w:rsid w:val="00B4569B"/>
    <w:rsid w:val="00B467CB"/>
    <w:rsid w:val="00B469EC"/>
    <w:rsid w:val="00B50912"/>
    <w:rsid w:val="00B542C2"/>
    <w:rsid w:val="00B54933"/>
    <w:rsid w:val="00B56D9E"/>
    <w:rsid w:val="00B61030"/>
    <w:rsid w:val="00B61502"/>
    <w:rsid w:val="00B62203"/>
    <w:rsid w:val="00B62C85"/>
    <w:rsid w:val="00B63C77"/>
    <w:rsid w:val="00B660D3"/>
    <w:rsid w:val="00B660F8"/>
    <w:rsid w:val="00B66104"/>
    <w:rsid w:val="00B66478"/>
    <w:rsid w:val="00B66540"/>
    <w:rsid w:val="00B66B0B"/>
    <w:rsid w:val="00B66D13"/>
    <w:rsid w:val="00B66FC8"/>
    <w:rsid w:val="00B6748F"/>
    <w:rsid w:val="00B70058"/>
    <w:rsid w:val="00B72D9C"/>
    <w:rsid w:val="00B739AD"/>
    <w:rsid w:val="00B7490A"/>
    <w:rsid w:val="00B74CAF"/>
    <w:rsid w:val="00B750C9"/>
    <w:rsid w:val="00B76204"/>
    <w:rsid w:val="00B7729F"/>
    <w:rsid w:val="00B80161"/>
    <w:rsid w:val="00B81146"/>
    <w:rsid w:val="00B81184"/>
    <w:rsid w:val="00B811CB"/>
    <w:rsid w:val="00B81C22"/>
    <w:rsid w:val="00B8219F"/>
    <w:rsid w:val="00B82401"/>
    <w:rsid w:val="00B830B7"/>
    <w:rsid w:val="00B84617"/>
    <w:rsid w:val="00B8558F"/>
    <w:rsid w:val="00B85CAD"/>
    <w:rsid w:val="00B8693B"/>
    <w:rsid w:val="00B879A6"/>
    <w:rsid w:val="00B91271"/>
    <w:rsid w:val="00B91557"/>
    <w:rsid w:val="00B91A38"/>
    <w:rsid w:val="00B92473"/>
    <w:rsid w:val="00B92544"/>
    <w:rsid w:val="00B93AF4"/>
    <w:rsid w:val="00B94141"/>
    <w:rsid w:val="00B94266"/>
    <w:rsid w:val="00B943AC"/>
    <w:rsid w:val="00B94B2A"/>
    <w:rsid w:val="00B952CB"/>
    <w:rsid w:val="00B95845"/>
    <w:rsid w:val="00B95B1F"/>
    <w:rsid w:val="00B964FB"/>
    <w:rsid w:val="00B969F7"/>
    <w:rsid w:val="00BA030B"/>
    <w:rsid w:val="00BA0A90"/>
    <w:rsid w:val="00BA13C8"/>
    <w:rsid w:val="00BA169D"/>
    <w:rsid w:val="00BA2826"/>
    <w:rsid w:val="00BA49A0"/>
    <w:rsid w:val="00BA4ABC"/>
    <w:rsid w:val="00BA4DD5"/>
    <w:rsid w:val="00BA69F6"/>
    <w:rsid w:val="00BA78A0"/>
    <w:rsid w:val="00BB0558"/>
    <w:rsid w:val="00BB1054"/>
    <w:rsid w:val="00BB1E1D"/>
    <w:rsid w:val="00BB3B91"/>
    <w:rsid w:val="00BB4B9C"/>
    <w:rsid w:val="00BB4C2C"/>
    <w:rsid w:val="00BB4CED"/>
    <w:rsid w:val="00BB4FDE"/>
    <w:rsid w:val="00BB6520"/>
    <w:rsid w:val="00BB6ED9"/>
    <w:rsid w:val="00BB72D7"/>
    <w:rsid w:val="00BB7C28"/>
    <w:rsid w:val="00BB7CEA"/>
    <w:rsid w:val="00BC0039"/>
    <w:rsid w:val="00BC1CE6"/>
    <w:rsid w:val="00BC2135"/>
    <w:rsid w:val="00BC23F6"/>
    <w:rsid w:val="00BC2D9D"/>
    <w:rsid w:val="00BC3CDF"/>
    <w:rsid w:val="00BC3F2E"/>
    <w:rsid w:val="00BC4297"/>
    <w:rsid w:val="00BC4BD4"/>
    <w:rsid w:val="00BC5CEB"/>
    <w:rsid w:val="00BC6699"/>
    <w:rsid w:val="00BC6AB9"/>
    <w:rsid w:val="00BC6DBA"/>
    <w:rsid w:val="00BC71D9"/>
    <w:rsid w:val="00BD0025"/>
    <w:rsid w:val="00BD27AE"/>
    <w:rsid w:val="00BD33AA"/>
    <w:rsid w:val="00BD46DC"/>
    <w:rsid w:val="00BD51C9"/>
    <w:rsid w:val="00BD59DF"/>
    <w:rsid w:val="00BD5E95"/>
    <w:rsid w:val="00BD695E"/>
    <w:rsid w:val="00BE017C"/>
    <w:rsid w:val="00BE0935"/>
    <w:rsid w:val="00BE09FA"/>
    <w:rsid w:val="00BE0F45"/>
    <w:rsid w:val="00BE0FE8"/>
    <w:rsid w:val="00BE148A"/>
    <w:rsid w:val="00BE192C"/>
    <w:rsid w:val="00BE1A36"/>
    <w:rsid w:val="00BE2354"/>
    <w:rsid w:val="00BE26CF"/>
    <w:rsid w:val="00BE28E7"/>
    <w:rsid w:val="00BE38D4"/>
    <w:rsid w:val="00BE41CC"/>
    <w:rsid w:val="00BE521E"/>
    <w:rsid w:val="00BE56E2"/>
    <w:rsid w:val="00BE5CCA"/>
    <w:rsid w:val="00BE68AB"/>
    <w:rsid w:val="00BE6C11"/>
    <w:rsid w:val="00BE6E42"/>
    <w:rsid w:val="00BE7020"/>
    <w:rsid w:val="00BF0355"/>
    <w:rsid w:val="00BF0AE1"/>
    <w:rsid w:val="00BF0B32"/>
    <w:rsid w:val="00BF2048"/>
    <w:rsid w:val="00BF308D"/>
    <w:rsid w:val="00BF30A8"/>
    <w:rsid w:val="00BF3AB2"/>
    <w:rsid w:val="00BF53DF"/>
    <w:rsid w:val="00BF6EE9"/>
    <w:rsid w:val="00BF6F0B"/>
    <w:rsid w:val="00BF733C"/>
    <w:rsid w:val="00BF7CB7"/>
    <w:rsid w:val="00BF7F68"/>
    <w:rsid w:val="00C0028B"/>
    <w:rsid w:val="00C00E53"/>
    <w:rsid w:val="00C017E0"/>
    <w:rsid w:val="00C01989"/>
    <w:rsid w:val="00C01F45"/>
    <w:rsid w:val="00C020EF"/>
    <w:rsid w:val="00C0276D"/>
    <w:rsid w:val="00C0317C"/>
    <w:rsid w:val="00C03686"/>
    <w:rsid w:val="00C04058"/>
    <w:rsid w:val="00C049A6"/>
    <w:rsid w:val="00C04F8C"/>
    <w:rsid w:val="00C0523B"/>
    <w:rsid w:val="00C05F5C"/>
    <w:rsid w:val="00C06CAC"/>
    <w:rsid w:val="00C06F07"/>
    <w:rsid w:val="00C070C6"/>
    <w:rsid w:val="00C07176"/>
    <w:rsid w:val="00C07C68"/>
    <w:rsid w:val="00C07CC5"/>
    <w:rsid w:val="00C10938"/>
    <w:rsid w:val="00C10EDF"/>
    <w:rsid w:val="00C128AB"/>
    <w:rsid w:val="00C1329B"/>
    <w:rsid w:val="00C1647A"/>
    <w:rsid w:val="00C16680"/>
    <w:rsid w:val="00C169F9"/>
    <w:rsid w:val="00C16E3B"/>
    <w:rsid w:val="00C177EB"/>
    <w:rsid w:val="00C204F1"/>
    <w:rsid w:val="00C20C9D"/>
    <w:rsid w:val="00C227A7"/>
    <w:rsid w:val="00C22CC0"/>
    <w:rsid w:val="00C2378A"/>
    <w:rsid w:val="00C263EE"/>
    <w:rsid w:val="00C26D73"/>
    <w:rsid w:val="00C30939"/>
    <w:rsid w:val="00C31254"/>
    <w:rsid w:val="00C312F1"/>
    <w:rsid w:val="00C3170D"/>
    <w:rsid w:val="00C31FA2"/>
    <w:rsid w:val="00C32FE2"/>
    <w:rsid w:val="00C341AE"/>
    <w:rsid w:val="00C364F6"/>
    <w:rsid w:val="00C36942"/>
    <w:rsid w:val="00C36D2E"/>
    <w:rsid w:val="00C3744F"/>
    <w:rsid w:val="00C377B5"/>
    <w:rsid w:val="00C407D0"/>
    <w:rsid w:val="00C41064"/>
    <w:rsid w:val="00C4117C"/>
    <w:rsid w:val="00C41636"/>
    <w:rsid w:val="00C41691"/>
    <w:rsid w:val="00C41B84"/>
    <w:rsid w:val="00C42507"/>
    <w:rsid w:val="00C437ED"/>
    <w:rsid w:val="00C44B76"/>
    <w:rsid w:val="00C45550"/>
    <w:rsid w:val="00C4576D"/>
    <w:rsid w:val="00C45EA5"/>
    <w:rsid w:val="00C460D0"/>
    <w:rsid w:val="00C46160"/>
    <w:rsid w:val="00C5202A"/>
    <w:rsid w:val="00C53D7E"/>
    <w:rsid w:val="00C5400C"/>
    <w:rsid w:val="00C552BC"/>
    <w:rsid w:val="00C56116"/>
    <w:rsid w:val="00C5676C"/>
    <w:rsid w:val="00C56B79"/>
    <w:rsid w:val="00C57329"/>
    <w:rsid w:val="00C60ED8"/>
    <w:rsid w:val="00C611B6"/>
    <w:rsid w:val="00C62F73"/>
    <w:rsid w:val="00C63095"/>
    <w:rsid w:val="00C63C4F"/>
    <w:rsid w:val="00C64019"/>
    <w:rsid w:val="00C65505"/>
    <w:rsid w:val="00C6699C"/>
    <w:rsid w:val="00C66CB6"/>
    <w:rsid w:val="00C7065D"/>
    <w:rsid w:val="00C70BD8"/>
    <w:rsid w:val="00C71363"/>
    <w:rsid w:val="00C71697"/>
    <w:rsid w:val="00C72407"/>
    <w:rsid w:val="00C72C8F"/>
    <w:rsid w:val="00C73921"/>
    <w:rsid w:val="00C75AB6"/>
    <w:rsid w:val="00C760EF"/>
    <w:rsid w:val="00C779C3"/>
    <w:rsid w:val="00C803A2"/>
    <w:rsid w:val="00C805B2"/>
    <w:rsid w:val="00C81F77"/>
    <w:rsid w:val="00C8312D"/>
    <w:rsid w:val="00C83D80"/>
    <w:rsid w:val="00C84912"/>
    <w:rsid w:val="00C8529D"/>
    <w:rsid w:val="00C86917"/>
    <w:rsid w:val="00C86F5B"/>
    <w:rsid w:val="00C8729B"/>
    <w:rsid w:val="00C874CF"/>
    <w:rsid w:val="00C87CC5"/>
    <w:rsid w:val="00C91255"/>
    <w:rsid w:val="00C9134C"/>
    <w:rsid w:val="00C92D59"/>
    <w:rsid w:val="00C932EB"/>
    <w:rsid w:val="00C933B2"/>
    <w:rsid w:val="00C93BE7"/>
    <w:rsid w:val="00C94428"/>
    <w:rsid w:val="00C950C3"/>
    <w:rsid w:val="00C953BF"/>
    <w:rsid w:val="00C95690"/>
    <w:rsid w:val="00C9597E"/>
    <w:rsid w:val="00C97106"/>
    <w:rsid w:val="00C97F91"/>
    <w:rsid w:val="00C97FBA"/>
    <w:rsid w:val="00CA0086"/>
    <w:rsid w:val="00CA05E5"/>
    <w:rsid w:val="00CA24CE"/>
    <w:rsid w:val="00CA2A39"/>
    <w:rsid w:val="00CA2FC9"/>
    <w:rsid w:val="00CA3E4F"/>
    <w:rsid w:val="00CA4B94"/>
    <w:rsid w:val="00CA5436"/>
    <w:rsid w:val="00CA6610"/>
    <w:rsid w:val="00CA6C67"/>
    <w:rsid w:val="00CA72E4"/>
    <w:rsid w:val="00CA734F"/>
    <w:rsid w:val="00CA7867"/>
    <w:rsid w:val="00CA7E8E"/>
    <w:rsid w:val="00CB1478"/>
    <w:rsid w:val="00CB1A80"/>
    <w:rsid w:val="00CB21BC"/>
    <w:rsid w:val="00CB2451"/>
    <w:rsid w:val="00CB33B2"/>
    <w:rsid w:val="00CB44E4"/>
    <w:rsid w:val="00CB4915"/>
    <w:rsid w:val="00CB4BCD"/>
    <w:rsid w:val="00CB5126"/>
    <w:rsid w:val="00CB5419"/>
    <w:rsid w:val="00CB79AB"/>
    <w:rsid w:val="00CB7CBE"/>
    <w:rsid w:val="00CC05B3"/>
    <w:rsid w:val="00CC0A5D"/>
    <w:rsid w:val="00CC0E12"/>
    <w:rsid w:val="00CC11F5"/>
    <w:rsid w:val="00CC152D"/>
    <w:rsid w:val="00CC16C5"/>
    <w:rsid w:val="00CC179F"/>
    <w:rsid w:val="00CC17D7"/>
    <w:rsid w:val="00CC1969"/>
    <w:rsid w:val="00CC36FD"/>
    <w:rsid w:val="00CC3A19"/>
    <w:rsid w:val="00CC532A"/>
    <w:rsid w:val="00CC5842"/>
    <w:rsid w:val="00CC6332"/>
    <w:rsid w:val="00CC666B"/>
    <w:rsid w:val="00CC6A7F"/>
    <w:rsid w:val="00CC6E84"/>
    <w:rsid w:val="00CC785D"/>
    <w:rsid w:val="00CD0365"/>
    <w:rsid w:val="00CD0680"/>
    <w:rsid w:val="00CD06FF"/>
    <w:rsid w:val="00CD0CEE"/>
    <w:rsid w:val="00CD2111"/>
    <w:rsid w:val="00CD2C56"/>
    <w:rsid w:val="00CD3601"/>
    <w:rsid w:val="00CD3E1E"/>
    <w:rsid w:val="00CD5134"/>
    <w:rsid w:val="00CD60FE"/>
    <w:rsid w:val="00CD6C59"/>
    <w:rsid w:val="00CD74E5"/>
    <w:rsid w:val="00CE043C"/>
    <w:rsid w:val="00CE0ECE"/>
    <w:rsid w:val="00CE12D0"/>
    <w:rsid w:val="00CE1C38"/>
    <w:rsid w:val="00CE2960"/>
    <w:rsid w:val="00CE451A"/>
    <w:rsid w:val="00CE4A63"/>
    <w:rsid w:val="00CE5E23"/>
    <w:rsid w:val="00CE72B0"/>
    <w:rsid w:val="00CE73DB"/>
    <w:rsid w:val="00CE77BA"/>
    <w:rsid w:val="00CE7952"/>
    <w:rsid w:val="00CE7DD4"/>
    <w:rsid w:val="00CF053D"/>
    <w:rsid w:val="00CF0BD5"/>
    <w:rsid w:val="00CF13F6"/>
    <w:rsid w:val="00CF23EC"/>
    <w:rsid w:val="00CF2712"/>
    <w:rsid w:val="00CF2D71"/>
    <w:rsid w:val="00CF3036"/>
    <w:rsid w:val="00CF384E"/>
    <w:rsid w:val="00CF6A5B"/>
    <w:rsid w:val="00CF7190"/>
    <w:rsid w:val="00CF7210"/>
    <w:rsid w:val="00CF72D1"/>
    <w:rsid w:val="00CF7D57"/>
    <w:rsid w:val="00D00DE0"/>
    <w:rsid w:val="00D0139C"/>
    <w:rsid w:val="00D016F7"/>
    <w:rsid w:val="00D01BCB"/>
    <w:rsid w:val="00D01C63"/>
    <w:rsid w:val="00D022DF"/>
    <w:rsid w:val="00D027E0"/>
    <w:rsid w:val="00D02F20"/>
    <w:rsid w:val="00D0329A"/>
    <w:rsid w:val="00D0349F"/>
    <w:rsid w:val="00D03DEB"/>
    <w:rsid w:val="00D05716"/>
    <w:rsid w:val="00D057BF"/>
    <w:rsid w:val="00D068E0"/>
    <w:rsid w:val="00D06E69"/>
    <w:rsid w:val="00D078CA"/>
    <w:rsid w:val="00D07C30"/>
    <w:rsid w:val="00D11D6A"/>
    <w:rsid w:val="00D14D61"/>
    <w:rsid w:val="00D15655"/>
    <w:rsid w:val="00D15765"/>
    <w:rsid w:val="00D1609C"/>
    <w:rsid w:val="00D1734E"/>
    <w:rsid w:val="00D17360"/>
    <w:rsid w:val="00D21D57"/>
    <w:rsid w:val="00D22B0C"/>
    <w:rsid w:val="00D23078"/>
    <w:rsid w:val="00D23C65"/>
    <w:rsid w:val="00D251AA"/>
    <w:rsid w:val="00D2788D"/>
    <w:rsid w:val="00D3020E"/>
    <w:rsid w:val="00D3101A"/>
    <w:rsid w:val="00D31477"/>
    <w:rsid w:val="00D319F1"/>
    <w:rsid w:val="00D33163"/>
    <w:rsid w:val="00D331FA"/>
    <w:rsid w:val="00D33A5C"/>
    <w:rsid w:val="00D344EE"/>
    <w:rsid w:val="00D3463B"/>
    <w:rsid w:val="00D34F3F"/>
    <w:rsid w:val="00D34FFF"/>
    <w:rsid w:val="00D35969"/>
    <w:rsid w:val="00D35A20"/>
    <w:rsid w:val="00D3748E"/>
    <w:rsid w:val="00D37F19"/>
    <w:rsid w:val="00D37FC5"/>
    <w:rsid w:val="00D40588"/>
    <w:rsid w:val="00D4082A"/>
    <w:rsid w:val="00D40B2D"/>
    <w:rsid w:val="00D41C98"/>
    <w:rsid w:val="00D4282C"/>
    <w:rsid w:val="00D42869"/>
    <w:rsid w:val="00D431C9"/>
    <w:rsid w:val="00D442EE"/>
    <w:rsid w:val="00D455FC"/>
    <w:rsid w:val="00D45DCD"/>
    <w:rsid w:val="00D46160"/>
    <w:rsid w:val="00D46C82"/>
    <w:rsid w:val="00D46C89"/>
    <w:rsid w:val="00D470F9"/>
    <w:rsid w:val="00D47A7E"/>
    <w:rsid w:val="00D50225"/>
    <w:rsid w:val="00D50788"/>
    <w:rsid w:val="00D50A46"/>
    <w:rsid w:val="00D51120"/>
    <w:rsid w:val="00D51A49"/>
    <w:rsid w:val="00D521E5"/>
    <w:rsid w:val="00D5289B"/>
    <w:rsid w:val="00D52F72"/>
    <w:rsid w:val="00D5347A"/>
    <w:rsid w:val="00D538DF"/>
    <w:rsid w:val="00D53E91"/>
    <w:rsid w:val="00D55494"/>
    <w:rsid w:val="00D563B2"/>
    <w:rsid w:val="00D56611"/>
    <w:rsid w:val="00D56F2E"/>
    <w:rsid w:val="00D5708C"/>
    <w:rsid w:val="00D57517"/>
    <w:rsid w:val="00D60E7D"/>
    <w:rsid w:val="00D614D0"/>
    <w:rsid w:val="00D624C6"/>
    <w:rsid w:val="00D6297D"/>
    <w:rsid w:val="00D62D06"/>
    <w:rsid w:val="00D633ED"/>
    <w:rsid w:val="00D63DAD"/>
    <w:rsid w:val="00D64E23"/>
    <w:rsid w:val="00D6551A"/>
    <w:rsid w:val="00D65EBA"/>
    <w:rsid w:val="00D66049"/>
    <w:rsid w:val="00D66C9F"/>
    <w:rsid w:val="00D6791C"/>
    <w:rsid w:val="00D70700"/>
    <w:rsid w:val="00D7190C"/>
    <w:rsid w:val="00D71C33"/>
    <w:rsid w:val="00D71D2D"/>
    <w:rsid w:val="00D71E4E"/>
    <w:rsid w:val="00D72A6D"/>
    <w:rsid w:val="00D73F49"/>
    <w:rsid w:val="00D74955"/>
    <w:rsid w:val="00D74AF8"/>
    <w:rsid w:val="00D74BE9"/>
    <w:rsid w:val="00D765CD"/>
    <w:rsid w:val="00D76A95"/>
    <w:rsid w:val="00D7787B"/>
    <w:rsid w:val="00D77E1B"/>
    <w:rsid w:val="00D77F5C"/>
    <w:rsid w:val="00D80F56"/>
    <w:rsid w:val="00D81E5D"/>
    <w:rsid w:val="00D81FF2"/>
    <w:rsid w:val="00D82109"/>
    <w:rsid w:val="00D82947"/>
    <w:rsid w:val="00D837F0"/>
    <w:rsid w:val="00D84449"/>
    <w:rsid w:val="00D84BD7"/>
    <w:rsid w:val="00D84C80"/>
    <w:rsid w:val="00D84F4A"/>
    <w:rsid w:val="00D853B9"/>
    <w:rsid w:val="00D8623E"/>
    <w:rsid w:val="00D8678A"/>
    <w:rsid w:val="00D867F2"/>
    <w:rsid w:val="00D869E9"/>
    <w:rsid w:val="00D87418"/>
    <w:rsid w:val="00D87BC1"/>
    <w:rsid w:val="00D87C9C"/>
    <w:rsid w:val="00D87F7A"/>
    <w:rsid w:val="00D907CA"/>
    <w:rsid w:val="00D90F05"/>
    <w:rsid w:val="00D91442"/>
    <w:rsid w:val="00D91FB7"/>
    <w:rsid w:val="00D922E1"/>
    <w:rsid w:val="00D937FF"/>
    <w:rsid w:val="00D9454A"/>
    <w:rsid w:val="00D94A29"/>
    <w:rsid w:val="00D94BD1"/>
    <w:rsid w:val="00D9507C"/>
    <w:rsid w:val="00D9597C"/>
    <w:rsid w:val="00D959DC"/>
    <w:rsid w:val="00D96A02"/>
    <w:rsid w:val="00D96D32"/>
    <w:rsid w:val="00D96EFB"/>
    <w:rsid w:val="00D9709E"/>
    <w:rsid w:val="00D97179"/>
    <w:rsid w:val="00DA0113"/>
    <w:rsid w:val="00DA0C2F"/>
    <w:rsid w:val="00DA0E2F"/>
    <w:rsid w:val="00DA1C30"/>
    <w:rsid w:val="00DA279F"/>
    <w:rsid w:val="00DA2BCD"/>
    <w:rsid w:val="00DA47A1"/>
    <w:rsid w:val="00DA4CBA"/>
    <w:rsid w:val="00DA5129"/>
    <w:rsid w:val="00DA5871"/>
    <w:rsid w:val="00DA5F12"/>
    <w:rsid w:val="00DA67B4"/>
    <w:rsid w:val="00DA690B"/>
    <w:rsid w:val="00DA75C9"/>
    <w:rsid w:val="00DB0118"/>
    <w:rsid w:val="00DB01FB"/>
    <w:rsid w:val="00DB1A4D"/>
    <w:rsid w:val="00DB3FA2"/>
    <w:rsid w:val="00DB4446"/>
    <w:rsid w:val="00DB4E0A"/>
    <w:rsid w:val="00DB5049"/>
    <w:rsid w:val="00DB52AF"/>
    <w:rsid w:val="00DB59A8"/>
    <w:rsid w:val="00DB5E53"/>
    <w:rsid w:val="00DB689D"/>
    <w:rsid w:val="00DB6BFC"/>
    <w:rsid w:val="00DC0922"/>
    <w:rsid w:val="00DC0C8D"/>
    <w:rsid w:val="00DC24B1"/>
    <w:rsid w:val="00DC281D"/>
    <w:rsid w:val="00DC2A22"/>
    <w:rsid w:val="00DC3335"/>
    <w:rsid w:val="00DC4189"/>
    <w:rsid w:val="00DC427F"/>
    <w:rsid w:val="00DC4D30"/>
    <w:rsid w:val="00DC5268"/>
    <w:rsid w:val="00DC5FE9"/>
    <w:rsid w:val="00DC70CC"/>
    <w:rsid w:val="00DC7284"/>
    <w:rsid w:val="00DC7539"/>
    <w:rsid w:val="00DC7955"/>
    <w:rsid w:val="00DD07F8"/>
    <w:rsid w:val="00DD0963"/>
    <w:rsid w:val="00DD0C94"/>
    <w:rsid w:val="00DD1018"/>
    <w:rsid w:val="00DD161E"/>
    <w:rsid w:val="00DD18A5"/>
    <w:rsid w:val="00DD21D8"/>
    <w:rsid w:val="00DD2693"/>
    <w:rsid w:val="00DD2F57"/>
    <w:rsid w:val="00DD3261"/>
    <w:rsid w:val="00DD34C3"/>
    <w:rsid w:val="00DD3A6A"/>
    <w:rsid w:val="00DD3DAE"/>
    <w:rsid w:val="00DD49FF"/>
    <w:rsid w:val="00DD4B77"/>
    <w:rsid w:val="00DD5454"/>
    <w:rsid w:val="00DD5625"/>
    <w:rsid w:val="00DD566C"/>
    <w:rsid w:val="00DD6A75"/>
    <w:rsid w:val="00DE0226"/>
    <w:rsid w:val="00DE07EA"/>
    <w:rsid w:val="00DE147E"/>
    <w:rsid w:val="00DE212B"/>
    <w:rsid w:val="00DE219A"/>
    <w:rsid w:val="00DE2B4E"/>
    <w:rsid w:val="00DE3044"/>
    <w:rsid w:val="00DE480B"/>
    <w:rsid w:val="00DE4A8C"/>
    <w:rsid w:val="00DE507F"/>
    <w:rsid w:val="00DE5862"/>
    <w:rsid w:val="00DE5FC9"/>
    <w:rsid w:val="00DE673B"/>
    <w:rsid w:val="00DE760F"/>
    <w:rsid w:val="00DE79DB"/>
    <w:rsid w:val="00DE7DA6"/>
    <w:rsid w:val="00DF07CC"/>
    <w:rsid w:val="00DF081B"/>
    <w:rsid w:val="00DF09DE"/>
    <w:rsid w:val="00DF0CEB"/>
    <w:rsid w:val="00DF1173"/>
    <w:rsid w:val="00DF1E02"/>
    <w:rsid w:val="00DF2151"/>
    <w:rsid w:val="00DF322E"/>
    <w:rsid w:val="00DF3ECB"/>
    <w:rsid w:val="00DF4EE5"/>
    <w:rsid w:val="00DF58B8"/>
    <w:rsid w:val="00DF58FD"/>
    <w:rsid w:val="00DF5E05"/>
    <w:rsid w:val="00DF63F0"/>
    <w:rsid w:val="00DF6535"/>
    <w:rsid w:val="00DF68EC"/>
    <w:rsid w:val="00E00527"/>
    <w:rsid w:val="00E00B47"/>
    <w:rsid w:val="00E00B56"/>
    <w:rsid w:val="00E01865"/>
    <w:rsid w:val="00E03245"/>
    <w:rsid w:val="00E03889"/>
    <w:rsid w:val="00E04047"/>
    <w:rsid w:val="00E0553D"/>
    <w:rsid w:val="00E05C6F"/>
    <w:rsid w:val="00E05FA7"/>
    <w:rsid w:val="00E0676F"/>
    <w:rsid w:val="00E07235"/>
    <w:rsid w:val="00E1135C"/>
    <w:rsid w:val="00E116ED"/>
    <w:rsid w:val="00E122B9"/>
    <w:rsid w:val="00E123F3"/>
    <w:rsid w:val="00E12765"/>
    <w:rsid w:val="00E145A9"/>
    <w:rsid w:val="00E14A15"/>
    <w:rsid w:val="00E14B1B"/>
    <w:rsid w:val="00E160E6"/>
    <w:rsid w:val="00E175BB"/>
    <w:rsid w:val="00E175F1"/>
    <w:rsid w:val="00E17CBB"/>
    <w:rsid w:val="00E21DF8"/>
    <w:rsid w:val="00E22153"/>
    <w:rsid w:val="00E22A7A"/>
    <w:rsid w:val="00E22E59"/>
    <w:rsid w:val="00E2395D"/>
    <w:rsid w:val="00E23A83"/>
    <w:rsid w:val="00E23F23"/>
    <w:rsid w:val="00E24E59"/>
    <w:rsid w:val="00E2509D"/>
    <w:rsid w:val="00E25893"/>
    <w:rsid w:val="00E2696A"/>
    <w:rsid w:val="00E2718B"/>
    <w:rsid w:val="00E27F41"/>
    <w:rsid w:val="00E3028C"/>
    <w:rsid w:val="00E306C3"/>
    <w:rsid w:val="00E30C4C"/>
    <w:rsid w:val="00E30FEC"/>
    <w:rsid w:val="00E31587"/>
    <w:rsid w:val="00E31B3C"/>
    <w:rsid w:val="00E330F4"/>
    <w:rsid w:val="00E33BD1"/>
    <w:rsid w:val="00E346D8"/>
    <w:rsid w:val="00E34819"/>
    <w:rsid w:val="00E34E6A"/>
    <w:rsid w:val="00E35637"/>
    <w:rsid w:val="00E366D8"/>
    <w:rsid w:val="00E36EA6"/>
    <w:rsid w:val="00E37488"/>
    <w:rsid w:val="00E37800"/>
    <w:rsid w:val="00E37A70"/>
    <w:rsid w:val="00E40248"/>
    <w:rsid w:val="00E40F01"/>
    <w:rsid w:val="00E4281A"/>
    <w:rsid w:val="00E429E8"/>
    <w:rsid w:val="00E44FD1"/>
    <w:rsid w:val="00E45326"/>
    <w:rsid w:val="00E4547F"/>
    <w:rsid w:val="00E45D08"/>
    <w:rsid w:val="00E463A9"/>
    <w:rsid w:val="00E465B0"/>
    <w:rsid w:val="00E46A87"/>
    <w:rsid w:val="00E46BAC"/>
    <w:rsid w:val="00E46C52"/>
    <w:rsid w:val="00E4725D"/>
    <w:rsid w:val="00E47ADB"/>
    <w:rsid w:val="00E47B0C"/>
    <w:rsid w:val="00E47FFB"/>
    <w:rsid w:val="00E503F1"/>
    <w:rsid w:val="00E51FEF"/>
    <w:rsid w:val="00E5202D"/>
    <w:rsid w:val="00E526CD"/>
    <w:rsid w:val="00E52F0A"/>
    <w:rsid w:val="00E5529A"/>
    <w:rsid w:val="00E569F7"/>
    <w:rsid w:val="00E57507"/>
    <w:rsid w:val="00E604BC"/>
    <w:rsid w:val="00E61B68"/>
    <w:rsid w:val="00E61B7E"/>
    <w:rsid w:val="00E6222C"/>
    <w:rsid w:val="00E622D2"/>
    <w:rsid w:val="00E62F02"/>
    <w:rsid w:val="00E638C1"/>
    <w:rsid w:val="00E638C3"/>
    <w:rsid w:val="00E63FE6"/>
    <w:rsid w:val="00E64DE5"/>
    <w:rsid w:val="00E656B9"/>
    <w:rsid w:val="00E65AC4"/>
    <w:rsid w:val="00E6615E"/>
    <w:rsid w:val="00E6635B"/>
    <w:rsid w:val="00E66E5D"/>
    <w:rsid w:val="00E707F6"/>
    <w:rsid w:val="00E7089A"/>
    <w:rsid w:val="00E71BCC"/>
    <w:rsid w:val="00E71C4D"/>
    <w:rsid w:val="00E7424A"/>
    <w:rsid w:val="00E773B6"/>
    <w:rsid w:val="00E775C5"/>
    <w:rsid w:val="00E802E8"/>
    <w:rsid w:val="00E8053B"/>
    <w:rsid w:val="00E81448"/>
    <w:rsid w:val="00E814ED"/>
    <w:rsid w:val="00E82143"/>
    <w:rsid w:val="00E823F9"/>
    <w:rsid w:val="00E8249F"/>
    <w:rsid w:val="00E826E6"/>
    <w:rsid w:val="00E83140"/>
    <w:rsid w:val="00E854A5"/>
    <w:rsid w:val="00E85549"/>
    <w:rsid w:val="00E85985"/>
    <w:rsid w:val="00E90BE4"/>
    <w:rsid w:val="00E91ED0"/>
    <w:rsid w:val="00E931FD"/>
    <w:rsid w:val="00E937C3"/>
    <w:rsid w:val="00E93D2E"/>
    <w:rsid w:val="00E944E4"/>
    <w:rsid w:val="00E94556"/>
    <w:rsid w:val="00E94843"/>
    <w:rsid w:val="00E94855"/>
    <w:rsid w:val="00E953CE"/>
    <w:rsid w:val="00E95796"/>
    <w:rsid w:val="00E964D2"/>
    <w:rsid w:val="00EA0A38"/>
    <w:rsid w:val="00EA0E1C"/>
    <w:rsid w:val="00EA17FE"/>
    <w:rsid w:val="00EA2265"/>
    <w:rsid w:val="00EA28FB"/>
    <w:rsid w:val="00EA3024"/>
    <w:rsid w:val="00EA3C09"/>
    <w:rsid w:val="00EA6F8B"/>
    <w:rsid w:val="00EA70FB"/>
    <w:rsid w:val="00EB14E5"/>
    <w:rsid w:val="00EB223F"/>
    <w:rsid w:val="00EB2A46"/>
    <w:rsid w:val="00EB2CE0"/>
    <w:rsid w:val="00EB31A2"/>
    <w:rsid w:val="00EB3205"/>
    <w:rsid w:val="00EB392F"/>
    <w:rsid w:val="00EB47A4"/>
    <w:rsid w:val="00EB5376"/>
    <w:rsid w:val="00EB575F"/>
    <w:rsid w:val="00EB5908"/>
    <w:rsid w:val="00EB60D5"/>
    <w:rsid w:val="00EB6855"/>
    <w:rsid w:val="00EB7A48"/>
    <w:rsid w:val="00EB7EA5"/>
    <w:rsid w:val="00EB7FB2"/>
    <w:rsid w:val="00EC0BBF"/>
    <w:rsid w:val="00EC111E"/>
    <w:rsid w:val="00EC1B4F"/>
    <w:rsid w:val="00EC223F"/>
    <w:rsid w:val="00EC2B9D"/>
    <w:rsid w:val="00EC31EF"/>
    <w:rsid w:val="00EC3781"/>
    <w:rsid w:val="00EC37BA"/>
    <w:rsid w:val="00EC3CF4"/>
    <w:rsid w:val="00EC477A"/>
    <w:rsid w:val="00EC4802"/>
    <w:rsid w:val="00EC5583"/>
    <w:rsid w:val="00EC6BF4"/>
    <w:rsid w:val="00ED023F"/>
    <w:rsid w:val="00ED064B"/>
    <w:rsid w:val="00ED094D"/>
    <w:rsid w:val="00ED1A6A"/>
    <w:rsid w:val="00ED4396"/>
    <w:rsid w:val="00ED440B"/>
    <w:rsid w:val="00ED4CA3"/>
    <w:rsid w:val="00ED676A"/>
    <w:rsid w:val="00ED6894"/>
    <w:rsid w:val="00ED6C0F"/>
    <w:rsid w:val="00EE0D20"/>
    <w:rsid w:val="00EE13DF"/>
    <w:rsid w:val="00EE169B"/>
    <w:rsid w:val="00EE24B8"/>
    <w:rsid w:val="00EE3288"/>
    <w:rsid w:val="00EE3706"/>
    <w:rsid w:val="00EE3FE2"/>
    <w:rsid w:val="00EE4879"/>
    <w:rsid w:val="00EE5355"/>
    <w:rsid w:val="00EE6488"/>
    <w:rsid w:val="00EE73DD"/>
    <w:rsid w:val="00EF0E62"/>
    <w:rsid w:val="00EF1CF5"/>
    <w:rsid w:val="00EF1FCA"/>
    <w:rsid w:val="00EF2117"/>
    <w:rsid w:val="00EF3061"/>
    <w:rsid w:val="00EF48EB"/>
    <w:rsid w:val="00EF4DD6"/>
    <w:rsid w:val="00EF5E08"/>
    <w:rsid w:val="00EF5FF3"/>
    <w:rsid w:val="00EF6304"/>
    <w:rsid w:val="00EF6F00"/>
    <w:rsid w:val="00EF6FF4"/>
    <w:rsid w:val="00F0006A"/>
    <w:rsid w:val="00F0009D"/>
    <w:rsid w:val="00F0075D"/>
    <w:rsid w:val="00F01512"/>
    <w:rsid w:val="00F01F82"/>
    <w:rsid w:val="00F02C88"/>
    <w:rsid w:val="00F03458"/>
    <w:rsid w:val="00F037EC"/>
    <w:rsid w:val="00F050C4"/>
    <w:rsid w:val="00F0537F"/>
    <w:rsid w:val="00F0659B"/>
    <w:rsid w:val="00F072D5"/>
    <w:rsid w:val="00F1042F"/>
    <w:rsid w:val="00F1055B"/>
    <w:rsid w:val="00F1060D"/>
    <w:rsid w:val="00F13023"/>
    <w:rsid w:val="00F1312C"/>
    <w:rsid w:val="00F13633"/>
    <w:rsid w:val="00F137C9"/>
    <w:rsid w:val="00F13D3D"/>
    <w:rsid w:val="00F15152"/>
    <w:rsid w:val="00F16504"/>
    <w:rsid w:val="00F167B6"/>
    <w:rsid w:val="00F168A0"/>
    <w:rsid w:val="00F17581"/>
    <w:rsid w:val="00F176C5"/>
    <w:rsid w:val="00F20282"/>
    <w:rsid w:val="00F2094D"/>
    <w:rsid w:val="00F20956"/>
    <w:rsid w:val="00F20C6C"/>
    <w:rsid w:val="00F20C9D"/>
    <w:rsid w:val="00F21A38"/>
    <w:rsid w:val="00F21B5B"/>
    <w:rsid w:val="00F21B68"/>
    <w:rsid w:val="00F235F6"/>
    <w:rsid w:val="00F24674"/>
    <w:rsid w:val="00F24D4F"/>
    <w:rsid w:val="00F25B69"/>
    <w:rsid w:val="00F2682C"/>
    <w:rsid w:val="00F26BAF"/>
    <w:rsid w:val="00F26FC0"/>
    <w:rsid w:val="00F27E11"/>
    <w:rsid w:val="00F27F57"/>
    <w:rsid w:val="00F30785"/>
    <w:rsid w:val="00F30A42"/>
    <w:rsid w:val="00F30C72"/>
    <w:rsid w:val="00F31A51"/>
    <w:rsid w:val="00F32E1C"/>
    <w:rsid w:val="00F331C3"/>
    <w:rsid w:val="00F34849"/>
    <w:rsid w:val="00F35391"/>
    <w:rsid w:val="00F354F7"/>
    <w:rsid w:val="00F35771"/>
    <w:rsid w:val="00F35A8A"/>
    <w:rsid w:val="00F35F74"/>
    <w:rsid w:val="00F36497"/>
    <w:rsid w:val="00F3677B"/>
    <w:rsid w:val="00F36C47"/>
    <w:rsid w:val="00F36D4D"/>
    <w:rsid w:val="00F37185"/>
    <w:rsid w:val="00F40B5A"/>
    <w:rsid w:val="00F40D05"/>
    <w:rsid w:val="00F410D0"/>
    <w:rsid w:val="00F4287E"/>
    <w:rsid w:val="00F431D2"/>
    <w:rsid w:val="00F433A5"/>
    <w:rsid w:val="00F43914"/>
    <w:rsid w:val="00F45878"/>
    <w:rsid w:val="00F4603A"/>
    <w:rsid w:val="00F466EC"/>
    <w:rsid w:val="00F51B08"/>
    <w:rsid w:val="00F5310A"/>
    <w:rsid w:val="00F533E4"/>
    <w:rsid w:val="00F54B1E"/>
    <w:rsid w:val="00F559A0"/>
    <w:rsid w:val="00F55C68"/>
    <w:rsid w:val="00F573B7"/>
    <w:rsid w:val="00F57564"/>
    <w:rsid w:val="00F60EB4"/>
    <w:rsid w:val="00F616CF"/>
    <w:rsid w:val="00F62D15"/>
    <w:rsid w:val="00F62F84"/>
    <w:rsid w:val="00F64558"/>
    <w:rsid w:val="00F65704"/>
    <w:rsid w:val="00F65CD7"/>
    <w:rsid w:val="00F66653"/>
    <w:rsid w:val="00F70B0C"/>
    <w:rsid w:val="00F71E3A"/>
    <w:rsid w:val="00F71ECB"/>
    <w:rsid w:val="00F72AD6"/>
    <w:rsid w:val="00F730AB"/>
    <w:rsid w:val="00F732D2"/>
    <w:rsid w:val="00F733B9"/>
    <w:rsid w:val="00F735D3"/>
    <w:rsid w:val="00F748D2"/>
    <w:rsid w:val="00F74B31"/>
    <w:rsid w:val="00F74EC9"/>
    <w:rsid w:val="00F75AFF"/>
    <w:rsid w:val="00F7603B"/>
    <w:rsid w:val="00F760C2"/>
    <w:rsid w:val="00F76622"/>
    <w:rsid w:val="00F76729"/>
    <w:rsid w:val="00F77363"/>
    <w:rsid w:val="00F77513"/>
    <w:rsid w:val="00F778DD"/>
    <w:rsid w:val="00F801FC"/>
    <w:rsid w:val="00F80830"/>
    <w:rsid w:val="00F81682"/>
    <w:rsid w:val="00F81931"/>
    <w:rsid w:val="00F81D2B"/>
    <w:rsid w:val="00F824A4"/>
    <w:rsid w:val="00F82C72"/>
    <w:rsid w:val="00F83372"/>
    <w:rsid w:val="00F836F9"/>
    <w:rsid w:val="00F83800"/>
    <w:rsid w:val="00F83B3E"/>
    <w:rsid w:val="00F84AA6"/>
    <w:rsid w:val="00F84ABD"/>
    <w:rsid w:val="00F851C7"/>
    <w:rsid w:val="00F85880"/>
    <w:rsid w:val="00F86A3D"/>
    <w:rsid w:val="00F86EC4"/>
    <w:rsid w:val="00F87740"/>
    <w:rsid w:val="00F87DBA"/>
    <w:rsid w:val="00F90156"/>
    <w:rsid w:val="00F90548"/>
    <w:rsid w:val="00F91DDA"/>
    <w:rsid w:val="00F93660"/>
    <w:rsid w:val="00F93A71"/>
    <w:rsid w:val="00F93A8C"/>
    <w:rsid w:val="00F94929"/>
    <w:rsid w:val="00F94B88"/>
    <w:rsid w:val="00F9530D"/>
    <w:rsid w:val="00F969F2"/>
    <w:rsid w:val="00F97DA2"/>
    <w:rsid w:val="00FA15ED"/>
    <w:rsid w:val="00FA1B4E"/>
    <w:rsid w:val="00FA1FF6"/>
    <w:rsid w:val="00FA2280"/>
    <w:rsid w:val="00FA2698"/>
    <w:rsid w:val="00FA366C"/>
    <w:rsid w:val="00FA3BF1"/>
    <w:rsid w:val="00FA4029"/>
    <w:rsid w:val="00FA419C"/>
    <w:rsid w:val="00FA572A"/>
    <w:rsid w:val="00FA5849"/>
    <w:rsid w:val="00FA58C8"/>
    <w:rsid w:val="00FA7A87"/>
    <w:rsid w:val="00FA7D2E"/>
    <w:rsid w:val="00FB17AD"/>
    <w:rsid w:val="00FB1AD5"/>
    <w:rsid w:val="00FB23BB"/>
    <w:rsid w:val="00FB2DC9"/>
    <w:rsid w:val="00FB31A1"/>
    <w:rsid w:val="00FB3DB8"/>
    <w:rsid w:val="00FB3F97"/>
    <w:rsid w:val="00FB43A7"/>
    <w:rsid w:val="00FB4D52"/>
    <w:rsid w:val="00FB554C"/>
    <w:rsid w:val="00FB6116"/>
    <w:rsid w:val="00FB7E45"/>
    <w:rsid w:val="00FC004F"/>
    <w:rsid w:val="00FC15C1"/>
    <w:rsid w:val="00FC2418"/>
    <w:rsid w:val="00FC2877"/>
    <w:rsid w:val="00FC37FC"/>
    <w:rsid w:val="00FC3A02"/>
    <w:rsid w:val="00FC3E2D"/>
    <w:rsid w:val="00FC4338"/>
    <w:rsid w:val="00FC4343"/>
    <w:rsid w:val="00FC4568"/>
    <w:rsid w:val="00FC6434"/>
    <w:rsid w:val="00FC75DE"/>
    <w:rsid w:val="00FD0605"/>
    <w:rsid w:val="00FD0DF3"/>
    <w:rsid w:val="00FD14B0"/>
    <w:rsid w:val="00FD1DF9"/>
    <w:rsid w:val="00FD2452"/>
    <w:rsid w:val="00FD3524"/>
    <w:rsid w:val="00FD3EF7"/>
    <w:rsid w:val="00FD43BA"/>
    <w:rsid w:val="00FD469D"/>
    <w:rsid w:val="00FD5A99"/>
    <w:rsid w:val="00FD5E8B"/>
    <w:rsid w:val="00FD73B3"/>
    <w:rsid w:val="00FD7E42"/>
    <w:rsid w:val="00FE0D42"/>
    <w:rsid w:val="00FE0E53"/>
    <w:rsid w:val="00FE0F56"/>
    <w:rsid w:val="00FE1589"/>
    <w:rsid w:val="00FE2BF0"/>
    <w:rsid w:val="00FE31E9"/>
    <w:rsid w:val="00FE3278"/>
    <w:rsid w:val="00FE4D3B"/>
    <w:rsid w:val="00FE5AAB"/>
    <w:rsid w:val="00FE74E9"/>
    <w:rsid w:val="00FE787F"/>
    <w:rsid w:val="00FE7FB7"/>
    <w:rsid w:val="00FF022C"/>
    <w:rsid w:val="00FF28EB"/>
    <w:rsid w:val="00FF342F"/>
    <w:rsid w:val="00FF3CA3"/>
    <w:rsid w:val="00FF4AF7"/>
    <w:rsid w:val="00FF6A88"/>
    <w:rsid w:val="00FF7A7B"/>
    <w:rsid w:val="00FF7E6E"/>
    <w:rsid w:val="0BFBA737"/>
    <w:rsid w:val="125FC801"/>
    <w:rsid w:val="12DA550F"/>
    <w:rsid w:val="145573E5"/>
    <w:rsid w:val="176D1035"/>
    <w:rsid w:val="17FE2D60"/>
    <w:rsid w:val="1BCF6DDC"/>
    <w:rsid w:val="1C7D80CB"/>
    <w:rsid w:val="1CF94495"/>
    <w:rsid w:val="1CF9DE20"/>
    <w:rsid w:val="1F7D7DFF"/>
    <w:rsid w:val="1FEFA0DD"/>
    <w:rsid w:val="248808FA"/>
    <w:rsid w:val="269464F2"/>
    <w:rsid w:val="272A5659"/>
    <w:rsid w:val="2839658A"/>
    <w:rsid w:val="2F6FF983"/>
    <w:rsid w:val="2F984B7D"/>
    <w:rsid w:val="2FE844D8"/>
    <w:rsid w:val="2FF388EB"/>
    <w:rsid w:val="2FF4C156"/>
    <w:rsid w:val="2FF5F41B"/>
    <w:rsid w:val="3222FE4E"/>
    <w:rsid w:val="33FD1C56"/>
    <w:rsid w:val="355F73EF"/>
    <w:rsid w:val="373B4CEF"/>
    <w:rsid w:val="37BEE489"/>
    <w:rsid w:val="37DB9DCE"/>
    <w:rsid w:val="37FDAD15"/>
    <w:rsid w:val="38FBD19E"/>
    <w:rsid w:val="396F7660"/>
    <w:rsid w:val="3AF507A1"/>
    <w:rsid w:val="3B2D64D4"/>
    <w:rsid w:val="3BFF89DB"/>
    <w:rsid w:val="3DBEA9DD"/>
    <w:rsid w:val="3DFBEEAF"/>
    <w:rsid w:val="3E5FBD6B"/>
    <w:rsid w:val="3E9D2B88"/>
    <w:rsid w:val="3EBF9C14"/>
    <w:rsid w:val="3ECE6C0E"/>
    <w:rsid w:val="3ED9B647"/>
    <w:rsid w:val="3F7F3BCC"/>
    <w:rsid w:val="3FB753EA"/>
    <w:rsid w:val="3FDCC606"/>
    <w:rsid w:val="3FDE31D9"/>
    <w:rsid w:val="3FFBA4C3"/>
    <w:rsid w:val="3FFFB755"/>
    <w:rsid w:val="413F7211"/>
    <w:rsid w:val="4437379B"/>
    <w:rsid w:val="4A673DDF"/>
    <w:rsid w:val="4DDE2466"/>
    <w:rsid w:val="4E5F8FF0"/>
    <w:rsid w:val="4EFBC8A8"/>
    <w:rsid w:val="4F57BE7F"/>
    <w:rsid w:val="4FFCCB4D"/>
    <w:rsid w:val="51103F27"/>
    <w:rsid w:val="55BE845B"/>
    <w:rsid w:val="55FEE920"/>
    <w:rsid w:val="55FFED15"/>
    <w:rsid w:val="57CE80EA"/>
    <w:rsid w:val="57FFCEDB"/>
    <w:rsid w:val="587F98AD"/>
    <w:rsid w:val="59BF2C31"/>
    <w:rsid w:val="5A2F1AD1"/>
    <w:rsid w:val="5AAD7022"/>
    <w:rsid w:val="5B2D4CA9"/>
    <w:rsid w:val="5B7F80D7"/>
    <w:rsid w:val="5BF7C4A5"/>
    <w:rsid w:val="5D391E54"/>
    <w:rsid w:val="5D79DBF3"/>
    <w:rsid w:val="5DE9962E"/>
    <w:rsid w:val="5DF7763A"/>
    <w:rsid w:val="5E7F1942"/>
    <w:rsid w:val="5ED031EF"/>
    <w:rsid w:val="5EDFE11D"/>
    <w:rsid w:val="5F671A4B"/>
    <w:rsid w:val="5FBD687D"/>
    <w:rsid w:val="5FBEFF9D"/>
    <w:rsid w:val="5FD79D16"/>
    <w:rsid w:val="5FDFCDCA"/>
    <w:rsid w:val="5FFC0DF0"/>
    <w:rsid w:val="5FFDDF42"/>
    <w:rsid w:val="5FFDF075"/>
    <w:rsid w:val="616F6DBF"/>
    <w:rsid w:val="62CD30B1"/>
    <w:rsid w:val="62EFC51B"/>
    <w:rsid w:val="63AF046D"/>
    <w:rsid w:val="63D87A00"/>
    <w:rsid w:val="67FFCBF4"/>
    <w:rsid w:val="69EB4D70"/>
    <w:rsid w:val="69EF09F5"/>
    <w:rsid w:val="6B4AA168"/>
    <w:rsid w:val="6B7A6F84"/>
    <w:rsid w:val="6B8C0AF5"/>
    <w:rsid w:val="6BBF00DA"/>
    <w:rsid w:val="6BBF60A5"/>
    <w:rsid w:val="6BBF9211"/>
    <w:rsid w:val="6C6F3D93"/>
    <w:rsid w:val="6CCBD8FF"/>
    <w:rsid w:val="6CDB9358"/>
    <w:rsid w:val="6DFD11E2"/>
    <w:rsid w:val="6E7773C4"/>
    <w:rsid w:val="6EBFEF5A"/>
    <w:rsid w:val="6ED9311D"/>
    <w:rsid w:val="6F6D99C0"/>
    <w:rsid w:val="6FBBC92C"/>
    <w:rsid w:val="6FBF7A64"/>
    <w:rsid w:val="6FDB0863"/>
    <w:rsid w:val="6FDD3C28"/>
    <w:rsid w:val="6FFF63D9"/>
    <w:rsid w:val="70A514BF"/>
    <w:rsid w:val="71EC5487"/>
    <w:rsid w:val="71F36456"/>
    <w:rsid w:val="729E77AA"/>
    <w:rsid w:val="72BF2E5F"/>
    <w:rsid w:val="73567857"/>
    <w:rsid w:val="751E9592"/>
    <w:rsid w:val="75BDDAA7"/>
    <w:rsid w:val="75CFF27B"/>
    <w:rsid w:val="75EF06A6"/>
    <w:rsid w:val="75F76F3D"/>
    <w:rsid w:val="75F782E6"/>
    <w:rsid w:val="76D106D1"/>
    <w:rsid w:val="76DFD373"/>
    <w:rsid w:val="774BE2F5"/>
    <w:rsid w:val="77570A50"/>
    <w:rsid w:val="777357A6"/>
    <w:rsid w:val="77777C30"/>
    <w:rsid w:val="77B0AA64"/>
    <w:rsid w:val="77B736DE"/>
    <w:rsid w:val="77BF3C40"/>
    <w:rsid w:val="77BF9565"/>
    <w:rsid w:val="77CF6C83"/>
    <w:rsid w:val="77DF2C45"/>
    <w:rsid w:val="77FC1A36"/>
    <w:rsid w:val="77FDFB9A"/>
    <w:rsid w:val="77FFACD4"/>
    <w:rsid w:val="79893159"/>
    <w:rsid w:val="79EEB7AC"/>
    <w:rsid w:val="7A7FF09F"/>
    <w:rsid w:val="7AE7F2C2"/>
    <w:rsid w:val="7AEF1A3D"/>
    <w:rsid w:val="7B5FF2D0"/>
    <w:rsid w:val="7B7F2F1C"/>
    <w:rsid w:val="7BBCEF4D"/>
    <w:rsid w:val="7BBF8E1B"/>
    <w:rsid w:val="7CBF8291"/>
    <w:rsid w:val="7CDF4171"/>
    <w:rsid w:val="7D7CED0D"/>
    <w:rsid w:val="7D9FC305"/>
    <w:rsid w:val="7DAF07DC"/>
    <w:rsid w:val="7DBB42EE"/>
    <w:rsid w:val="7DD77A66"/>
    <w:rsid w:val="7DD7ADDF"/>
    <w:rsid w:val="7DEEE950"/>
    <w:rsid w:val="7DEFE653"/>
    <w:rsid w:val="7DFDA3CC"/>
    <w:rsid w:val="7ED43866"/>
    <w:rsid w:val="7EF7E793"/>
    <w:rsid w:val="7EFF0428"/>
    <w:rsid w:val="7EFF33AF"/>
    <w:rsid w:val="7EFFCF86"/>
    <w:rsid w:val="7F58E965"/>
    <w:rsid w:val="7F7646DB"/>
    <w:rsid w:val="7F79AA4E"/>
    <w:rsid w:val="7F99998A"/>
    <w:rsid w:val="7FAB41F5"/>
    <w:rsid w:val="7FCB1DA3"/>
    <w:rsid w:val="7FDF6893"/>
    <w:rsid w:val="7FE0DB0D"/>
    <w:rsid w:val="7FE2BCB9"/>
    <w:rsid w:val="7FE77F96"/>
    <w:rsid w:val="7FF3861F"/>
    <w:rsid w:val="7FF4CC05"/>
    <w:rsid w:val="7FF531A6"/>
    <w:rsid w:val="7FFA7FA3"/>
    <w:rsid w:val="7FFB62F4"/>
    <w:rsid w:val="7FFEE329"/>
    <w:rsid w:val="7FFF050D"/>
    <w:rsid w:val="7FFF2034"/>
    <w:rsid w:val="7FFFB9A1"/>
    <w:rsid w:val="7FFFCBF3"/>
    <w:rsid w:val="7FFFF7B2"/>
    <w:rsid w:val="931D982A"/>
    <w:rsid w:val="935D8FDD"/>
    <w:rsid w:val="9BEEAC10"/>
    <w:rsid w:val="9BFB9D9D"/>
    <w:rsid w:val="9DE6290B"/>
    <w:rsid w:val="9FCF94EF"/>
    <w:rsid w:val="A7A71F5E"/>
    <w:rsid w:val="A7F594D9"/>
    <w:rsid w:val="AFBFC9E2"/>
    <w:rsid w:val="AFDBDC33"/>
    <w:rsid w:val="AFDD7030"/>
    <w:rsid w:val="B3FE50EB"/>
    <w:rsid w:val="B77F2EFC"/>
    <w:rsid w:val="B7E4B022"/>
    <w:rsid w:val="B8BFBEAD"/>
    <w:rsid w:val="B99DF307"/>
    <w:rsid w:val="BBFFD3D1"/>
    <w:rsid w:val="BBFFD5A2"/>
    <w:rsid w:val="BDCAC472"/>
    <w:rsid w:val="BDFD462A"/>
    <w:rsid w:val="BE3DAC7A"/>
    <w:rsid w:val="BEEFE8B8"/>
    <w:rsid w:val="BF7FFE99"/>
    <w:rsid w:val="BFBF5C49"/>
    <w:rsid w:val="BFEB5F1F"/>
    <w:rsid w:val="BFED06DA"/>
    <w:rsid w:val="BFED500F"/>
    <w:rsid w:val="BFF575FC"/>
    <w:rsid w:val="CBF7E555"/>
    <w:rsid w:val="D13A0674"/>
    <w:rsid w:val="D2EDCC00"/>
    <w:rsid w:val="D3CEB7A7"/>
    <w:rsid w:val="D5BDABAC"/>
    <w:rsid w:val="D6B7B8D0"/>
    <w:rsid w:val="D737B59F"/>
    <w:rsid w:val="D7F73944"/>
    <w:rsid w:val="D7F761EB"/>
    <w:rsid w:val="D7F7C975"/>
    <w:rsid w:val="D8BE8325"/>
    <w:rsid w:val="D93E71CC"/>
    <w:rsid w:val="D9D4012E"/>
    <w:rsid w:val="DAD755A0"/>
    <w:rsid w:val="DAE757A6"/>
    <w:rsid w:val="DBB61668"/>
    <w:rsid w:val="DBBE72D1"/>
    <w:rsid w:val="DBF611CE"/>
    <w:rsid w:val="DCBF6677"/>
    <w:rsid w:val="DDBE2A69"/>
    <w:rsid w:val="DDF506A4"/>
    <w:rsid w:val="DDF76A30"/>
    <w:rsid w:val="DDFEE349"/>
    <w:rsid w:val="DEEB3FEC"/>
    <w:rsid w:val="DEEFFBDA"/>
    <w:rsid w:val="DEFD3A63"/>
    <w:rsid w:val="DF7F0414"/>
    <w:rsid w:val="DFB309EC"/>
    <w:rsid w:val="DFBF2AAE"/>
    <w:rsid w:val="DFDBB1D2"/>
    <w:rsid w:val="DFE73BC9"/>
    <w:rsid w:val="DFF6A132"/>
    <w:rsid w:val="DFFF222E"/>
    <w:rsid w:val="DFFF3ADB"/>
    <w:rsid w:val="E3E75000"/>
    <w:rsid w:val="E3E9CF9A"/>
    <w:rsid w:val="E553A932"/>
    <w:rsid w:val="E5BF2A83"/>
    <w:rsid w:val="E5E77B8A"/>
    <w:rsid w:val="E66F8DB6"/>
    <w:rsid w:val="E75D61AF"/>
    <w:rsid w:val="E7EFB7B0"/>
    <w:rsid w:val="E94DE65F"/>
    <w:rsid w:val="EA3B2F10"/>
    <w:rsid w:val="EA50D923"/>
    <w:rsid w:val="EB57DC0D"/>
    <w:rsid w:val="ECFD121C"/>
    <w:rsid w:val="ED31691E"/>
    <w:rsid w:val="ED7F8563"/>
    <w:rsid w:val="EDDC0CB4"/>
    <w:rsid w:val="EDDEBC5A"/>
    <w:rsid w:val="EDF2E527"/>
    <w:rsid w:val="EED393D1"/>
    <w:rsid w:val="EEF85856"/>
    <w:rsid w:val="EFF511F4"/>
    <w:rsid w:val="EFFD38DE"/>
    <w:rsid w:val="F2EF7432"/>
    <w:rsid w:val="F33F98D8"/>
    <w:rsid w:val="F37F1646"/>
    <w:rsid w:val="F3FF5F79"/>
    <w:rsid w:val="F3FFBA59"/>
    <w:rsid w:val="F4F5BC7E"/>
    <w:rsid w:val="F4FFD29C"/>
    <w:rsid w:val="F55F1C29"/>
    <w:rsid w:val="F67F7802"/>
    <w:rsid w:val="F69F5306"/>
    <w:rsid w:val="F6DCA8B4"/>
    <w:rsid w:val="F73B5BD5"/>
    <w:rsid w:val="F7CF5BB3"/>
    <w:rsid w:val="F7D73847"/>
    <w:rsid w:val="F7FBFBE0"/>
    <w:rsid w:val="F85B28F6"/>
    <w:rsid w:val="F9F97B49"/>
    <w:rsid w:val="FA9DCE8C"/>
    <w:rsid w:val="FAA74F5E"/>
    <w:rsid w:val="FB6B9253"/>
    <w:rsid w:val="FB73D6D1"/>
    <w:rsid w:val="FBB7D841"/>
    <w:rsid w:val="FBD721B2"/>
    <w:rsid w:val="FBE276DA"/>
    <w:rsid w:val="FBF79FDB"/>
    <w:rsid w:val="FBFB1F0F"/>
    <w:rsid w:val="FBFB26EF"/>
    <w:rsid w:val="FBFF71B5"/>
    <w:rsid w:val="FC2B7E5A"/>
    <w:rsid w:val="FCDF1997"/>
    <w:rsid w:val="FCEA02E1"/>
    <w:rsid w:val="FCEFA4A4"/>
    <w:rsid w:val="FCFF157F"/>
    <w:rsid w:val="FD7FAF2E"/>
    <w:rsid w:val="FD8A34B2"/>
    <w:rsid w:val="FD9F74C6"/>
    <w:rsid w:val="FDDDB312"/>
    <w:rsid w:val="FDED4650"/>
    <w:rsid w:val="FDEE4763"/>
    <w:rsid w:val="FDFF3F61"/>
    <w:rsid w:val="FECD54BD"/>
    <w:rsid w:val="FEDF7B25"/>
    <w:rsid w:val="FEDF7E5F"/>
    <w:rsid w:val="FEFDB743"/>
    <w:rsid w:val="FF2F36DA"/>
    <w:rsid w:val="FF2F43CC"/>
    <w:rsid w:val="FF5D662D"/>
    <w:rsid w:val="FF7FB29E"/>
    <w:rsid w:val="FFB5A845"/>
    <w:rsid w:val="FFBD2008"/>
    <w:rsid w:val="FFBF66AB"/>
    <w:rsid w:val="FFD1E0D3"/>
    <w:rsid w:val="FFE94CA3"/>
    <w:rsid w:val="FFEDEF1D"/>
    <w:rsid w:val="FFEFD668"/>
    <w:rsid w:val="FFFBCC9D"/>
    <w:rsid w:val="FFFF0DA8"/>
    <w:rsid w:val="FFFF772B"/>
    <w:rsid w:val="FFFFEBE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4"/>
    <w:qFormat/>
    <w:uiPriority w:val="0"/>
    <w:pPr>
      <w:keepNext/>
      <w:keepLines/>
      <w:spacing w:line="660" w:lineRule="exact"/>
      <w:jc w:val="center"/>
      <w:outlineLvl w:val="0"/>
    </w:pPr>
    <w:rPr>
      <w:rFonts w:ascii="文星标宋" w:hAnsi="文星标宋" w:eastAsia="方正小标宋简体"/>
      <w:bCs/>
      <w:kern w:val="44"/>
      <w:sz w:val="40"/>
      <w:szCs w:val="40"/>
    </w:rPr>
  </w:style>
  <w:style w:type="paragraph" w:styleId="4">
    <w:name w:val="heading 2"/>
    <w:basedOn w:val="1"/>
    <w:next w:val="1"/>
    <w:link w:val="45"/>
    <w:qFormat/>
    <w:uiPriority w:val="0"/>
    <w:pPr>
      <w:keepNext/>
      <w:keepLines/>
      <w:spacing w:line="560" w:lineRule="exact"/>
      <w:jc w:val="center"/>
      <w:outlineLvl w:val="1"/>
    </w:pPr>
    <w:rPr>
      <w:rFonts w:ascii="楷体_GB2312" w:hAnsi="楷体" w:eastAsia="楷体_GB2312"/>
      <w:bCs/>
      <w:sz w:val="28"/>
      <w:szCs w:val="28"/>
    </w:rPr>
  </w:style>
  <w:style w:type="paragraph" w:styleId="5">
    <w:name w:val="heading 3"/>
    <w:basedOn w:val="1"/>
    <w:next w:val="1"/>
    <w:qFormat/>
    <w:uiPriority w:val="0"/>
    <w:pPr>
      <w:spacing w:before="100" w:beforeAutospacing="1" w:after="100" w:afterAutospacing="1"/>
      <w:jc w:val="left"/>
      <w:outlineLvl w:val="2"/>
    </w:pPr>
    <w:rPr>
      <w:rFonts w:hint="eastAsia" w:ascii="宋体" w:hAnsi="宋体" w:cs="宋体"/>
      <w:kern w:val="0"/>
      <w:sz w:val="18"/>
      <w:szCs w:val="18"/>
    </w:rPr>
  </w:style>
  <w:style w:type="character" w:default="1" w:styleId="37">
    <w:name w:val="Default Paragraph Font"/>
    <w:semiHidden/>
    <w:uiPriority w:val="0"/>
  </w:style>
  <w:style w:type="table" w:default="1" w:styleId="3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eastAsia="仿宋_GB2312"/>
      <w:sz w:val="32"/>
      <w:szCs w:val="20"/>
    </w:rPr>
  </w:style>
  <w:style w:type="paragraph" w:styleId="6">
    <w:name w:val="toc 7"/>
    <w:basedOn w:val="1"/>
    <w:next w:val="1"/>
    <w:uiPriority w:val="0"/>
    <w:pPr>
      <w:ind w:left="2520" w:leftChars="1200"/>
    </w:pPr>
    <w:rPr>
      <w:rFonts w:ascii="Calibri" w:hAnsi="Calibri"/>
    </w:rPr>
  </w:style>
  <w:style w:type="paragraph" w:styleId="7">
    <w:name w:val="table of authorities"/>
    <w:basedOn w:val="1"/>
    <w:next w:val="1"/>
    <w:unhideWhenUsed/>
    <w:qFormat/>
    <w:uiPriority w:val="0"/>
    <w:pPr>
      <w:ind w:left="200" w:leftChars="200"/>
      <w:jc w:val="left"/>
    </w:pPr>
    <w:rPr>
      <w:rFonts w:ascii="Calibri" w:hAnsi="Calibri"/>
      <w:color w:val="000000"/>
      <w:kern w:val="0"/>
      <w:sz w:val="24"/>
      <w:lang w:eastAsia="en-US" w:bidi="en-US"/>
    </w:rPr>
  </w:style>
  <w:style w:type="paragraph" w:styleId="8">
    <w:name w:val="Normal Indent"/>
    <w:basedOn w:val="1"/>
    <w:qFormat/>
    <w:uiPriority w:val="0"/>
    <w:pPr>
      <w:ind w:firstLine="420"/>
    </w:pPr>
  </w:style>
  <w:style w:type="paragraph" w:styleId="9">
    <w:name w:val="Document Map"/>
    <w:basedOn w:val="1"/>
    <w:qFormat/>
    <w:uiPriority w:val="0"/>
    <w:pPr>
      <w:shd w:val="clear" w:color="auto" w:fill="000080"/>
    </w:pPr>
  </w:style>
  <w:style w:type="paragraph" w:styleId="10">
    <w:name w:val="annotation text"/>
    <w:basedOn w:val="1"/>
    <w:link w:val="46"/>
    <w:qFormat/>
    <w:uiPriority w:val="0"/>
    <w:pPr>
      <w:jc w:val="left"/>
    </w:pPr>
    <w:rPr>
      <w:rFonts w:ascii="Calibri" w:hAnsi="Calibri"/>
    </w:rPr>
  </w:style>
  <w:style w:type="paragraph" w:styleId="11">
    <w:name w:val="Body Text 3"/>
    <w:basedOn w:val="1"/>
    <w:uiPriority w:val="0"/>
    <w:rPr>
      <w:rFonts w:ascii="仿宋_GB2312" w:hAnsi="仿宋_GB2312" w:eastAsia="仿宋_GB2312"/>
      <w:sz w:val="28"/>
      <w:lang w:val="zh-CN"/>
    </w:rPr>
  </w:style>
  <w:style w:type="paragraph" w:styleId="12">
    <w:name w:val="Body Text Indent"/>
    <w:basedOn w:val="1"/>
    <w:uiPriority w:val="0"/>
    <w:pPr>
      <w:ind w:firstLine="560"/>
    </w:pPr>
    <w:rPr>
      <w:rFonts w:ascii="仿宋_GB2312" w:eastAsia="仿宋_GB2312"/>
      <w:sz w:val="28"/>
    </w:rPr>
  </w:style>
  <w:style w:type="paragraph" w:styleId="13">
    <w:name w:val="Block Text"/>
    <w:basedOn w:val="1"/>
    <w:uiPriority w:val="0"/>
    <w:pPr>
      <w:ind w:left="315" w:right="343"/>
      <w:jc w:val="center"/>
    </w:pPr>
    <w:rPr>
      <w:rFonts w:ascii="创艺简标宋" w:eastAsia="创艺简标宋"/>
      <w:sz w:val="36"/>
      <w:szCs w:val="20"/>
    </w:rPr>
  </w:style>
  <w:style w:type="paragraph" w:styleId="14">
    <w:name w:val="toc 5"/>
    <w:basedOn w:val="1"/>
    <w:next w:val="1"/>
    <w:uiPriority w:val="0"/>
    <w:pPr>
      <w:ind w:left="1680" w:leftChars="800"/>
    </w:pPr>
    <w:rPr>
      <w:rFonts w:ascii="Calibri" w:hAnsi="Calibri"/>
    </w:rPr>
  </w:style>
  <w:style w:type="paragraph" w:styleId="15">
    <w:name w:val="toc 3"/>
    <w:basedOn w:val="1"/>
    <w:next w:val="1"/>
    <w:qFormat/>
    <w:uiPriority w:val="0"/>
    <w:pPr>
      <w:ind w:left="840" w:leftChars="400"/>
    </w:pPr>
    <w:rPr>
      <w:rFonts w:ascii="Calibri" w:hAnsi="Calibri"/>
    </w:rPr>
  </w:style>
  <w:style w:type="paragraph" w:styleId="16">
    <w:name w:val="Plain Text"/>
    <w:basedOn w:val="1"/>
    <w:qFormat/>
    <w:uiPriority w:val="0"/>
    <w:rPr>
      <w:rFonts w:ascii="宋体" w:hAnsi="Courier New"/>
      <w:szCs w:val="20"/>
    </w:rPr>
  </w:style>
  <w:style w:type="paragraph" w:styleId="17">
    <w:name w:val="toc 8"/>
    <w:basedOn w:val="1"/>
    <w:next w:val="1"/>
    <w:qFormat/>
    <w:uiPriority w:val="0"/>
    <w:pPr>
      <w:ind w:left="2940" w:leftChars="1400"/>
    </w:pPr>
    <w:rPr>
      <w:rFonts w:ascii="Calibri" w:hAnsi="Calibri"/>
    </w:rPr>
  </w:style>
  <w:style w:type="paragraph" w:styleId="18">
    <w:name w:val="Date"/>
    <w:basedOn w:val="1"/>
    <w:next w:val="1"/>
    <w:qFormat/>
    <w:uiPriority w:val="0"/>
    <w:pPr>
      <w:ind w:left="100" w:leftChars="2500"/>
    </w:pPr>
  </w:style>
  <w:style w:type="paragraph" w:styleId="19">
    <w:name w:val="Body Text Indent 2"/>
    <w:basedOn w:val="1"/>
    <w:qFormat/>
    <w:uiPriority w:val="0"/>
    <w:pPr>
      <w:spacing w:line="640" w:lineRule="exact"/>
      <w:ind w:firstLine="630"/>
    </w:pPr>
    <w:rPr>
      <w:rFonts w:ascii="仿宋_GB2312" w:eastAsia="仿宋_GB2312"/>
      <w:sz w:val="32"/>
    </w:rPr>
  </w:style>
  <w:style w:type="paragraph" w:styleId="20">
    <w:name w:val="Balloon Text"/>
    <w:basedOn w:val="1"/>
    <w:link w:val="47"/>
    <w:semiHidden/>
    <w:qFormat/>
    <w:uiPriority w:val="0"/>
    <w:rPr>
      <w:sz w:val="18"/>
      <w:szCs w:val="18"/>
    </w:rPr>
  </w:style>
  <w:style w:type="paragraph" w:styleId="21">
    <w:name w:val="footer"/>
    <w:basedOn w:val="1"/>
    <w:link w:val="48"/>
    <w:uiPriority w:val="0"/>
    <w:pPr>
      <w:tabs>
        <w:tab w:val="center" w:pos="4153"/>
        <w:tab w:val="right" w:pos="8306"/>
      </w:tabs>
      <w:snapToGrid w:val="0"/>
      <w:jc w:val="left"/>
    </w:pPr>
    <w:rPr>
      <w:sz w:val="18"/>
      <w:szCs w:val="18"/>
    </w:rPr>
  </w:style>
  <w:style w:type="paragraph" w:styleId="22">
    <w:name w:val="header"/>
    <w:basedOn w:val="1"/>
    <w:link w:val="49"/>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0"/>
    <w:rPr>
      <w:rFonts w:ascii="Calibri" w:hAnsi="Calibri"/>
    </w:rPr>
  </w:style>
  <w:style w:type="paragraph" w:styleId="24">
    <w:name w:val="toc 4"/>
    <w:basedOn w:val="1"/>
    <w:next w:val="1"/>
    <w:uiPriority w:val="0"/>
    <w:pPr>
      <w:ind w:left="1260" w:leftChars="600"/>
    </w:pPr>
    <w:rPr>
      <w:rFonts w:ascii="Calibri" w:hAnsi="Calibri"/>
    </w:rPr>
  </w:style>
  <w:style w:type="paragraph" w:styleId="25">
    <w:name w:val="toc 6"/>
    <w:basedOn w:val="1"/>
    <w:next w:val="1"/>
    <w:qFormat/>
    <w:uiPriority w:val="0"/>
    <w:pPr>
      <w:ind w:left="2100" w:leftChars="1000"/>
    </w:pPr>
    <w:rPr>
      <w:rFonts w:ascii="Calibri" w:hAnsi="Calibri"/>
    </w:rPr>
  </w:style>
  <w:style w:type="paragraph" w:styleId="26">
    <w:name w:val="Body Text Indent 3"/>
    <w:basedOn w:val="1"/>
    <w:qFormat/>
    <w:uiPriority w:val="0"/>
    <w:pPr>
      <w:spacing w:line="440" w:lineRule="exact"/>
      <w:ind w:firstLine="640"/>
    </w:pPr>
    <w:rPr>
      <w:rFonts w:ascii="楷体_GB2312" w:eastAsia="楷体_GB2312"/>
      <w:sz w:val="32"/>
    </w:rPr>
  </w:style>
  <w:style w:type="paragraph" w:styleId="27">
    <w:name w:val="toc 2"/>
    <w:basedOn w:val="1"/>
    <w:next w:val="1"/>
    <w:qFormat/>
    <w:uiPriority w:val="0"/>
    <w:pPr>
      <w:ind w:left="420" w:leftChars="200"/>
    </w:pPr>
    <w:rPr>
      <w:rFonts w:ascii="Calibri" w:hAnsi="Calibri"/>
    </w:rPr>
  </w:style>
  <w:style w:type="paragraph" w:styleId="28">
    <w:name w:val="toc 9"/>
    <w:basedOn w:val="1"/>
    <w:next w:val="1"/>
    <w:qFormat/>
    <w:uiPriority w:val="0"/>
    <w:pPr>
      <w:ind w:left="3360" w:leftChars="1600"/>
    </w:pPr>
    <w:rPr>
      <w:rFonts w:ascii="Calibri" w:hAnsi="Calibri"/>
    </w:rPr>
  </w:style>
  <w:style w:type="paragraph" w:styleId="29">
    <w:name w:val="Body Text 2"/>
    <w:basedOn w:val="1"/>
    <w:qFormat/>
    <w:uiPriority w:val="0"/>
    <w:pPr>
      <w:spacing w:after="120" w:line="480" w:lineRule="auto"/>
    </w:pPr>
  </w:style>
  <w:style w:type="paragraph" w:styleId="3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1">
    <w:name w:val="Normal (Web)"/>
    <w:basedOn w:val="1"/>
    <w:unhideWhenUsed/>
    <w:qFormat/>
    <w:uiPriority w:val="0"/>
    <w:pPr>
      <w:spacing w:before="100" w:beforeAutospacing="1" w:after="100" w:afterAutospacing="1"/>
      <w:jc w:val="left"/>
    </w:pPr>
    <w:rPr>
      <w:kern w:val="0"/>
      <w:sz w:val="24"/>
    </w:rPr>
  </w:style>
  <w:style w:type="paragraph" w:styleId="32">
    <w:name w:val="Title"/>
    <w:basedOn w:val="1"/>
    <w:next w:val="1"/>
    <w:qFormat/>
    <w:uiPriority w:val="0"/>
    <w:pPr>
      <w:widowControl/>
      <w:adjustRightInd w:val="0"/>
      <w:snapToGrid w:val="0"/>
      <w:spacing w:before="240" w:after="60"/>
      <w:jc w:val="center"/>
      <w:outlineLvl w:val="0"/>
    </w:pPr>
    <w:rPr>
      <w:rFonts w:ascii="Cambria" w:hAnsi="Cambria" w:eastAsia="微软雅黑"/>
      <w:b/>
      <w:bCs/>
      <w:sz w:val="32"/>
      <w:szCs w:val="32"/>
    </w:rPr>
  </w:style>
  <w:style w:type="paragraph" w:styleId="33">
    <w:name w:val="annotation subject"/>
    <w:basedOn w:val="10"/>
    <w:next w:val="10"/>
    <w:link w:val="50"/>
    <w:qFormat/>
    <w:uiPriority w:val="0"/>
    <w:rPr>
      <w:b/>
      <w:bCs/>
      <w:szCs w:val="22"/>
    </w:rPr>
  </w:style>
  <w:style w:type="paragraph" w:styleId="34">
    <w:name w:val="Body Text First Indent 2"/>
    <w:basedOn w:val="12"/>
    <w:uiPriority w:val="0"/>
    <w:pPr>
      <w:spacing w:after="120"/>
      <w:ind w:left="420" w:leftChars="200" w:firstLine="420" w:firstLineChars="200"/>
    </w:pPr>
    <w:rPr>
      <w:rFonts w:ascii="Times New Roman" w:eastAsia="宋体"/>
      <w:sz w:val="21"/>
    </w:rPr>
  </w:style>
  <w:style w:type="table" w:styleId="36">
    <w:name w:val="Table Grid"/>
    <w:basedOn w:val="3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0"/>
    <w:rPr>
      <w:rFonts w:cs="Times New Roman"/>
      <w:b/>
    </w:rPr>
  </w:style>
  <w:style w:type="character" w:styleId="39">
    <w:name w:val="page number"/>
    <w:basedOn w:val="37"/>
    <w:uiPriority w:val="0"/>
  </w:style>
  <w:style w:type="character" w:styleId="40">
    <w:name w:val="FollowedHyperlink"/>
    <w:basedOn w:val="37"/>
    <w:qFormat/>
    <w:uiPriority w:val="0"/>
    <w:rPr>
      <w:color w:val="333333"/>
      <w:u w:val="none"/>
    </w:rPr>
  </w:style>
  <w:style w:type="character" w:styleId="41">
    <w:name w:val="Emphasis"/>
    <w:basedOn w:val="37"/>
    <w:qFormat/>
    <w:uiPriority w:val="0"/>
    <w:rPr>
      <w:color w:val="CC0000"/>
    </w:rPr>
  </w:style>
  <w:style w:type="character" w:styleId="42">
    <w:name w:val="Hyperlink"/>
    <w:qFormat/>
    <w:uiPriority w:val="0"/>
    <w:rPr>
      <w:color w:val="0000FF"/>
      <w:u w:val="single"/>
    </w:rPr>
  </w:style>
  <w:style w:type="character" w:styleId="43">
    <w:name w:val="annotation reference"/>
    <w:basedOn w:val="37"/>
    <w:qFormat/>
    <w:uiPriority w:val="0"/>
    <w:rPr>
      <w:rFonts w:cs="Times New Roman"/>
      <w:sz w:val="21"/>
      <w:szCs w:val="21"/>
    </w:rPr>
  </w:style>
  <w:style w:type="character" w:customStyle="1" w:styleId="44">
    <w:name w:val=" Char Char6"/>
    <w:basedOn w:val="37"/>
    <w:link w:val="3"/>
    <w:qFormat/>
    <w:uiPriority w:val="0"/>
    <w:rPr>
      <w:rFonts w:ascii="文星标宋" w:hAnsi="文星标宋" w:eastAsia="方正小标宋简体"/>
      <w:bCs/>
      <w:kern w:val="44"/>
      <w:sz w:val="40"/>
      <w:szCs w:val="40"/>
      <w:lang w:val="en-US" w:eastAsia="zh-CN" w:bidi="ar-SA"/>
    </w:rPr>
  </w:style>
  <w:style w:type="character" w:customStyle="1" w:styleId="45">
    <w:name w:val=" Char Char5"/>
    <w:basedOn w:val="37"/>
    <w:link w:val="4"/>
    <w:qFormat/>
    <w:uiPriority w:val="0"/>
    <w:rPr>
      <w:rFonts w:ascii="楷体_GB2312" w:hAnsi="楷体" w:eastAsia="楷体_GB2312"/>
      <w:bCs/>
      <w:kern w:val="2"/>
      <w:sz w:val="28"/>
      <w:szCs w:val="28"/>
      <w:lang w:val="en-US" w:eastAsia="zh-CN" w:bidi="ar-SA"/>
    </w:rPr>
  </w:style>
  <w:style w:type="character" w:customStyle="1" w:styleId="46">
    <w:name w:val=" Char Char4"/>
    <w:basedOn w:val="37"/>
    <w:link w:val="10"/>
    <w:semiHidden/>
    <w:qFormat/>
    <w:locked/>
    <w:uiPriority w:val="0"/>
    <w:rPr>
      <w:rFonts w:ascii="Calibri" w:hAnsi="Calibri" w:eastAsia="宋体"/>
      <w:kern w:val="2"/>
      <w:sz w:val="21"/>
      <w:szCs w:val="24"/>
      <w:lang w:val="en-US" w:eastAsia="zh-CN" w:bidi="ar-SA"/>
    </w:rPr>
  </w:style>
  <w:style w:type="character" w:customStyle="1" w:styleId="47">
    <w:name w:val=" Char Char1"/>
    <w:link w:val="20"/>
    <w:qFormat/>
    <w:uiPriority w:val="0"/>
    <w:rPr>
      <w:rFonts w:eastAsia="宋体"/>
      <w:kern w:val="2"/>
      <w:sz w:val="18"/>
      <w:szCs w:val="18"/>
      <w:lang w:val="en-US" w:eastAsia="zh-CN" w:bidi="ar-SA"/>
    </w:rPr>
  </w:style>
  <w:style w:type="character" w:customStyle="1" w:styleId="48">
    <w:name w:val=" Char Char3"/>
    <w:link w:val="21"/>
    <w:qFormat/>
    <w:uiPriority w:val="0"/>
    <w:rPr>
      <w:rFonts w:eastAsia="宋体"/>
      <w:kern w:val="2"/>
      <w:sz w:val="18"/>
      <w:szCs w:val="18"/>
      <w:lang w:val="en-US" w:eastAsia="zh-CN" w:bidi="ar-SA"/>
    </w:rPr>
  </w:style>
  <w:style w:type="character" w:customStyle="1" w:styleId="49">
    <w:name w:val=" Char Char2"/>
    <w:link w:val="22"/>
    <w:qFormat/>
    <w:uiPriority w:val="0"/>
    <w:rPr>
      <w:rFonts w:eastAsia="宋体"/>
      <w:kern w:val="2"/>
      <w:sz w:val="18"/>
      <w:szCs w:val="18"/>
      <w:lang w:val="en-US" w:eastAsia="zh-CN" w:bidi="ar-SA"/>
    </w:rPr>
  </w:style>
  <w:style w:type="character" w:customStyle="1" w:styleId="50">
    <w:name w:val=" Char Char"/>
    <w:basedOn w:val="46"/>
    <w:link w:val="33"/>
    <w:semiHidden/>
    <w:qFormat/>
    <w:locked/>
    <w:uiPriority w:val="0"/>
    <w:rPr>
      <w:b/>
      <w:bCs/>
      <w:szCs w:val="22"/>
    </w:rPr>
  </w:style>
  <w:style w:type="character" w:customStyle="1" w:styleId="51">
    <w:name w:val="Heading 2 Char"/>
    <w:basedOn w:val="37"/>
    <w:qFormat/>
    <w:locked/>
    <w:uiPriority w:val="0"/>
    <w:rPr>
      <w:rFonts w:ascii="Arial" w:hAnsi="Arial" w:eastAsia="宋体"/>
      <w:b/>
      <w:kern w:val="2"/>
      <w:sz w:val="30"/>
      <w:szCs w:val="22"/>
      <w:lang w:val="en-US" w:eastAsia="zh-CN" w:bidi="ar-SA"/>
    </w:rPr>
  </w:style>
  <w:style w:type="character" w:customStyle="1" w:styleId="52">
    <w:name w:val="clearfix"/>
    <w:qFormat/>
    <w:uiPriority w:val="0"/>
  </w:style>
  <w:style w:type="character" w:customStyle="1" w:styleId="53">
    <w:name w:val="页码1"/>
    <w:qFormat/>
    <w:uiPriority w:val="0"/>
  </w:style>
  <w:style w:type="character" w:customStyle="1" w:styleId="54">
    <w:name w:val="页眉 Char"/>
    <w:qFormat/>
    <w:uiPriority w:val="0"/>
    <w:rPr>
      <w:kern w:val="2"/>
      <w:sz w:val="18"/>
      <w:szCs w:val="18"/>
    </w:rPr>
  </w:style>
  <w:style w:type="character" w:customStyle="1" w:styleId="55">
    <w:name w:val="Heading 1 Char"/>
    <w:basedOn w:val="37"/>
    <w:qFormat/>
    <w:locked/>
    <w:uiPriority w:val="0"/>
    <w:rPr>
      <w:rFonts w:ascii="Calibri" w:hAnsi="Calibri" w:eastAsia="宋体"/>
      <w:b/>
      <w:kern w:val="44"/>
      <w:sz w:val="36"/>
      <w:szCs w:val="22"/>
      <w:lang w:val="en-US" w:eastAsia="zh-CN" w:bidi="ar-SA"/>
    </w:rPr>
  </w:style>
  <w:style w:type="character" w:customStyle="1" w:styleId="56">
    <w:name w:val="ca-31"/>
    <w:basedOn w:val="37"/>
    <w:qFormat/>
    <w:uiPriority w:val="0"/>
    <w:rPr>
      <w:rFonts w:hint="eastAsia" w:ascii="方正小标宋简体" w:eastAsia="方正小标宋简体"/>
      <w:sz w:val="36"/>
      <w:szCs w:val="36"/>
    </w:rPr>
  </w:style>
  <w:style w:type="character" w:customStyle="1" w:styleId="57">
    <w:name w:val="Header Char"/>
    <w:basedOn w:val="37"/>
    <w:qFormat/>
    <w:locked/>
    <w:uiPriority w:val="0"/>
    <w:rPr>
      <w:rFonts w:ascii="Calibri" w:hAnsi="Calibri" w:eastAsia="宋体"/>
      <w:kern w:val="2"/>
      <w:sz w:val="18"/>
      <w:szCs w:val="18"/>
      <w:lang w:val="en-US" w:eastAsia="zh-CN" w:bidi="ar-SA"/>
    </w:rPr>
  </w:style>
  <w:style w:type="character" w:customStyle="1" w:styleId="58">
    <w:name w:val="Footer Char"/>
    <w:basedOn w:val="37"/>
    <w:qFormat/>
    <w:locked/>
    <w:uiPriority w:val="0"/>
    <w:rPr>
      <w:rFonts w:ascii="Calibri" w:hAnsi="Calibri" w:eastAsia="宋体"/>
      <w:kern w:val="2"/>
      <w:sz w:val="18"/>
      <w:szCs w:val="18"/>
      <w:lang w:val="en-US" w:eastAsia="zh-CN" w:bidi="ar-SA"/>
    </w:rPr>
  </w:style>
  <w:style w:type="character" w:customStyle="1" w:styleId="59">
    <w:name w:val="段 Char"/>
    <w:basedOn w:val="37"/>
    <w:link w:val="60"/>
    <w:qFormat/>
    <w:locked/>
    <w:uiPriority w:val="0"/>
    <w:rPr>
      <w:rFonts w:ascii="宋体" w:hAnsi="宋体"/>
      <w:sz w:val="21"/>
      <w:lang w:val="en-US" w:eastAsia="zh-CN" w:bidi="ar-SA"/>
    </w:rPr>
  </w:style>
  <w:style w:type="paragraph" w:customStyle="1" w:styleId="60">
    <w:name w:val="段"/>
    <w:link w:val="59"/>
    <w:qFormat/>
    <w:uiPriority w:val="0"/>
    <w:pPr>
      <w:tabs>
        <w:tab w:val="center" w:pos="4201"/>
        <w:tab w:val="right" w:leader="dot" w:pos="9298"/>
      </w:tabs>
      <w:autoSpaceDE w:val="0"/>
      <w:autoSpaceDN w:val="0"/>
      <w:ind w:firstLine="420" w:firstLineChars="200"/>
      <w:jc w:val="both"/>
    </w:pPr>
    <w:rPr>
      <w:rFonts w:ascii="宋体" w:hAnsi="宋体" w:eastAsia="宋体" w:cs="Times New Roman"/>
      <w:sz w:val="21"/>
      <w:lang w:val="en-US" w:eastAsia="zh-CN" w:bidi="ar-SA"/>
    </w:rPr>
  </w:style>
  <w:style w:type="character" w:customStyle="1" w:styleId="61">
    <w:name w:val="col-md-91"/>
    <w:qFormat/>
    <w:uiPriority w:val="0"/>
  </w:style>
  <w:style w:type="character" w:customStyle="1" w:styleId="62">
    <w:name w:val="ca-11"/>
    <w:basedOn w:val="37"/>
    <w:qFormat/>
    <w:uiPriority w:val="0"/>
    <w:rPr>
      <w:rFonts w:hint="eastAsia" w:ascii="仿宋_GB2312" w:eastAsia="仿宋_GB2312"/>
      <w:sz w:val="32"/>
      <w:szCs w:val="32"/>
    </w:rPr>
  </w:style>
  <w:style w:type="character" w:customStyle="1" w:styleId="63">
    <w:name w:val="ca-41"/>
    <w:basedOn w:val="37"/>
    <w:qFormat/>
    <w:uiPriority w:val="0"/>
    <w:rPr>
      <w:rFonts w:hint="default" w:ascii="Times New Roman" w:hAnsi="Times New Roman" w:cs="Times New Roman"/>
      <w:sz w:val="36"/>
      <w:szCs w:val="36"/>
    </w:rPr>
  </w:style>
  <w:style w:type="character" w:customStyle="1" w:styleId="64">
    <w:name w:val="Balloon Text Char"/>
    <w:basedOn w:val="37"/>
    <w:semiHidden/>
    <w:qFormat/>
    <w:locked/>
    <w:uiPriority w:val="0"/>
    <w:rPr>
      <w:rFonts w:ascii="Calibri" w:hAnsi="Calibri" w:eastAsia="宋体"/>
      <w:kern w:val="2"/>
      <w:sz w:val="18"/>
      <w:szCs w:val="18"/>
      <w:lang w:val="en-US" w:eastAsia="zh-CN" w:bidi="ar-SA"/>
    </w:rPr>
  </w:style>
  <w:style w:type="character" w:customStyle="1" w:styleId="65">
    <w:name w:val="page number"/>
    <w:basedOn w:val="37"/>
    <w:qFormat/>
    <w:uiPriority w:val="0"/>
  </w:style>
  <w:style w:type="paragraph" w:customStyle="1" w:styleId="66">
    <w:name w:val="_Style 1"/>
    <w:basedOn w:val="1"/>
    <w:qFormat/>
    <w:uiPriority w:val="0"/>
    <w:pPr>
      <w:ind w:firstLine="420" w:firstLineChars="200"/>
    </w:pPr>
    <w:rPr>
      <w:rFonts w:ascii="Calibri" w:hAnsi="Calibri"/>
      <w:szCs w:val="22"/>
    </w:rPr>
  </w:style>
  <w:style w:type="paragraph" w:customStyle="1" w:styleId="67">
    <w:name w:val="Other|1"/>
    <w:basedOn w:val="1"/>
    <w:qFormat/>
    <w:uiPriority w:val="0"/>
    <w:pPr>
      <w:spacing w:line="446" w:lineRule="auto"/>
      <w:ind w:firstLine="400"/>
      <w:jc w:val="left"/>
    </w:pPr>
    <w:rPr>
      <w:rFonts w:ascii="宋体" w:hAnsi="宋体" w:cs="宋体"/>
      <w:sz w:val="28"/>
      <w:szCs w:val="28"/>
      <w:lang w:val="zh-TW" w:eastAsia="zh-TW" w:bidi="zh-TW"/>
    </w:rPr>
  </w:style>
  <w:style w:type="paragraph" w:customStyle="1" w:styleId="68">
    <w:name w:val="pa-2"/>
    <w:basedOn w:val="1"/>
    <w:qFormat/>
    <w:uiPriority w:val="0"/>
    <w:pPr>
      <w:widowControl/>
      <w:spacing w:line="400" w:lineRule="atLeast"/>
      <w:jc w:val="center"/>
    </w:pPr>
    <w:rPr>
      <w:rFonts w:ascii="宋体" w:hAnsi="宋体" w:cs="宋体"/>
      <w:kern w:val="0"/>
      <w:sz w:val="24"/>
      <w:szCs w:val="20"/>
    </w:rPr>
  </w:style>
  <w:style w:type="paragraph" w:customStyle="1" w:styleId="69">
    <w:name w:val="p15"/>
    <w:basedOn w:val="1"/>
    <w:qFormat/>
    <w:uiPriority w:val="0"/>
    <w:pPr>
      <w:widowControl/>
    </w:pPr>
    <w:rPr>
      <w:kern w:val="0"/>
      <w:szCs w:val="21"/>
    </w:rPr>
  </w:style>
  <w:style w:type="paragraph" w:customStyle="1" w:styleId="70">
    <w:name w:val="List Paragraph"/>
    <w:basedOn w:val="1"/>
    <w:qFormat/>
    <w:uiPriority w:val="0"/>
    <w:pPr>
      <w:ind w:firstLine="420" w:firstLineChars="200"/>
    </w:pPr>
  </w:style>
  <w:style w:type="paragraph" w:customStyle="1" w:styleId="71">
    <w:name w:val="pa-5"/>
    <w:basedOn w:val="1"/>
    <w:qFormat/>
    <w:uiPriority w:val="0"/>
    <w:pPr>
      <w:widowControl/>
      <w:spacing w:line="360" w:lineRule="atLeast"/>
      <w:ind w:firstLine="640"/>
    </w:pPr>
    <w:rPr>
      <w:rFonts w:ascii="宋体" w:hAnsi="宋体" w:cs="宋体"/>
      <w:kern w:val="0"/>
      <w:sz w:val="24"/>
      <w:szCs w:val="20"/>
    </w:rPr>
  </w:style>
  <w:style w:type="paragraph" w:customStyle="1" w:styleId="72">
    <w:name w:val="Normal (Web)"/>
    <w:basedOn w:val="1"/>
    <w:qFormat/>
    <w:uiPriority w:val="0"/>
    <w:pPr>
      <w:jc w:val="left"/>
    </w:pPr>
    <w:rPr>
      <w:rFonts w:ascii="Calibri" w:hAnsi="Calibri" w:cs="黑体"/>
      <w:kern w:val="0"/>
      <w:sz w:val="24"/>
    </w:rPr>
  </w:style>
  <w:style w:type="paragraph" w:customStyle="1" w:styleId="73">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
    <w:name w:val="Body text|1"/>
    <w:basedOn w:val="1"/>
    <w:qFormat/>
    <w:uiPriority w:val="0"/>
    <w:pPr>
      <w:spacing w:line="446" w:lineRule="auto"/>
      <w:ind w:firstLine="400"/>
      <w:jc w:val="left"/>
    </w:pPr>
    <w:rPr>
      <w:rFonts w:ascii="宋体" w:hAnsi="宋体" w:cs="宋体"/>
      <w:sz w:val="28"/>
      <w:szCs w:val="28"/>
      <w:lang w:val="zh-TW" w:eastAsia="zh-TW" w:bidi="zh-TW"/>
    </w:rPr>
  </w:style>
  <w:style w:type="paragraph" w:customStyle="1" w:styleId="75">
    <w:name w:val="_Style 2"/>
    <w:basedOn w:val="1"/>
    <w:qFormat/>
    <w:uiPriority w:val="0"/>
    <w:pPr>
      <w:ind w:firstLine="420" w:firstLineChars="200"/>
    </w:pPr>
  </w:style>
  <w:style w:type="paragraph" w:customStyle="1" w:styleId="76">
    <w:name w:val="p0"/>
    <w:basedOn w:val="1"/>
    <w:qFormat/>
    <w:uiPriority w:val="0"/>
    <w:pPr>
      <w:widowControl/>
    </w:pPr>
    <w:rPr>
      <w:kern w:val="0"/>
      <w:szCs w:val="21"/>
    </w:rPr>
  </w:style>
  <w:style w:type="paragraph" w:customStyle="1" w:styleId="77">
    <w:name w:val="_Style 3"/>
    <w:basedOn w:val="1"/>
    <w:qFormat/>
    <w:uiPriority w:val="0"/>
    <w:pPr>
      <w:ind w:firstLine="420" w:firstLineChars="200"/>
    </w:pPr>
  </w:style>
  <w:style w:type="paragraph" w:customStyle="1" w:styleId="78">
    <w:name w:val="_Style 12"/>
    <w:basedOn w:val="1"/>
    <w:qFormat/>
    <w:uiPriority w:val="0"/>
    <w:pPr>
      <w:widowControl/>
      <w:spacing w:after="160" w:line="240" w:lineRule="exact"/>
      <w:jc w:val="left"/>
    </w:pPr>
    <w:rPr>
      <w:szCs w:val="20"/>
    </w:rPr>
  </w:style>
  <w:style w:type="paragraph" w:customStyle="1" w:styleId="79">
    <w:name w:val="二级无"/>
    <w:basedOn w:val="1"/>
    <w:qFormat/>
    <w:uiPriority w:val="0"/>
    <w:pPr>
      <w:widowControl/>
      <w:numPr>
        <w:ilvl w:val="2"/>
        <w:numId w:val="1"/>
      </w:numPr>
      <w:jc w:val="left"/>
      <w:outlineLvl w:val="3"/>
    </w:pPr>
    <w:rPr>
      <w:rFonts w:ascii="宋体"/>
      <w:kern w:val="0"/>
      <w:szCs w:val="21"/>
    </w:rPr>
  </w:style>
  <w:style w:type="paragraph" w:customStyle="1" w:styleId="80">
    <w:name w:val="MSG_EN_FONT_STYLE_NAME_TEMPLATE_ROLE_NUMBER MSG_EN_FONT_STYLE_NAME_BY_ROLE_TEXT 2"/>
    <w:basedOn w:val="1"/>
    <w:qFormat/>
    <w:uiPriority w:val="0"/>
    <w:pPr>
      <w:shd w:val="clear" w:color="auto" w:fill="FFFFFF"/>
      <w:spacing w:before="480" w:line="581" w:lineRule="exact"/>
      <w:jc w:val="distribute"/>
    </w:pPr>
    <w:rPr>
      <w:rFonts w:ascii="PMingLiU_x0004_falt" w:hAnsi="PMingLiU_x0004_falt" w:eastAsia="PMingLiU_x0004_falt" w:cs="PMingLiU_x0004_falt"/>
      <w:sz w:val="30"/>
      <w:szCs w:val="30"/>
    </w:rPr>
  </w:style>
  <w:style w:type="paragraph" w:customStyle="1" w:styleId="81">
    <w:name w:val="Char Char Char Char Char Char Char"/>
    <w:basedOn w:val="1"/>
    <w:qFormat/>
    <w:uiPriority w:val="0"/>
  </w:style>
  <w:style w:type="paragraph" w:customStyle="1" w:styleId="82">
    <w:name w:val="List Paragraph1"/>
    <w:basedOn w:val="1"/>
    <w:qFormat/>
    <w:uiPriority w:val="0"/>
    <w:pPr>
      <w:ind w:firstLine="420" w:firstLineChars="200"/>
    </w:pPr>
    <w:rPr>
      <w:rFonts w:ascii="Calibri" w:hAnsi="Calibri"/>
      <w:szCs w:val="22"/>
    </w:rPr>
  </w:style>
  <w:style w:type="paragraph" w:customStyle="1" w:styleId="83">
    <w:name w:val="字母编号列项（一级）"/>
    <w:qFormat/>
    <w:uiPriority w:val="0"/>
    <w:pPr>
      <w:numPr>
        <w:ilvl w:val="0"/>
        <w:numId w:val="2"/>
      </w:numPr>
      <w:tabs>
        <w:tab w:val="left" w:pos="840"/>
      </w:tabs>
      <w:jc w:val="both"/>
    </w:pPr>
    <w:rPr>
      <w:rFonts w:ascii="宋体" w:hAnsi="Times New Roman" w:eastAsia="宋体" w:cs="Times New Roman"/>
      <w:sz w:val="21"/>
      <w:lang w:val="en-US" w:eastAsia="zh-CN" w:bidi="ar-SA"/>
    </w:rPr>
  </w:style>
  <w:style w:type="paragraph" w:customStyle="1" w:styleId="84">
    <w:name w:val=" Char Char Char1 Char Char Char Char"/>
    <w:basedOn w:val="1"/>
    <w:qFormat/>
    <w:uiPriority w:val="0"/>
    <w:rPr>
      <w:szCs w:val="20"/>
    </w:rPr>
  </w:style>
  <w:style w:type="paragraph" w:customStyle="1" w:styleId="85">
    <w:name w:val="一级无"/>
    <w:basedOn w:val="1"/>
    <w:qFormat/>
    <w:uiPriority w:val="0"/>
    <w:pPr>
      <w:widowControl/>
      <w:numPr>
        <w:ilvl w:val="1"/>
        <w:numId w:val="1"/>
      </w:numPr>
      <w:jc w:val="left"/>
      <w:outlineLvl w:val="2"/>
    </w:pPr>
    <w:rPr>
      <w:rFonts w:ascii="宋体"/>
      <w:kern w:val="0"/>
      <w:szCs w:val="21"/>
    </w:rPr>
  </w:style>
  <w:style w:type="paragraph" w:customStyle="1" w:styleId="86">
    <w:name w:val="pa-3"/>
    <w:basedOn w:val="1"/>
    <w:qFormat/>
    <w:uiPriority w:val="0"/>
    <w:pPr>
      <w:widowControl/>
      <w:spacing w:line="340" w:lineRule="atLeast"/>
    </w:pPr>
    <w:rPr>
      <w:rFonts w:ascii="宋体" w:hAnsi="宋体" w:cs="宋体"/>
      <w:kern w:val="0"/>
      <w:sz w:val="24"/>
      <w:szCs w:val="20"/>
    </w:rPr>
  </w:style>
  <w:style w:type="paragraph" w:customStyle="1" w:styleId="87">
    <w:name w:val="无间隔"/>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8">
    <w:name w:val="Char Char Char1 Char Char Char Char"/>
    <w:basedOn w:val="1"/>
    <w:qFormat/>
    <w:uiPriority w:val="0"/>
  </w:style>
  <w:style w:type="paragraph" w:customStyle="1" w:styleId="89">
    <w:name w:val="Char"/>
    <w:basedOn w:val="1"/>
    <w:qFormat/>
    <w:uiPriority w:val="0"/>
    <w:pPr>
      <w:widowControl/>
      <w:spacing w:after="160" w:line="240" w:lineRule="exact"/>
      <w:jc w:val="left"/>
    </w:pPr>
  </w:style>
  <w:style w:type="paragraph" w:customStyle="1" w:styleId="90">
    <w:name w:val="列出段落"/>
    <w:basedOn w:val="1"/>
    <w:qFormat/>
    <w:uiPriority w:val="0"/>
    <w:pPr>
      <w:ind w:firstLine="420" w:firstLineChars="200"/>
    </w:pPr>
  </w:style>
  <w:style w:type="paragraph" w:customStyle="1" w:styleId="91">
    <w:name w:val="样式 标题 1 + 首行缩进:  0 字符"/>
    <w:basedOn w:val="3"/>
    <w:qFormat/>
    <w:uiPriority w:val="0"/>
    <w:pPr>
      <w:spacing w:line="240" w:lineRule="auto"/>
    </w:pPr>
    <w:rPr>
      <w:rFonts w:ascii="Times New Roman" w:hAnsi="Times New Roman" w:eastAsia="黑体"/>
      <w:b/>
      <w:sz w:val="36"/>
      <w:szCs w:val="20"/>
    </w:rPr>
  </w:style>
  <w:style w:type="character" w:customStyle="1" w:styleId="92">
    <w:name w:val="font13a"/>
    <w:basedOn w:val="37"/>
    <w:qFormat/>
    <w:uiPriority w:val="0"/>
  </w:style>
  <w:style w:type="character" w:customStyle="1" w:styleId="93">
    <w:name w:val="black1"/>
    <w:basedOn w:val="37"/>
    <w:qFormat/>
    <w:uiPriority w:val="0"/>
    <w:rPr>
      <w:rFonts w:cs="Times New Roman"/>
      <w:color w:val="000000"/>
      <w:sz w:val="18"/>
      <w:szCs w:val="18"/>
    </w:rPr>
  </w:style>
  <w:style w:type="character" w:customStyle="1" w:styleId="94">
    <w:name w:val="NormalCharacter"/>
    <w:link w:val="95"/>
    <w:qFormat/>
    <w:uiPriority w:val="0"/>
    <w:rPr>
      <w:szCs w:val="24"/>
      <w:lang w:bidi="ar-SA"/>
    </w:rPr>
  </w:style>
  <w:style w:type="paragraph" w:customStyle="1" w:styleId="95">
    <w:name w:val="UserStyle_0"/>
    <w:basedOn w:val="1"/>
    <w:link w:val="94"/>
    <w:qFormat/>
    <w:uiPriority w:val="0"/>
    <w:pPr>
      <w:widowControl/>
      <w:spacing w:after="160" w:line="240" w:lineRule="exact"/>
      <w:jc w:val="left"/>
      <w:textAlignment w:val="baseline"/>
    </w:pPr>
    <w:rPr>
      <w:rFonts w:eastAsia="Times New Roman"/>
      <w:kern w:val="0"/>
      <w:sz w:val="20"/>
    </w:rPr>
  </w:style>
  <w:style w:type="paragraph" w:customStyle="1" w:styleId="96">
    <w:name w:val=" Char3"/>
    <w:basedOn w:val="1"/>
    <w:next w:val="1"/>
    <w:qFormat/>
    <w:uiPriority w:val="0"/>
    <w:pPr>
      <w:widowControl/>
      <w:spacing w:after="160" w:line="240" w:lineRule="exact"/>
      <w:jc w:val="left"/>
    </w:pPr>
    <w:rPr>
      <w:rFonts w:ascii="宋体" w:hAnsi="宋体" w:cs="宋体"/>
      <w:kern w:val="0"/>
      <w:sz w:val="24"/>
    </w:rPr>
  </w:style>
  <w:style w:type="paragraph" w:customStyle="1" w:styleId="97">
    <w:name w:val="font5"/>
    <w:basedOn w:val="1"/>
    <w:qFormat/>
    <w:uiPriority w:val="0"/>
    <w:pPr>
      <w:widowControl/>
      <w:spacing w:before="100" w:beforeAutospacing="1" w:after="100" w:afterAutospacing="1"/>
      <w:jc w:val="left"/>
    </w:pPr>
    <w:rPr>
      <w:rFonts w:hint="eastAsia" w:ascii="仿宋_GB2312" w:hAnsi="宋体" w:eastAsia="仿宋_GB2312"/>
      <w:color w:val="000000"/>
      <w:kern w:val="0"/>
      <w:sz w:val="20"/>
      <w:szCs w:val="20"/>
      <w:u w:val="single"/>
    </w:rPr>
  </w:style>
  <w:style w:type="paragraph" w:customStyle="1" w:styleId="98">
    <w:name w:val="默认段落字体 Para Char Char Char Char Char Char Char Char Char Char Char Char Char Char Char1 Char Char Char Char"/>
    <w:basedOn w:val="9"/>
    <w:qFormat/>
    <w:uiPriority w:val="0"/>
    <w:pPr>
      <w:adjustRightInd w:val="0"/>
      <w:spacing w:line="436" w:lineRule="exact"/>
      <w:ind w:left="357"/>
      <w:jc w:val="left"/>
      <w:outlineLvl w:val="3"/>
    </w:pPr>
    <w:rPr>
      <w:rFonts w:ascii="宋体"/>
      <w:sz w:val="18"/>
      <w:szCs w:val="18"/>
    </w:rPr>
  </w:style>
  <w:style w:type="paragraph" w:customStyle="1" w:styleId="99">
    <w:name w:val="默认段落字体 Para Char Char Char Char Char Char Char"/>
    <w:basedOn w:val="1"/>
    <w:qFormat/>
    <w:uiPriority w:val="0"/>
    <w:rPr>
      <w:szCs w:val="20"/>
    </w:rPr>
  </w:style>
  <w:style w:type="paragraph" w:customStyle="1" w:styleId="100">
    <w:name w:val="正文 + 仿宋_GB2312"/>
    <w:basedOn w:val="1"/>
    <w:qFormat/>
    <w:uiPriority w:val="0"/>
    <w:rPr>
      <w:rFonts w:ascii="仿宋_GB2312" w:eastAsia="仿宋_GB2312"/>
      <w:kern w:val="0"/>
      <w:sz w:val="30"/>
      <w:szCs w:val="30"/>
    </w:rPr>
  </w:style>
  <w:style w:type="paragraph" w:customStyle="1" w:styleId="101">
    <w:name w:val="font6"/>
    <w:basedOn w:val="1"/>
    <w:qFormat/>
    <w:uiPriority w:val="0"/>
    <w:pPr>
      <w:widowControl/>
      <w:spacing w:before="100" w:beforeAutospacing="1" w:after="100" w:afterAutospacing="1"/>
      <w:jc w:val="left"/>
    </w:pPr>
    <w:rPr>
      <w:rFonts w:hint="eastAsia" w:ascii="仿宋_GB2312" w:hAnsi="宋体" w:eastAsia="仿宋_GB2312"/>
      <w:color w:val="000000"/>
      <w:kern w:val="0"/>
      <w:sz w:val="20"/>
      <w:szCs w:val="20"/>
    </w:rPr>
  </w:style>
  <w:style w:type="paragraph" w:customStyle="1" w:styleId="102">
    <w:name w:val=" Char Char Char Char"/>
    <w:basedOn w:val="1"/>
    <w:qFormat/>
    <w:uiPriority w:val="0"/>
  </w:style>
  <w:style w:type="paragraph" w:customStyle="1" w:styleId="103">
    <w:name w:val="文件正文"/>
    <w:basedOn w:val="1"/>
    <w:qFormat/>
    <w:uiPriority w:val="0"/>
    <w:pPr>
      <w:autoSpaceDE w:val="0"/>
      <w:autoSpaceDN w:val="0"/>
      <w:adjustRightInd w:val="0"/>
      <w:spacing w:line="288" w:lineRule="auto"/>
      <w:ind w:firstLine="601"/>
      <w:jc w:val="left"/>
      <w:textAlignment w:val="baseline"/>
    </w:pPr>
    <w:rPr>
      <w:rFonts w:eastAsia="昆仑仿宋"/>
      <w:kern w:val="0"/>
      <w:sz w:val="32"/>
    </w:rPr>
  </w:style>
  <w:style w:type="paragraph" w:customStyle="1" w:styleId="104">
    <w:name w:val="批注框文本{858D7CFB-ED40-4347-BF05-701D383B685F}{858D7CFB-ED40-4347-BF05-701D383B685F}"/>
    <w:basedOn w:val="1"/>
    <w:qFormat/>
    <w:uiPriority w:val="0"/>
    <w:rPr>
      <w:sz w:val="18"/>
      <w:szCs w:val="18"/>
    </w:rPr>
  </w:style>
  <w:style w:type="paragraph" w:customStyle="1" w:styleId="10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仿宋_GB2312" w:hAnsi="宋体" w:eastAsia="仿宋_GB2312"/>
      <w:kern w:val="0"/>
      <w:sz w:val="20"/>
      <w:szCs w:val="20"/>
    </w:rPr>
  </w:style>
  <w:style w:type="paragraph" w:customStyle="1" w:styleId="10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b/>
      <w:bCs/>
      <w:kern w:val="0"/>
      <w:sz w:val="20"/>
      <w:szCs w:val="20"/>
    </w:rPr>
  </w:style>
  <w:style w:type="paragraph" w:customStyle="1" w:styleId="107">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kern w:val="0"/>
      <w:sz w:val="20"/>
      <w:szCs w:val="20"/>
    </w:rPr>
  </w:style>
  <w:style w:type="paragraph" w:customStyle="1" w:styleId="108">
    <w:name w:val="p17"/>
    <w:basedOn w:val="1"/>
    <w:qFormat/>
    <w:uiPriority w:val="0"/>
    <w:pPr>
      <w:widowControl/>
      <w:ind w:firstLine="635"/>
    </w:pPr>
    <w:rPr>
      <w:spacing w:val="-3"/>
      <w:kern w:val="0"/>
      <w:sz w:val="32"/>
      <w:szCs w:val="32"/>
    </w:rPr>
  </w:style>
  <w:style w:type="paragraph" w:customStyle="1" w:styleId="109">
    <w:name w:val="xl66"/>
    <w:basedOn w:val="1"/>
    <w:qFormat/>
    <w:uiPriority w:val="0"/>
    <w:pPr>
      <w:widowControl/>
      <w:pBdr>
        <w:bottom w:val="single" w:color="auto" w:sz="4" w:space="0"/>
      </w:pBdr>
      <w:spacing w:before="100" w:beforeAutospacing="1" w:after="100" w:afterAutospacing="1"/>
      <w:jc w:val="center"/>
    </w:pPr>
    <w:rPr>
      <w:rFonts w:hint="eastAsia" w:ascii="仿宋_GB2312" w:hAnsi="宋体" w:eastAsia="仿宋_GB2312"/>
      <w:b/>
      <w:bCs/>
      <w:kern w:val="0"/>
      <w:sz w:val="36"/>
      <w:szCs w:val="36"/>
    </w:rPr>
  </w:style>
  <w:style w:type="paragraph" w:customStyle="1" w:styleId="110">
    <w:name w:val="普通(网站)1"/>
    <w:basedOn w:val="1"/>
    <w:qFormat/>
    <w:uiPriority w:val="0"/>
    <w:pPr>
      <w:jc w:val="left"/>
    </w:pPr>
    <w:rPr>
      <w:rFonts w:ascii="Calibri" w:hAnsi="Calibri" w:cs="黑体"/>
      <w:kern w:val="0"/>
      <w:sz w:val="24"/>
      <w:szCs w:val="22"/>
    </w:rPr>
  </w:style>
  <w:style w:type="paragraph" w:customStyle="1" w:styleId="111">
    <w:name w:val="content"/>
    <w:basedOn w:val="1"/>
    <w:qFormat/>
    <w:uiPriority w:val="0"/>
    <w:pPr>
      <w:widowControl/>
      <w:spacing w:line="300" w:lineRule="auto"/>
    </w:pPr>
    <w:rPr>
      <w:rFonts w:ascii="华文仿宋" w:hAnsi="华文仿宋" w:eastAsia="华文仿宋"/>
      <w:kern w:val="0"/>
      <w:sz w:val="32"/>
      <w:szCs w:val="32"/>
    </w:rPr>
  </w:style>
  <w:style w:type="paragraph" w:customStyle="1" w:styleId="11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13">
    <w:name w:val=" Char Char1 Char Char Char Char Char Char"/>
    <w:basedOn w:val="1"/>
    <w:qFormat/>
    <w:uiPriority w:val="0"/>
    <w:pPr>
      <w:widowControl/>
      <w:spacing w:after="160" w:line="240" w:lineRule="exact"/>
      <w:jc w:val="left"/>
    </w:pPr>
  </w:style>
  <w:style w:type="paragraph" w:customStyle="1" w:styleId="114">
    <w:name w:val=" Char Char1 Char Char Char Char Char Char Char"/>
    <w:basedOn w:val="1"/>
    <w:qFormat/>
    <w:uiPriority w:val="0"/>
    <w:pPr>
      <w:widowControl/>
      <w:spacing w:after="160" w:line="240" w:lineRule="exact"/>
      <w:jc w:val="left"/>
    </w:pPr>
  </w:style>
  <w:style w:type="paragraph" w:customStyle="1" w:styleId="115">
    <w:name w:val="文件"/>
    <w:basedOn w:val="1"/>
    <w:qFormat/>
    <w:uiPriority w:val="0"/>
    <w:pPr>
      <w:adjustRightInd w:val="0"/>
      <w:snapToGrid w:val="0"/>
      <w:spacing w:line="288" w:lineRule="auto"/>
      <w:ind w:firstLine="658"/>
      <w:textAlignment w:val="baseline"/>
    </w:pPr>
    <w:rPr>
      <w:rFonts w:ascii="汉仪仿宋简" w:eastAsia="汉仪仿宋简"/>
      <w:snapToGrid w:val="0"/>
      <w:spacing w:val="-3"/>
      <w:kern w:val="0"/>
      <w:sz w:val="24"/>
    </w:rPr>
  </w:style>
  <w:style w:type="paragraph" w:customStyle="1" w:styleId="116">
    <w:name w:val=" Char"/>
    <w:basedOn w:val="1"/>
    <w:qFormat/>
    <w:uiPriority w:val="0"/>
    <w:pPr>
      <w:widowControl/>
      <w:spacing w:after="160" w:line="240" w:lineRule="exact"/>
      <w:jc w:val="left"/>
    </w:pPr>
    <w:rPr>
      <w:szCs w:val="20"/>
    </w:rPr>
  </w:style>
  <w:style w:type="paragraph" w:customStyle="1" w:styleId="117">
    <w:name w:val=" Char Char Char Char Char Char Char Char Char Char Char Char Char Char Char Char"/>
    <w:basedOn w:val="1"/>
    <w:qFormat/>
    <w:uiPriority w:val="0"/>
    <w:pPr>
      <w:widowControl/>
      <w:spacing w:after="160" w:line="240" w:lineRule="exact"/>
      <w:jc w:val="left"/>
    </w:pPr>
  </w:style>
  <w:style w:type="paragraph" w:customStyle="1" w:styleId="118">
    <w:name w:val="Char Char Char Char Char Char Char Char Char Char Char Char Char Char Char Char"/>
    <w:basedOn w:val="1"/>
    <w:qFormat/>
    <w:uiPriority w:val="0"/>
    <w:pPr>
      <w:widowControl/>
      <w:spacing w:after="160" w:line="240" w:lineRule="exact"/>
    </w:pPr>
    <w:rPr>
      <w:szCs w:val="20"/>
    </w:rPr>
  </w:style>
  <w:style w:type="paragraph" w:customStyle="1" w:styleId="119">
    <w:name w:val="文件标题"/>
    <w:basedOn w:val="1"/>
    <w:next w:val="2"/>
    <w:qFormat/>
    <w:uiPriority w:val="0"/>
    <w:pPr>
      <w:adjustRightInd w:val="0"/>
      <w:spacing w:line="288" w:lineRule="auto"/>
      <w:jc w:val="center"/>
      <w:textAlignment w:val="baseline"/>
    </w:pPr>
    <w:rPr>
      <w:rFonts w:ascii="宋体"/>
      <w:b/>
      <w:kern w:val="0"/>
      <w:sz w:val="36"/>
    </w:rPr>
  </w:style>
  <w:style w:type="paragraph" w:customStyle="1" w:styleId="120">
    <w:name w:val="标题1"/>
    <w:basedOn w:val="3"/>
    <w:next w:val="1"/>
    <w:qFormat/>
    <w:uiPriority w:val="0"/>
    <w:pPr>
      <w:adjustRightInd w:val="0"/>
      <w:spacing w:before="100" w:beforeAutospacing="1" w:after="312" w:line="360" w:lineRule="auto"/>
      <w:textAlignment w:val="baseline"/>
    </w:pPr>
    <w:rPr>
      <w:rFonts w:ascii="Times New Roman" w:hAnsi="Times New Roman" w:eastAsia="宋体"/>
      <w:b/>
      <w:caps/>
      <w:spacing w:val="4"/>
      <w:kern w:val="0"/>
      <w:sz w:val="30"/>
      <w:szCs w:val="30"/>
    </w:rPr>
  </w:style>
  <w:style w:type="paragraph" w:customStyle="1" w:styleId="121">
    <w:name w:val="标题2"/>
    <w:basedOn w:val="4"/>
    <w:next w:val="1"/>
    <w:qFormat/>
    <w:uiPriority w:val="0"/>
    <w:pPr>
      <w:adjustRightInd w:val="0"/>
      <w:spacing w:before="100" w:beforeAutospacing="1" w:after="100" w:afterAutospacing="1" w:line="360" w:lineRule="auto"/>
      <w:ind w:rightChars="100"/>
      <w:jc w:val="left"/>
      <w:textAlignment w:val="baseline"/>
    </w:pPr>
    <w:rPr>
      <w:rFonts w:ascii="Times New Roman" w:hAnsi="Times New Roman" w:eastAsia="宋体"/>
      <w:b/>
      <w:kern w:val="0"/>
      <w:sz w:val="24"/>
      <w:szCs w:val="24"/>
    </w:rPr>
  </w:style>
  <w:style w:type="character" w:customStyle="1" w:styleId="122">
    <w:name w:val="font31"/>
    <w:basedOn w:val="37"/>
    <w:qFormat/>
    <w:uiPriority w:val="0"/>
    <w:rPr>
      <w:rFonts w:hint="eastAsia" w:ascii="宋体" w:hAnsi="宋体" w:eastAsia="宋体" w:cs="宋体"/>
      <w:color w:val="FF0000"/>
      <w:sz w:val="24"/>
      <w:szCs w:val="24"/>
      <w:u w:val="none"/>
    </w:rPr>
  </w:style>
  <w:style w:type="character" w:customStyle="1" w:styleId="123">
    <w:name w:val="font01"/>
    <w:basedOn w:val="37"/>
    <w:qFormat/>
    <w:uiPriority w:val="0"/>
    <w:rPr>
      <w:rFonts w:hint="eastAsia" w:ascii="宋体" w:hAnsi="宋体" w:eastAsia="宋体" w:cs="宋体"/>
      <w:color w:val="000000"/>
      <w:sz w:val="24"/>
      <w:szCs w:val="24"/>
      <w:u w:val="none"/>
    </w:rPr>
  </w:style>
  <w:style w:type="paragraph" w:customStyle="1" w:styleId="124">
    <w:name w:val="列出段落1"/>
    <w:basedOn w:val="1"/>
    <w:qFormat/>
    <w:uiPriority w:val="0"/>
    <w:pPr>
      <w:ind w:firstLine="420"/>
    </w:pPr>
    <w:rPr>
      <w:rFonts w:ascii="Calibri" w:hAnsi="Calibri"/>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Pages>42</Pages>
  <Words>15248</Words>
  <Characters>15470</Characters>
  <Lines>138</Lines>
  <Paragraphs>39</Paragraphs>
  <TotalTime>989</TotalTime>
  <ScaleCrop>false</ScaleCrop>
  <LinksUpToDate>false</LinksUpToDate>
  <CharactersWithSpaces>15603</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2023-02-28T10:21:00Z</dcterms:created>
  <dc:creator>dell</dc:creator>
  <cp:lastModifiedBy>追梦人</cp:lastModifiedBy>
  <cp:lastPrinted>2023-05-26T02:17:00Z</cp:lastPrinted>
  <dcterms:modified xsi:type="dcterms:W3CDTF">2023-05-30T11:00:23Z</dcterms:modified>
  <dc:title>河南省民政厅文件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5830A98CE137994ECA437564AAE4CADD</vt:lpwstr>
  </property>
</Properties>
</file>