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autoSpaceDE w:val="0"/>
        <w:spacing w:line="600" w:lineRule="exact"/>
        <w:jc w:val="left"/>
        <w:rPr>
          <w:rFonts w:hint="eastAsia" w:ascii="方正小标宋_GBK" w:hAnsi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/>
          <w:sz w:val="44"/>
          <w:szCs w:val="44"/>
          <w:lang w:eastAsia="zh-CN"/>
        </w:rPr>
        <w:t>焦作市</w:t>
      </w:r>
      <w:r>
        <w:rPr>
          <w:rFonts w:ascii="方正小标宋_GBK" w:hAnsi="方正小标宋_GBK"/>
          <w:sz w:val="44"/>
          <w:szCs w:val="44"/>
        </w:rPr>
        <w:t>农作物种子生产经营许可行政审批评审专家库</w:t>
      </w:r>
    </w:p>
    <w:tbl>
      <w:tblPr>
        <w:tblStyle w:val="5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945"/>
        <w:gridCol w:w="945"/>
        <w:gridCol w:w="1455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焦作市农业农村局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赵金明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汉语言文学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种业管理科科长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焦作市种业发展中心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焦竹青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农学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正高级农艺师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焦作市种业发展中心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秦鹏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园艺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农艺师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焦作市种业发展中心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郝勇锋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植物学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农艺师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焦作市种业发展中心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晁召飞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农学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焦作市农业技术推广中心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李加汇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高级农艺师/主任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焦作市耕地质量保护中心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范合琴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正高级农艺师/副主任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焦作市耕地质量保护中心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常青晓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作物栽培学与耕作学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焦作市耕地质量保护中心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植物营养学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焦作市农村社会事业发展服务中心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李小敏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农学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高级经济师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焦作市农村社会事业发展服务中心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董艳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农林经济管理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高级农经师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焦作市农村社会事业发展服务中心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李广远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高级农艺师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副主任</w:t>
            </w:r>
          </w:p>
        </w:tc>
      </w:tr>
    </w:tbl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pacing w:line="6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hint="eastAsia" w:ascii="方正小标宋_GBK" w:hAnsi="方正小标宋_GBK"/>
          <w:sz w:val="44"/>
          <w:szCs w:val="44"/>
          <w:lang w:eastAsia="zh-CN"/>
        </w:rPr>
        <w:t>焦作市</w:t>
      </w:r>
      <w:r>
        <w:rPr>
          <w:rFonts w:ascii="方正小标宋_GBK" w:hAnsi="方正小标宋_GBK"/>
          <w:sz w:val="44"/>
          <w:szCs w:val="44"/>
        </w:rPr>
        <w:t>种畜禽生产经营许可行政审批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方正小标宋_GBK" w:hAnsi="方正小标宋_GBK"/>
          <w:sz w:val="44"/>
          <w:szCs w:val="44"/>
        </w:rPr>
        <w:t>评审专家库</w:t>
      </w:r>
    </w:p>
    <w:tbl>
      <w:tblPr>
        <w:tblStyle w:val="5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31"/>
        <w:gridCol w:w="1800"/>
        <w:gridCol w:w="234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"/>
              </w:rPr>
              <w:t>1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焦作市农业农村局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赵金明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汉语言文学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种业管理科科长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焦作市农业农村局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" w:eastAsia="zh-CN" w:bidi="ar"/>
              </w:rPr>
              <w:t>周玉巧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动物科学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畜牧科科长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焦作市动物检疫站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寇秋霜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动物检疫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焦作市动物检验站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张涛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基础兽医学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正高级兽医师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赵静静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预防兽医学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韩瑾瑾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临床兽医学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李玉泉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工商管理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  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预防兽医学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正高级兽医师/副主任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闫志玲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曹  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  聪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高级畜牧师</w:t>
            </w:r>
          </w:p>
        </w:tc>
      </w:tr>
    </w:tbl>
    <w:p>
      <w:pPr>
        <w:autoSpaceDE w:val="0"/>
        <w:spacing w:line="600" w:lineRule="exact"/>
        <w:rPr>
          <w:rFonts w:hint="eastAsia"/>
        </w:rPr>
      </w:pPr>
      <w:r>
        <w:t xml:space="preserve"> </w:t>
      </w:r>
    </w:p>
    <w:p>
      <w:pPr>
        <w:autoSpaceDE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autoSpaceDE w:val="0"/>
        <w:spacing w:line="600" w:lineRule="exact"/>
        <w:jc w:val="center"/>
        <w:rPr>
          <w:rFonts w:hint="eastAsia" w:ascii="方正小标宋_GBK" w:hAnsi="方正小标宋_GBK"/>
          <w:sz w:val="44"/>
          <w:szCs w:val="44"/>
        </w:rPr>
      </w:pPr>
      <w:r>
        <w:rPr>
          <w:rFonts w:hint="eastAsia" w:ascii="方正小标宋_GBK" w:hAnsi="方正小标宋_GBK"/>
          <w:sz w:val="44"/>
          <w:szCs w:val="44"/>
          <w:lang w:eastAsia="zh-CN"/>
        </w:rPr>
        <w:t>焦作市</w:t>
      </w:r>
      <w:r>
        <w:rPr>
          <w:rFonts w:ascii="方正小标宋_GBK" w:hAnsi="方正小标宋_GBK"/>
          <w:sz w:val="44"/>
          <w:szCs w:val="44"/>
        </w:rPr>
        <w:t>渔业行政审批评审专家库</w:t>
      </w:r>
    </w:p>
    <w:tbl>
      <w:tblPr>
        <w:tblStyle w:val="5"/>
        <w:tblW w:w="96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87"/>
        <w:gridCol w:w="1320"/>
        <w:gridCol w:w="189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焦作市农业农村局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孔茜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会计学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奶业渔业管理科科长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李改清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淡水养殖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副高级水产师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  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预防兽医学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正高级兽医师/副主任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闫志玲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曹  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  聪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高级畜牧师</w:t>
            </w:r>
          </w:p>
        </w:tc>
      </w:tr>
    </w:tbl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hint="eastAsia" w:ascii="方正小标宋_GBK" w:hAnsi="方正小标宋_GBK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autoSpaceDE w:val="0"/>
        <w:spacing w:line="600" w:lineRule="exact"/>
        <w:jc w:val="center"/>
        <w:rPr>
          <w:rFonts w:hint="eastAsia"/>
        </w:rPr>
      </w:pPr>
      <w:r>
        <w:rPr>
          <w:rFonts w:hint="eastAsia" w:ascii="方正小标宋_GBK" w:hAnsi="方正小标宋_GBK"/>
          <w:sz w:val="44"/>
          <w:szCs w:val="44"/>
          <w:lang w:eastAsia="zh-CN"/>
        </w:rPr>
        <w:t>焦作市农药经营许可</w:t>
      </w:r>
      <w:r>
        <w:rPr>
          <w:rFonts w:ascii="方正小标宋_GBK" w:hAnsi="方正小标宋_GBK"/>
          <w:sz w:val="44"/>
          <w:szCs w:val="44"/>
        </w:rPr>
        <w:t>行政审批评审专家库</w:t>
      </w:r>
    </w:p>
    <w:tbl>
      <w:tblPr>
        <w:tblStyle w:val="4"/>
        <w:tblW w:w="928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060"/>
        <w:gridCol w:w="1200"/>
        <w:gridCol w:w="1755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hAnsi="仿宋"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hAnsi="仿宋"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hAnsi="仿宋"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hAnsi="仿宋"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hAnsi="仿宋"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焦作市农业农村局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许棐阳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农机农药管理科副科长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焦作市农业技术推广中心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李加汇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高级农艺师/主任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焦作市耕地质量保护中心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范合琴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正高级农艺师/副主任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焦作市耕地质量保护中心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常青晓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作物栽培学与耕作学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焦作市耕地质量保护中心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王瑾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植物营养学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农艺师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spacing w:line="600" w:lineRule="exact"/>
        <w:rPr>
          <w:rFonts w:hint="eastAsia" w:ascii="方正小标宋_GBK" w:hAnsi="方正小标宋_GBK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/>
          <w:sz w:val="44"/>
          <w:szCs w:val="44"/>
        </w:rPr>
      </w:pPr>
      <w:r>
        <w:rPr>
          <w:rFonts w:hint="eastAsia" w:ascii="方正小标宋_GBK" w:hAnsi="方正小标宋_GBK"/>
          <w:sz w:val="44"/>
          <w:szCs w:val="44"/>
          <w:lang w:eastAsia="zh-CN"/>
        </w:rPr>
        <w:t>焦作市</w:t>
      </w:r>
      <w:r>
        <w:rPr>
          <w:rFonts w:hint="eastAsia" w:ascii="方正小标宋_GBK" w:hAnsi="方正小标宋_GBK"/>
          <w:sz w:val="44"/>
          <w:szCs w:val="44"/>
        </w:rPr>
        <w:t>生猪定点屠宰厂（场）设置审查</w:t>
      </w:r>
    </w:p>
    <w:p>
      <w:pPr>
        <w:autoSpaceDE w:val="0"/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方正小标宋_GBK" w:hAnsi="方正小标宋_GBK"/>
          <w:sz w:val="44"/>
          <w:szCs w:val="44"/>
        </w:rPr>
        <w:t>行政审批评审专家库</w:t>
      </w:r>
    </w:p>
    <w:tbl>
      <w:tblPr>
        <w:tblStyle w:val="5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31"/>
        <w:gridCol w:w="1413"/>
        <w:gridCol w:w="2727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焦作市农业农村局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彭豪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兽医科科长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焦作市农业农村局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范云霞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兽医科副科长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焦作市动物检疫站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寇秋霜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动物检疫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焦作市动物检验站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张涛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基础兽医学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正高级兽医师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赵静静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预防兽医学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韩瑾瑾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临床兽医学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李玉泉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工商管理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/>
              </w:rPr>
              <w:t>8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  敏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预防兽医学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正高级兽医师/副主任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/>
              </w:rPr>
              <w:t>9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闫志玲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高级兽医师</w:t>
            </w:r>
          </w:p>
        </w:tc>
      </w:tr>
    </w:tbl>
    <w:p>
      <w:pPr>
        <w:autoSpaceDE w:val="0"/>
        <w:spacing w:line="600" w:lineRule="exact"/>
        <w:rPr>
          <w:rFonts w:hint="eastAsia"/>
        </w:rPr>
      </w:pPr>
      <w:r>
        <w:t xml:space="preserve"> </w:t>
      </w:r>
    </w:p>
    <w:p>
      <w:pPr>
        <w:autoSpaceDE w:val="0"/>
        <w:spacing w:line="600" w:lineRule="exact"/>
      </w:pPr>
      <w:r>
        <w:t xml:space="preserve"> </w:t>
      </w:r>
    </w:p>
    <w:p>
      <w:pPr>
        <w:autoSpaceDE w:val="0"/>
        <w:spacing w:line="600" w:lineRule="exact"/>
      </w:pPr>
      <w:r>
        <w:t xml:space="preserve"> </w:t>
      </w:r>
    </w:p>
    <w:p>
      <w:pPr>
        <w:autoSpaceDE w:val="0"/>
        <w:spacing w:line="600" w:lineRule="exact"/>
      </w:pPr>
      <w:r>
        <w:t xml:space="preserve"> </w:t>
      </w:r>
    </w:p>
    <w:p>
      <w:pPr>
        <w:autoSpaceDE w:val="0"/>
        <w:spacing w:line="600" w:lineRule="exact"/>
      </w:pPr>
      <w:r>
        <w:t xml:space="preserve"> </w:t>
      </w:r>
    </w:p>
    <w:p>
      <w:pPr>
        <w:autoSpaceDE w:val="0"/>
        <w:spacing w:line="600" w:lineRule="exact"/>
      </w:pPr>
      <w:r>
        <w:t xml:space="preserve"> </w:t>
      </w:r>
    </w:p>
    <w:p>
      <w:pPr>
        <w:autoSpaceDE w:val="0"/>
        <w:spacing w:line="600" w:lineRule="exact"/>
      </w:pPr>
      <w:r>
        <w:t xml:space="preserve"> </w:t>
      </w:r>
    </w:p>
    <w:p>
      <w:pPr>
        <w:autoSpaceDE w:val="0"/>
        <w:spacing w:line="600" w:lineRule="exact"/>
      </w:pPr>
      <w:r>
        <w:t xml:space="preserve"> </w:t>
      </w:r>
    </w:p>
    <w:p>
      <w:pPr>
        <w:autoSpaceDE w:val="0"/>
        <w:spacing w:line="600" w:lineRule="exact"/>
      </w:pPr>
      <w:r>
        <w:t xml:space="preserve"> 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ascii="方正小标宋_GBK" w:hAnsi="方正小标宋_GBK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方正小标宋_GBK" w:hAnsi="方正小标宋_GBK"/>
          <w:sz w:val="44"/>
          <w:szCs w:val="44"/>
        </w:rPr>
        <w:t xml:space="preserve"> 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/>
          <w:sz w:val="44"/>
          <w:szCs w:val="44"/>
          <w:lang w:eastAsia="zh-CN"/>
        </w:rPr>
        <w:t>焦作市</w:t>
      </w:r>
      <w:r>
        <w:rPr>
          <w:rFonts w:ascii="方正小标宋_GBK" w:hAnsi="方正小标宋_GBK"/>
          <w:sz w:val="44"/>
          <w:szCs w:val="44"/>
        </w:rPr>
        <w:t>兽药经营许可行政审批评审专</w:t>
      </w:r>
      <w:r>
        <w:rPr>
          <w:rFonts w:hint="eastAsia" w:ascii="方正小标宋_GBK" w:hAnsi="方正小标宋_GBK"/>
          <w:sz w:val="44"/>
          <w:szCs w:val="44"/>
          <w:lang w:eastAsia="zh-CN"/>
        </w:rPr>
        <w:t>家库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/>
          <w:sz w:val="44"/>
          <w:szCs w:val="44"/>
          <w:lang w:eastAsia="zh-CN"/>
        </w:rPr>
      </w:pPr>
    </w:p>
    <w:tbl>
      <w:tblPr>
        <w:tblStyle w:val="4"/>
        <w:tblW w:w="92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850"/>
        <w:gridCol w:w="1350"/>
        <w:gridCol w:w="2475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焦作市农业农村局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王二军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动物科学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饲料兽药科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焦作市动物检疫站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寇秋霜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动物检疫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焦作市动物检验站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张涛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基础兽医学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正高级兽医师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赵静静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预防兽医学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韩瑾瑾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临床兽医学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高级兽医师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李玉泉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工商管理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焦作市动物检疫站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杨慧芳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预防兽医学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  敏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预防兽医学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正高级兽医师/副主任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闫志玲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曹  柯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焦作市动物疫病防控与畜牧发展中心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  聪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高级畜牧师</w:t>
            </w:r>
          </w:p>
        </w:tc>
      </w:tr>
    </w:tbl>
    <w:p>
      <w:pPr>
        <w:autoSpaceDE w:val="0"/>
        <w:spacing w:line="600" w:lineRule="exact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1A"/>
    <w:rsid w:val="007C4409"/>
    <w:rsid w:val="0094171A"/>
    <w:rsid w:val="00C2710B"/>
    <w:rsid w:val="437E7B72"/>
    <w:rsid w:val="6DF7F9A1"/>
    <w:rsid w:val="7D7F5552"/>
    <w:rsid w:val="7FA9485D"/>
    <w:rsid w:val="7FE3F973"/>
    <w:rsid w:val="7FFFDD86"/>
    <w:rsid w:val="B5FC7B72"/>
    <w:rsid w:val="CFDF1D8C"/>
    <w:rsid w:val="CFF313ED"/>
    <w:rsid w:val="D89F291C"/>
    <w:rsid w:val="D9EB9BC3"/>
    <w:rsid w:val="EEFF563B"/>
    <w:rsid w:val="FBAF0103"/>
    <w:rsid w:val="FF5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51</Pages>
  <Words>9276</Words>
  <Characters>9927</Characters>
  <Lines>1654</Lines>
  <Paragraphs>1600</Paragraphs>
  <TotalTime>2</TotalTime>
  <ScaleCrop>false</ScaleCrop>
  <LinksUpToDate>false</LinksUpToDate>
  <CharactersWithSpaces>17603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2023-12-11T07:46:00Z</dcterms:created>
  <dc:creator>Microsoft</dc:creator>
  <cp:lastModifiedBy>uos</cp:lastModifiedBy>
  <cp:lastPrinted>2024-09-26T02:50:00Z</cp:lastPrinted>
  <dcterms:modified xsi:type="dcterms:W3CDTF">2024-09-25T11:07:55Z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