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C8B" w:rsidRPr="00215C8B" w:rsidRDefault="00215C8B" w:rsidP="00215C8B">
      <w:pPr>
        <w:widowControl/>
        <w:shd w:val="clear" w:color="auto" w:fill="FFFFFF"/>
        <w:spacing w:line="360" w:lineRule="atLeast"/>
        <w:jc w:val="center"/>
        <w:outlineLvl w:val="0"/>
        <w:rPr>
          <w:rFonts w:ascii="宋体" w:eastAsia="宋体" w:hAnsi="宋体" w:cs="宋体"/>
          <w:b/>
          <w:bCs/>
          <w:color w:val="000000"/>
          <w:kern w:val="36"/>
          <w:sz w:val="27"/>
          <w:szCs w:val="27"/>
        </w:rPr>
      </w:pPr>
      <w:r w:rsidRPr="00215C8B">
        <w:rPr>
          <w:rFonts w:ascii="宋体" w:eastAsia="宋体" w:hAnsi="宋体" w:cs="宋体" w:hint="eastAsia"/>
          <w:b/>
          <w:bCs/>
          <w:color w:val="000000"/>
          <w:kern w:val="36"/>
          <w:sz w:val="27"/>
          <w:szCs w:val="27"/>
        </w:rPr>
        <w:t>河南省国家安全技术保卫条例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96"/>
      </w:tblGrid>
      <w:tr w:rsidR="00215C8B" w:rsidRPr="00215C8B" w:rsidTr="00215C8B">
        <w:trPr>
          <w:tblCellSpacing w:w="15" w:type="dxa"/>
        </w:trPr>
        <w:tc>
          <w:tcPr>
            <w:tcW w:w="8336" w:type="dxa"/>
            <w:vAlign w:val="center"/>
            <w:hideMark/>
          </w:tcPr>
          <w:p w:rsidR="00215C8B" w:rsidRPr="00215C8B" w:rsidRDefault="00215C8B" w:rsidP="00215C8B">
            <w:pPr>
              <w:widowControl/>
              <w:spacing w:line="390" w:lineRule="atLeast"/>
              <w:jc w:val="left"/>
              <w:rPr>
                <w:rFonts w:ascii="宋体" w:eastAsia="宋体" w:hAnsi="宋体" w:cs="宋体"/>
                <w:kern w:val="0"/>
                <w:szCs w:val="21"/>
              </w:rPr>
            </w:pPr>
            <w:r w:rsidRPr="00215C8B">
              <w:rPr>
                <w:rFonts w:ascii="宋体" w:eastAsia="宋体" w:hAnsi="宋体" w:cs="宋体"/>
                <w:kern w:val="0"/>
                <w:szCs w:val="21"/>
              </w:rPr>
              <w:br/>
              <w:t xml:space="preserve">　　《</w:t>
            </w:r>
            <w:hyperlink r:id="rId5" w:tgtFrame="_blank" w:tooltip="搜索：河南省国家安全技术保卫条例" w:history="1">
              <w:r w:rsidRPr="00215C8B">
                <w:rPr>
                  <w:rFonts w:ascii="宋体" w:eastAsia="宋体" w:hAnsi="宋体" w:cs="宋体"/>
                  <w:color w:val="0066CC"/>
                  <w:kern w:val="0"/>
                  <w:szCs w:val="21"/>
                </w:rPr>
                <w:t>河南省国家安全技术保卫条例</w:t>
              </w:r>
            </w:hyperlink>
            <w:r w:rsidRPr="00215C8B">
              <w:rPr>
                <w:rFonts w:ascii="宋体" w:eastAsia="宋体" w:hAnsi="宋体" w:cs="宋体"/>
                <w:kern w:val="0"/>
                <w:szCs w:val="21"/>
              </w:rPr>
              <w:t>》已经河南省第十一届人民代表大会常务委员会第四次会议于2008年7月31日审议通过，现予公布，自2008年10月1日起施行。</w:t>
            </w:r>
            <w:r w:rsidRPr="00215C8B">
              <w:rPr>
                <w:rFonts w:ascii="宋体" w:eastAsia="宋体" w:hAnsi="宋体" w:cs="宋体"/>
                <w:kern w:val="0"/>
                <w:szCs w:val="21"/>
              </w:rPr>
              <w:br/>
              <w:t xml:space="preserve">　　</w:t>
            </w:r>
            <w:r w:rsidRPr="00215C8B">
              <w:rPr>
                <w:rFonts w:ascii="宋体" w:eastAsia="宋体" w:hAnsi="宋体" w:cs="宋体"/>
                <w:kern w:val="0"/>
                <w:szCs w:val="21"/>
              </w:rPr>
              <w:br/>
              <w:t xml:space="preserve">　　</w:t>
            </w:r>
          </w:p>
          <w:p w:rsidR="00215C8B" w:rsidRPr="00215C8B" w:rsidRDefault="00215C8B" w:rsidP="00215C8B">
            <w:pPr>
              <w:widowControl/>
              <w:spacing w:line="390" w:lineRule="atLeast"/>
              <w:jc w:val="right"/>
              <w:rPr>
                <w:rFonts w:ascii="宋体" w:eastAsia="宋体" w:hAnsi="宋体" w:cs="宋体"/>
                <w:kern w:val="0"/>
                <w:szCs w:val="21"/>
              </w:rPr>
            </w:pPr>
            <w:r w:rsidRPr="00215C8B">
              <w:rPr>
                <w:rFonts w:ascii="宋体" w:eastAsia="宋体" w:hAnsi="宋体" w:cs="宋体"/>
                <w:kern w:val="0"/>
                <w:szCs w:val="21"/>
              </w:rPr>
              <w:t>河南省人民代表大会常务委员会</w:t>
            </w:r>
            <w:r w:rsidRPr="00215C8B">
              <w:rPr>
                <w:rFonts w:ascii="宋体" w:eastAsia="宋体" w:hAnsi="宋体" w:cs="宋体"/>
                <w:kern w:val="0"/>
                <w:szCs w:val="21"/>
              </w:rPr>
              <w:br/>
              <w:t xml:space="preserve">　　</w:t>
            </w:r>
            <w:r w:rsidRPr="00215C8B">
              <w:rPr>
                <w:rFonts w:ascii="宋体" w:eastAsia="宋体" w:hAnsi="宋体" w:cs="宋体"/>
                <w:kern w:val="0"/>
                <w:szCs w:val="21"/>
              </w:rPr>
              <w:br/>
              <w:t xml:space="preserve">　　二00八年七月三十一日</w:t>
            </w:r>
          </w:p>
          <w:p w:rsidR="00215C8B" w:rsidRPr="00215C8B" w:rsidRDefault="00215C8B" w:rsidP="00215C8B">
            <w:pPr>
              <w:widowControl/>
              <w:spacing w:line="390" w:lineRule="atLeast"/>
              <w:jc w:val="left"/>
              <w:rPr>
                <w:rFonts w:ascii="宋体" w:eastAsia="宋体" w:hAnsi="宋体" w:cs="宋体"/>
                <w:kern w:val="0"/>
                <w:szCs w:val="21"/>
              </w:rPr>
            </w:pPr>
            <w:r w:rsidRPr="00215C8B">
              <w:rPr>
                <w:rFonts w:ascii="宋体" w:eastAsia="宋体" w:hAnsi="宋体" w:cs="宋体"/>
                <w:kern w:val="0"/>
                <w:szCs w:val="21"/>
              </w:rPr>
              <w:br/>
              <w:t xml:space="preserve">　　</w:t>
            </w:r>
            <w:r w:rsidRPr="00215C8B">
              <w:rPr>
                <w:rFonts w:ascii="宋体" w:eastAsia="宋体" w:hAnsi="宋体" w:cs="宋体"/>
                <w:kern w:val="0"/>
                <w:szCs w:val="21"/>
              </w:rPr>
              <w:br/>
              <w:t xml:space="preserve">　　</w:t>
            </w:r>
          </w:p>
          <w:p w:rsidR="00215C8B" w:rsidRPr="00215C8B" w:rsidRDefault="00215C8B" w:rsidP="00215C8B">
            <w:pPr>
              <w:widowControl/>
              <w:spacing w:line="390" w:lineRule="atLeast"/>
              <w:jc w:val="center"/>
              <w:rPr>
                <w:rFonts w:ascii="宋体" w:eastAsia="宋体" w:hAnsi="宋体" w:cs="宋体"/>
                <w:kern w:val="0"/>
                <w:szCs w:val="21"/>
              </w:rPr>
            </w:pPr>
            <w:r w:rsidRPr="00215C8B">
              <w:rPr>
                <w:rFonts w:ascii="宋体" w:eastAsia="宋体" w:hAnsi="宋体" w:cs="宋体"/>
                <w:kern w:val="0"/>
                <w:szCs w:val="21"/>
              </w:rPr>
              <w:t>河南省国家安全技术保卫条例</w:t>
            </w:r>
            <w:r w:rsidRPr="00215C8B">
              <w:rPr>
                <w:rFonts w:ascii="宋体" w:eastAsia="宋体" w:hAnsi="宋体" w:cs="宋体"/>
                <w:kern w:val="0"/>
                <w:szCs w:val="21"/>
              </w:rPr>
              <w:br/>
              <w:t xml:space="preserve">　　</w:t>
            </w:r>
            <w:r w:rsidRPr="00215C8B">
              <w:rPr>
                <w:rFonts w:ascii="宋体" w:eastAsia="宋体" w:hAnsi="宋体" w:cs="宋体"/>
                <w:kern w:val="0"/>
                <w:szCs w:val="21"/>
              </w:rPr>
              <w:br/>
              <w:t xml:space="preserve">　　（2008年7月31日河南省第十一届人民代表大会常务委员会第四次会议通过）</w:t>
            </w:r>
          </w:p>
          <w:p w:rsidR="00215C8B" w:rsidRPr="00215C8B" w:rsidRDefault="00215C8B" w:rsidP="00215C8B">
            <w:pPr>
              <w:widowControl/>
              <w:spacing w:line="390" w:lineRule="atLeast"/>
              <w:jc w:val="left"/>
              <w:rPr>
                <w:rFonts w:ascii="宋体" w:eastAsia="宋体" w:hAnsi="宋体" w:cs="宋体"/>
                <w:kern w:val="0"/>
                <w:szCs w:val="21"/>
              </w:rPr>
            </w:pPr>
            <w:r w:rsidRPr="00215C8B">
              <w:rPr>
                <w:rFonts w:ascii="宋体" w:eastAsia="宋体" w:hAnsi="宋体" w:cs="宋体"/>
                <w:kern w:val="0"/>
                <w:szCs w:val="21"/>
              </w:rPr>
              <w:br/>
              <w:t xml:space="preserve">　　</w:t>
            </w:r>
            <w:r w:rsidRPr="00215C8B">
              <w:rPr>
                <w:rFonts w:ascii="宋体" w:eastAsia="宋体" w:hAnsi="宋体" w:cs="宋体"/>
                <w:kern w:val="0"/>
                <w:szCs w:val="21"/>
              </w:rPr>
              <w:br/>
              <w:t xml:space="preserve">　　</w:t>
            </w:r>
            <w:r w:rsidRPr="00215C8B">
              <w:rPr>
                <w:rFonts w:ascii="宋体" w:eastAsia="宋体" w:hAnsi="宋体" w:cs="宋体"/>
                <w:b/>
                <w:bCs/>
                <w:kern w:val="0"/>
                <w:szCs w:val="21"/>
              </w:rPr>
              <w:t>第一条</w:t>
            </w:r>
            <w:r w:rsidRPr="00215C8B">
              <w:rPr>
                <w:rFonts w:ascii="宋体" w:eastAsia="宋体" w:hAnsi="宋体" w:cs="宋体"/>
                <w:kern w:val="0"/>
                <w:szCs w:val="21"/>
              </w:rPr>
              <w:t xml:space="preserve">　为了维护国家安全，规范国家安全技术保卫工作，根据《</w:t>
            </w:r>
            <w:hyperlink r:id="rId6" w:tgtFrame="_blank" w:tooltip="搜索：中华人民共和国国家安全法" w:history="1">
              <w:r w:rsidRPr="00215C8B">
                <w:rPr>
                  <w:rFonts w:ascii="宋体" w:eastAsia="宋体" w:hAnsi="宋体" w:cs="宋体"/>
                  <w:color w:val="0066CC"/>
                  <w:kern w:val="0"/>
                  <w:szCs w:val="21"/>
                </w:rPr>
                <w:t>中华人民共和国国家安全法</w:t>
              </w:r>
            </w:hyperlink>
            <w:r w:rsidRPr="00215C8B">
              <w:rPr>
                <w:rFonts w:ascii="宋体" w:eastAsia="宋体" w:hAnsi="宋体" w:cs="宋体"/>
                <w:kern w:val="0"/>
                <w:szCs w:val="21"/>
              </w:rPr>
              <w:t>》等法律、法规，结合本省实际，制定本条例。</w:t>
            </w:r>
            <w:r w:rsidRPr="00215C8B">
              <w:rPr>
                <w:rFonts w:ascii="宋体" w:eastAsia="宋体" w:hAnsi="宋体" w:cs="宋体"/>
                <w:kern w:val="0"/>
                <w:szCs w:val="21"/>
              </w:rPr>
              <w:br/>
              <w:t xml:space="preserve">　　</w:t>
            </w:r>
            <w:r w:rsidRPr="00215C8B">
              <w:rPr>
                <w:rFonts w:ascii="宋体" w:eastAsia="宋体" w:hAnsi="宋体" w:cs="宋体"/>
                <w:kern w:val="0"/>
                <w:szCs w:val="21"/>
              </w:rPr>
              <w:br/>
              <w:t xml:space="preserve">　　</w:t>
            </w:r>
            <w:r w:rsidRPr="00215C8B">
              <w:rPr>
                <w:rFonts w:ascii="宋体" w:eastAsia="宋体" w:hAnsi="宋体" w:cs="宋体"/>
                <w:b/>
                <w:bCs/>
                <w:kern w:val="0"/>
                <w:szCs w:val="21"/>
              </w:rPr>
              <w:t>第二条</w:t>
            </w:r>
            <w:r w:rsidRPr="00215C8B">
              <w:rPr>
                <w:rFonts w:ascii="宋体" w:eastAsia="宋体" w:hAnsi="宋体" w:cs="宋体"/>
                <w:kern w:val="0"/>
                <w:szCs w:val="21"/>
              </w:rPr>
              <w:t xml:space="preserve">　省国家安全机关主管全省国家安全技术保卫工作。</w:t>
            </w:r>
            <w:r w:rsidRPr="00215C8B">
              <w:rPr>
                <w:rFonts w:ascii="宋体" w:eastAsia="宋体" w:hAnsi="宋体" w:cs="宋体"/>
                <w:kern w:val="0"/>
                <w:szCs w:val="21"/>
              </w:rPr>
              <w:br/>
              <w:t xml:space="preserve">　　</w:t>
            </w:r>
            <w:r w:rsidRPr="00215C8B">
              <w:rPr>
                <w:rFonts w:ascii="宋体" w:eastAsia="宋体" w:hAnsi="宋体" w:cs="宋体"/>
                <w:kern w:val="0"/>
                <w:szCs w:val="21"/>
              </w:rPr>
              <w:br/>
              <w:t xml:space="preserve">　　省辖市国家安全机关负责本行政区域内国家安全技术保卫工作。未设立国家安全机关的，由省国家安全机关直接负责。</w:t>
            </w:r>
            <w:r w:rsidRPr="00215C8B">
              <w:rPr>
                <w:rFonts w:ascii="宋体" w:eastAsia="宋体" w:hAnsi="宋体" w:cs="宋体"/>
                <w:kern w:val="0"/>
                <w:szCs w:val="21"/>
              </w:rPr>
              <w:br/>
              <w:t xml:space="preserve">　　</w:t>
            </w:r>
            <w:r w:rsidRPr="00215C8B">
              <w:rPr>
                <w:rFonts w:ascii="宋体" w:eastAsia="宋体" w:hAnsi="宋体" w:cs="宋体"/>
                <w:kern w:val="0"/>
                <w:szCs w:val="21"/>
              </w:rPr>
              <w:br/>
              <w:t xml:space="preserve">　　发展改革、国土资源、建设规划、公安、保密、外事、商务、旅游、信息产业、广播电视、国防科技等有关部门，应当在各自的职责范围内，共同做好国家安全技术保卫工作。</w:t>
            </w:r>
            <w:r w:rsidRPr="00215C8B">
              <w:rPr>
                <w:rFonts w:ascii="宋体" w:eastAsia="宋体" w:hAnsi="宋体" w:cs="宋体"/>
                <w:kern w:val="0"/>
                <w:szCs w:val="21"/>
              </w:rPr>
              <w:br/>
              <w:t xml:space="preserve">　　</w:t>
            </w:r>
            <w:r w:rsidRPr="00215C8B">
              <w:rPr>
                <w:rFonts w:ascii="宋体" w:eastAsia="宋体" w:hAnsi="宋体" w:cs="宋体"/>
                <w:kern w:val="0"/>
                <w:szCs w:val="21"/>
              </w:rPr>
              <w:br/>
              <w:t xml:space="preserve">　　</w:t>
            </w:r>
            <w:r w:rsidRPr="00215C8B">
              <w:rPr>
                <w:rFonts w:ascii="宋体" w:eastAsia="宋体" w:hAnsi="宋体" w:cs="宋体"/>
                <w:b/>
                <w:bCs/>
                <w:kern w:val="0"/>
                <w:szCs w:val="21"/>
              </w:rPr>
              <w:t>第三条</w:t>
            </w:r>
            <w:r w:rsidRPr="00215C8B">
              <w:rPr>
                <w:rFonts w:ascii="宋体" w:eastAsia="宋体" w:hAnsi="宋体" w:cs="宋体"/>
                <w:kern w:val="0"/>
                <w:szCs w:val="21"/>
              </w:rPr>
              <w:t xml:space="preserve">　公民、法人或者其他组织应当支持、协助国家安全机关开展国家安全技术保卫工作。对协助国家安全机关开展国家安全技术保卫工作做出重大贡献的，由当地人民政府或者国家安全机关予以表彰或者奖励。</w:t>
            </w:r>
            <w:r w:rsidRPr="00215C8B">
              <w:rPr>
                <w:rFonts w:ascii="宋体" w:eastAsia="宋体" w:hAnsi="宋体" w:cs="宋体"/>
                <w:kern w:val="0"/>
                <w:szCs w:val="21"/>
              </w:rPr>
              <w:br/>
              <w:t xml:space="preserve">　　</w:t>
            </w:r>
            <w:r w:rsidRPr="00215C8B">
              <w:rPr>
                <w:rFonts w:ascii="宋体" w:eastAsia="宋体" w:hAnsi="宋体" w:cs="宋体"/>
                <w:kern w:val="0"/>
                <w:szCs w:val="21"/>
              </w:rPr>
              <w:br/>
              <w:t xml:space="preserve">　　</w:t>
            </w:r>
            <w:r w:rsidRPr="00215C8B">
              <w:rPr>
                <w:rFonts w:ascii="宋体" w:eastAsia="宋体" w:hAnsi="宋体" w:cs="宋体"/>
                <w:b/>
                <w:bCs/>
                <w:kern w:val="0"/>
                <w:szCs w:val="21"/>
              </w:rPr>
              <w:t>第四条</w:t>
            </w:r>
            <w:r w:rsidRPr="00215C8B">
              <w:rPr>
                <w:rFonts w:ascii="宋体" w:eastAsia="宋体" w:hAnsi="宋体" w:cs="宋体"/>
                <w:kern w:val="0"/>
                <w:szCs w:val="21"/>
              </w:rPr>
              <w:t xml:space="preserve">　国家安全机关对新建、改建、扩建的下列建设项目进行涉及国家安全事项审批：（一）国际机场、出入境口岸、火车站、邮政枢纽、电信枢纽、海关；（二）省辖市以上国</w:t>
            </w:r>
            <w:r w:rsidRPr="00215C8B">
              <w:rPr>
                <w:rFonts w:ascii="宋体" w:eastAsia="宋体" w:hAnsi="宋体" w:cs="宋体"/>
                <w:kern w:val="0"/>
                <w:szCs w:val="21"/>
              </w:rPr>
              <w:lastRenderedPageBreak/>
              <w:t>家机关，军事设施、重点科研单位和军工企事业单位等重点部门、重点部位周边安全控制区范围内的宾馆饭店、写字楼、公寓、别墅、度假村、厂房等建筑物、构筑物；（三）法律、行政法规规定应当进行涉及国家安全事项审批的其他建设项目。</w:t>
            </w:r>
            <w:r w:rsidRPr="00215C8B">
              <w:rPr>
                <w:rFonts w:ascii="宋体" w:eastAsia="宋体" w:hAnsi="宋体" w:cs="宋体"/>
                <w:kern w:val="0"/>
                <w:szCs w:val="21"/>
              </w:rPr>
              <w:br/>
              <w:t xml:space="preserve">　　</w:t>
            </w:r>
            <w:r w:rsidRPr="00215C8B">
              <w:rPr>
                <w:rFonts w:ascii="宋体" w:eastAsia="宋体" w:hAnsi="宋体" w:cs="宋体"/>
                <w:kern w:val="0"/>
                <w:szCs w:val="21"/>
              </w:rPr>
              <w:br/>
              <w:t xml:space="preserve">　　重点部门、重点部位及周边安全控制区的范围由省人民政府划定。法律、行政法规另有规定的，从其规定。</w:t>
            </w:r>
            <w:r w:rsidRPr="00215C8B">
              <w:rPr>
                <w:rFonts w:ascii="宋体" w:eastAsia="宋体" w:hAnsi="宋体" w:cs="宋体"/>
                <w:kern w:val="0"/>
                <w:szCs w:val="21"/>
              </w:rPr>
              <w:br/>
              <w:t xml:space="preserve">　　</w:t>
            </w:r>
            <w:r w:rsidRPr="00215C8B">
              <w:rPr>
                <w:rFonts w:ascii="宋体" w:eastAsia="宋体" w:hAnsi="宋体" w:cs="宋体"/>
                <w:kern w:val="0"/>
                <w:szCs w:val="21"/>
              </w:rPr>
              <w:br/>
              <w:t xml:space="preserve">　　</w:t>
            </w:r>
            <w:r w:rsidRPr="00215C8B">
              <w:rPr>
                <w:rFonts w:ascii="宋体" w:eastAsia="宋体" w:hAnsi="宋体" w:cs="宋体"/>
                <w:b/>
                <w:bCs/>
                <w:kern w:val="0"/>
                <w:szCs w:val="21"/>
              </w:rPr>
              <w:t>第五条</w:t>
            </w:r>
            <w:r w:rsidRPr="00215C8B">
              <w:rPr>
                <w:rFonts w:ascii="宋体" w:eastAsia="宋体" w:hAnsi="宋体" w:cs="宋体"/>
                <w:kern w:val="0"/>
                <w:szCs w:val="21"/>
              </w:rPr>
              <w:t xml:space="preserve">　国家安全机关对本条例第四条所列建设项目审查的内容包括：（一）选址和场所的用途；（二）通信、监控、音响、报警、查验等系统和卫星广播电视地面接收设备设施的技术保卫措施的规划设计；（三）办公自动化系统、信息网络的技术保卫方案；（四）国家规定需要审查的其他内容。</w:t>
            </w:r>
            <w:r w:rsidRPr="00215C8B">
              <w:rPr>
                <w:rFonts w:ascii="宋体" w:eastAsia="宋体" w:hAnsi="宋体" w:cs="宋体"/>
                <w:kern w:val="0"/>
                <w:szCs w:val="21"/>
              </w:rPr>
              <w:br/>
              <w:t xml:space="preserve">　　</w:t>
            </w:r>
            <w:r w:rsidRPr="00215C8B">
              <w:rPr>
                <w:rFonts w:ascii="宋体" w:eastAsia="宋体" w:hAnsi="宋体" w:cs="宋体"/>
                <w:kern w:val="0"/>
                <w:szCs w:val="21"/>
              </w:rPr>
              <w:br/>
              <w:t xml:space="preserve">　　</w:t>
            </w:r>
            <w:r w:rsidRPr="00215C8B">
              <w:rPr>
                <w:rFonts w:ascii="宋体" w:eastAsia="宋体" w:hAnsi="宋体" w:cs="宋体"/>
                <w:b/>
                <w:bCs/>
                <w:kern w:val="0"/>
                <w:szCs w:val="21"/>
              </w:rPr>
              <w:t>第六条</w:t>
            </w:r>
            <w:r w:rsidRPr="00215C8B">
              <w:rPr>
                <w:rFonts w:ascii="宋体" w:eastAsia="宋体" w:hAnsi="宋体" w:cs="宋体"/>
                <w:kern w:val="0"/>
                <w:szCs w:val="21"/>
              </w:rPr>
              <w:t xml:space="preserve">　凡属本条例第四条所列建设项目，建设单位应当报国家安全机关审查批准。</w:t>
            </w:r>
            <w:r w:rsidRPr="00215C8B">
              <w:rPr>
                <w:rFonts w:ascii="宋体" w:eastAsia="宋体" w:hAnsi="宋体" w:cs="宋体"/>
                <w:kern w:val="0"/>
                <w:szCs w:val="21"/>
              </w:rPr>
              <w:br/>
              <w:t xml:space="preserve">　　</w:t>
            </w:r>
            <w:r w:rsidRPr="00215C8B">
              <w:rPr>
                <w:rFonts w:ascii="宋体" w:eastAsia="宋体" w:hAnsi="宋体" w:cs="宋体"/>
                <w:kern w:val="0"/>
                <w:szCs w:val="21"/>
              </w:rPr>
              <w:br/>
              <w:t xml:space="preserve">　　发展改革、国土资源、建设规划、商务、环保等部门在受理建设单位申请时，对属于本条例第四条所列的建设项目，应当书面告知建设单位先期进行涉及国家安全事项审批。</w:t>
            </w:r>
            <w:r w:rsidRPr="00215C8B">
              <w:rPr>
                <w:rFonts w:ascii="宋体" w:eastAsia="宋体" w:hAnsi="宋体" w:cs="宋体"/>
                <w:kern w:val="0"/>
                <w:szCs w:val="21"/>
              </w:rPr>
              <w:br/>
              <w:t xml:space="preserve">　　</w:t>
            </w:r>
            <w:r w:rsidRPr="00215C8B">
              <w:rPr>
                <w:rFonts w:ascii="宋体" w:eastAsia="宋体" w:hAnsi="宋体" w:cs="宋体"/>
                <w:kern w:val="0"/>
                <w:szCs w:val="21"/>
              </w:rPr>
              <w:br/>
              <w:t xml:space="preserve">　　国家安全机关应当在接到建设单位的申报材料后十日内予以审批。经国家安全机关审查批准后，相关部门方可办理有关手续。</w:t>
            </w:r>
            <w:r w:rsidRPr="00215C8B">
              <w:rPr>
                <w:rFonts w:ascii="宋体" w:eastAsia="宋体" w:hAnsi="宋体" w:cs="宋体"/>
                <w:kern w:val="0"/>
                <w:szCs w:val="21"/>
              </w:rPr>
              <w:br/>
              <w:t xml:space="preserve">　　</w:t>
            </w:r>
            <w:r w:rsidRPr="00215C8B">
              <w:rPr>
                <w:rFonts w:ascii="宋体" w:eastAsia="宋体" w:hAnsi="宋体" w:cs="宋体"/>
                <w:kern w:val="0"/>
                <w:szCs w:val="21"/>
              </w:rPr>
              <w:br/>
              <w:t xml:space="preserve">　　</w:t>
            </w:r>
            <w:r w:rsidRPr="00215C8B">
              <w:rPr>
                <w:rFonts w:ascii="宋体" w:eastAsia="宋体" w:hAnsi="宋体" w:cs="宋体"/>
                <w:b/>
                <w:bCs/>
                <w:kern w:val="0"/>
                <w:szCs w:val="21"/>
              </w:rPr>
              <w:t>第七条</w:t>
            </w:r>
            <w:r w:rsidRPr="00215C8B">
              <w:rPr>
                <w:rFonts w:ascii="宋体" w:eastAsia="宋体" w:hAnsi="宋体" w:cs="宋体"/>
                <w:kern w:val="0"/>
                <w:szCs w:val="21"/>
              </w:rPr>
              <w:t xml:space="preserve">　国家安全机关对涉及国家安全事项的建设项目审查后，按照下列规定办理：（一）建设项目符合国家安全要求的，出具批准建设的审批意见书；建设项目不符合国家安全要求的，出具不予批准建设的审批意见书并说明理由；（二）建设项目存在影响国家安全隐患，通过采取技术保卫措施可以消除的，国家安全机关应当提出技术保卫要求。建设单位应当制定技术保卫具体方案，国家安全机关审查同意后，出具批准建设的审批意见书。</w:t>
            </w:r>
            <w:r w:rsidRPr="00215C8B">
              <w:rPr>
                <w:rFonts w:ascii="宋体" w:eastAsia="宋体" w:hAnsi="宋体" w:cs="宋体"/>
                <w:kern w:val="0"/>
                <w:szCs w:val="21"/>
              </w:rPr>
              <w:br/>
              <w:t xml:space="preserve">　　</w:t>
            </w:r>
            <w:r w:rsidRPr="00215C8B">
              <w:rPr>
                <w:rFonts w:ascii="宋体" w:eastAsia="宋体" w:hAnsi="宋体" w:cs="宋体"/>
                <w:kern w:val="0"/>
                <w:szCs w:val="21"/>
              </w:rPr>
              <w:br/>
              <w:t xml:space="preserve">　　</w:t>
            </w:r>
            <w:r w:rsidRPr="00215C8B">
              <w:rPr>
                <w:rFonts w:ascii="宋体" w:eastAsia="宋体" w:hAnsi="宋体" w:cs="宋体"/>
                <w:b/>
                <w:bCs/>
                <w:kern w:val="0"/>
                <w:szCs w:val="21"/>
              </w:rPr>
              <w:t>第八条</w:t>
            </w:r>
            <w:r w:rsidRPr="00215C8B">
              <w:rPr>
                <w:rFonts w:ascii="宋体" w:eastAsia="宋体" w:hAnsi="宋体" w:cs="宋体"/>
                <w:kern w:val="0"/>
                <w:szCs w:val="21"/>
              </w:rPr>
              <w:t xml:space="preserve">　建设单位应当将技术保卫设施作为建设项目的组成部分，纳入项目预算，统一规划、设计和施工。项目竣工后，经国家安全机关验收合格方可使用。</w:t>
            </w:r>
            <w:r w:rsidRPr="00215C8B">
              <w:rPr>
                <w:rFonts w:ascii="宋体" w:eastAsia="宋体" w:hAnsi="宋体" w:cs="宋体"/>
                <w:kern w:val="0"/>
                <w:szCs w:val="21"/>
              </w:rPr>
              <w:br/>
              <w:t xml:space="preserve">　　</w:t>
            </w:r>
            <w:r w:rsidRPr="00215C8B">
              <w:rPr>
                <w:rFonts w:ascii="宋体" w:eastAsia="宋体" w:hAnsi="宋体" w:cs="宋体"/>
                <w:kern w:val="0"/>
                <w:szCs w:val="21"/>
              </w:rPr>
              <w:br/>
              <w:t xml:space="preserve">　　</w:t>
            </w:r>
            <w:r w:rsidRPr="00215C8B">
              <w:rPr>
                <w:rFonts w:ascii="宋体" w:eastAsia="宋体" w:hAnsi="宋体" w:cs="宋体"/>
                <w:b/>
                <w:bCs/>
                <w:kern w:val="0"/>
                <w:szCs w:val="21"/>
              </w:rPr>
              <w:t>第九条</w:t>
            </w:r>
            <w:r w:rsidRPr="00215C8B">
              <w:rPr>
                <w:rFonts w:ascii="宋体" w:eastAsia="宋体" w:hAnsi="宋体" w:cs="宋体"/>
                <w:kern w:val="0"/>
                <w:szCs w:val="21"/>
              </w:rPr>
              <w:t xml:space="preserve">　国家安全机关应当依法加强对重点部门、重点部位周边安全控制区范围内建筑物、构筑物出租、转让的监督管理。公安、房管等有关部门应当予以配合。</w:t>
            </w:r>
            <w:r w:rsidRPr="00215C8B">
              <w:rPr>
                <w:rFonts w:ascii="宋体" w:eastAsia="宋体" w:hAnsi="宋体" w:cs="宋体"/>
                <w:kern w:val="0"/>
                <w:szCs w:val="21"/>
              </w:rPr>
              <w:br/>
              <w:t xml:space="preserve">　　</w:t>
            </w:r>
            <w:r w:rsidRPr="00215C8B">
              <w:rPr>
                <w:rFonts w:ascii="宋体" w:eastAsia="宋体" w:hAnsi="宋体" w:cs="宋体"/>
                <w:kern w:val="0"/>
                <w:szCs w:val="21"/>
              </w:rPr>
              <w:br/>
              <w:t xml:space="preserve">　　</w:t>
            </w:r>
            <w:r w:rsidRPr="00215C8B">
              <w:rPr>
                <w:rFonts w:ascii="宋体" w:eastAsia="宋体" w:hAnsi="宋体" w:cs="宋体"/>
                <w:b/>
                <w:bCs/>
                <w:kern w:val="0"/>
                <w:szCs w:val="21"/>
              </w:rPr>
              <w:t>第十条</w:t>
            </w:r>
            <w:r w:rsidRPr="00215C8B">
              <w:rPr>
                <w:rFonts w:ascii="宋体" w:eastAsia="宋体" w:hAnsi="宋体" w:cs="宋体"/>
                <w:kern w:val="0"/>
                <w:szCs w:val="21"/>
              </w:rPr>
              <w:t xml:space="preserve">　国家安全机关应当对重点部门、重点部位周边环境进行安全评估。</w:t>
            </w:r>
            <w:r w:rsidRPr="00215C8B">
              <w:rPr>
                <w:rFonts w:ascii="宋体" w:eastAsia="宋体" w:hAnsi="宋体" w:cs="宋体"/>
                <w:kern w:val="0"/>
                <w:szCs w:val="21"/>
              </w:rPr>
              <w:br/>
              <w:t xml:space="preserve">　　</w:t>
            </w:r>
            <w:r w:rsidRPr="00215C8B">
              <w:rPr>
                <w:rFonts w:ascii="宋体" w:eastAsia="宋体" w:hAnsi="宋体" w:cs="宋体"/>
                <w:kern w:val="0"/>
                <w:szCs w:val="21"/>
              </w:rPr>
              <w:br/>
              <w:t xml:space="preserve">　　国家安全机关应当对重点部门、重点部位的办公设施、通信网络、智能化集成系统等实</w:t>
            </w:r>
            <w:r w:rsidRPr="00215C8B">
              <w:rPr>
                <w:rFonts w:ascii="宋体" w:eastAsia="宋体" w:hAnsi="宋体" w:cs="宋体"/>
                <w:kern w:val="0"/>
                <w:szCs w:val="21"/>
              </w:rPr>
              <w:lastRenderedPageBreak/>
              <w:t>施技术安全检查、检测。</w:t>
            </w:r>
            <w:r w:rsidRPr="00215C8B">
              <w:rPr>
                <w:rFonts w:ascii="宋体" w:eastAsia="宋体" w:hAnsi="宋体" w:cs="宋体"/>
                <w:kern w:val="0"/>
                <w:szCs w:val="21"/>
              </w:rPr>
              <w:br/>
              <w:t xml:space="preserve">　　</w:t>
            </w:r>
            <w:r w:rsidRPr="00215C8B">
              <w:rPr>
                <w:rFonts w:ascii="宋体" w:eastAsia="宋体" w:hAnsi="宋体" w:cs="宋体"/>
                <w:kern w:val="0"/>
                <w:szCs w:val="21"/>
              </w:rPr>
              <w:br/>
              <w:t xml:space="preserve">　　</w:t>
            </w:r>
            <w:r w:rsidRPr="00215C8B">
              <w:rPr>
                <w:rFonts w:ascii="宋体" w:eastAsia="宋体" w:hAnsi="宋体" w:cs="宋体"/>
                <w:b/>
                <w:bCs/>
                <w:kern w:val="0"/>
                <w:szCs w:val="21"/>
              </w:rPr>
              <w:t>第十一条</w:t>
            </w:r>
            <w:r w:rsidRPr="00215C8B">
              <w:rPr>
                <w:rFonts w:ascii="宋体" w:eastAsia="宋体" w:hAnsi="宋体" w:cs="宋体"/>
                <w:kern w:val="0"/>
                <w:szCs w:val="21"/>
              </w:rPr>
              <w:t xml:space="preserve">　机关、团体和其他组织召开重要涉密会议或者举办重大涉外活动，按照规定需要进行涉及国家安全技术保卫的，应当通知并协助国家安全机关做好技术保卫工作。</w:t>
            </w:r>
            <w:r w:rsidRPr="00215C8B">
              <w:rPr>
                <w:rFonts w:ascii="宋体" w:eastAsia="宋体" w:hAnsi="宋体" w:cs="宋体"/>
                <w:kern w:val="0"/>
                <w:szCs w:val="21"/>
              </w:rPr>
              <w:br/>
              <w:t xml:space="preserve">　　</w:t>
            </w:r>
            <w:r w:rsidRPr="00215C8B">
              <w:rPr>
                <w:rFonts w:ascii="宋体" w:eastAsia="宋体" w:hAnsi="宋体" w:cs="宋体"/>
                <w:kern w:val="0"/>
                <w:szCs w:val="21"/>
              </w:rPr>
              <w:br/>
              <w:t xml:space="preserve">　　</w:t>
            </w:r>
            <w:r w:rsidRPr="00215C8B">
              <w:rPr>
                <w:rFonts w:ascii="宋体" w:eastAsia="宋体" w:hAnsi="宋体" w:cs="宋体"/>
                <w:b/>
                <w:bCs/>
                <w:kern w:val="0"/>
                <w:szCs w:val="21"/>
              </w:rPr>
              <w:t>第十二条</w:t>
            </w:r>
            <w:r w:rsidRPr="00215C8B">
              <w:rPr>
                <w:rFonts w:ascii="宋体" w:eastAsia="宋体" w:hAnsi="宋体" w:cs="宋体"/>
                <w:kern w:val="0"/>
                <w:szCs w:val="21"/>
              </w:rPr>
              <w:t xml:space="preserve">　国家安全机关负责互联网国家安全事项管理工作，采取安全检测措施，防范和查处利用互联网从事危害国家安全的行为。</w:t>
            </w:r>
            <w:r w:rsidRPr="00215C8B">
              <w:rPr>
                <w:rFonts w:ascii="宋体" w:eastAsia="宋体" w:hAnsi="宋体" w:cs="宋体"/>
                <w:kern w:val="0"/>
                <w:szCs w:val="21"/>
              </w:rPr>
              <w:br/>
              <w:t xml:space="preserve">　　</w:t>
            </w:r>
            <w:r w:rsidRPr="00215C8B">
              <w:rPr>
                <w:rFonts w:ascii="宋体" w:eastAsia="宋体" w:hAnsi="宋体" w:cs="宋体"/>
                <w:kern w:val="0"/>
                <w:szCs w:val="21"/>
              </w:rPr>
              <w:br/>
              <w:t xml:space="preserve">　　国家安全机关参与卫星地面接收设施接收境外卫星传送的电视节目的管理工作，负责卫星地面接收设施的技术安全检查，采取必要的技术保卫措施。</w:t>
            </w:r>
            <w:r w:rsidRPr="00215C8B">
              <w:rPr>
                <w:rFonts w:ascii="宋体" w:eastAsia="宋体" w:hAnsi="宋体" w:cs="宋体"/>
                <w:kern w:val="0"/>
                <w:szCs w:val="21"/>
              </w:rPr>
              <w:br/>
              <w:t xml:space="preserve">　　</w:t>
            </w:r>
            <w:r w:rsidRPr="00215C8B">
              <w:rPr>
                <w:rFonts w:ascii="宋体" w:eastAsia="宋体" w:hAnsi="宋体" w:cs="宋体"/>
                <w:kern w:val="0"/>
                <w:szCs w:val="21"/>
              </w:rPr>
              <w:br/>
              <w:t xml:space="preserve">　　</w:t>
            </w:r>
            <w:r w:rsidRPr="00215C8B">
              <w:rPr>
                <w:rFonts w:ascii="宋体" w:eastAsia="宋体" w:hAnsi="宋体" w:cs="宋体"/>
                <w:b/>
                <w:bCs/>
                <w:kern w:val="0"/>
                <w:szCs w:val="21"/>
              </w:rPr>
              <w:t>第十三条</w:t>
            </w:r>
            <w:r w:rsidRPr="00215C8B">
              <w:rPr>
                <w:rFonts w:ascii="宋体" w:eastAsia="宋体" w:hAnsi="宋体" w:cs="宋体"/>
                <w:kern w:val="0"/>
                <w:szCs w:val="21"/>
              </w:rPr>
              <w:t xml:space="preserve">　国家安全机关在技术安全检查、检测和安全评估中发现不符合国家安全要求的，应当向被检查单位提出技术保卫措施，被检查单位应当落实。</w:t>
            </w:r>
          </w:p>
        </w:tc>
      </w:tr>
    </w:tbl>
    <w:p w:rsidR="0040660C" w:rsidRDefault="00215C8B">
      <w:r>
        <w:rPr>
          <w:rFonts w:hint="eastAsia"/>
          <w:b/>
          <w:bCs/>
          <w:color w:val="000000"/>
          <w:szCs w:val="21"/>
          <w:shd w:val="clear" w:color="auto" w:fill="FFFFFF"/>
        </w:rPr>
        <w:lastRenderedPageBreak/>
        <w:t>第十四条</w:t>
      </w:r>
      <w:r>
        <w:rPr>
          <w:rFonts w:hint="eastAsia"/>
          <w:color w:val="000000"/>
          <w:szCs w:val="21"/>
          <w:shd w:val="clear" w:color="auto" w:fill="FFFFFF"/>
        </w:rPr>
        <w:t xml:space="preserve">　国家安全机关开展国家安全技术保卫工作应当依法维护公民、法人和其他组织的合法权益。</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公民、法人或者其他组织应当为国家安全机关开展技术保卫工作提供便利条件或者其他协助；在国家安全机关调查了解有关情况时，应当如实提供，不得拒绝。</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w:t>
      </w:r>
      <w:r>
        <w:rPr>
          <w:rFonts w:hint="eastAsia"/>
          <w:b/>
          <w:bCs/>
          <w:color w:val="000000"/>
          <w:szCs w:val="21"/>
          <w:shd w:val="clear" w:color="auto" w:fill="FFFFFF"/>
        </w:rPr>
        <w:t>第十五条</w:t>
      </w:r>
      <w:r>
        <w:rPr>
          <w:rFonts w:hint="eastAsia"/>
          <w:color w:val="000000"/>
          <w:szCs w:val="21"/>
          <w:shd w:val="clear" w:color="auto" w:fill="FFFFFF"/>
        </w:rPr>
        <w:t xml:space="preserve">　机关、团体和其他组织应当对本单位的人员进行维护国家安全和保密教育，落实维护国家安全责任，做好内部技术保卫和保密工作。</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w:t>
      </w:r>
      <w:r>
        <w:rPr>
          <w:rFonts w:hint="eastAsia"/>
          <w:b/>
          <w:bCs/>
          <w:color w:val="000000"/>
          <w:szCs w:val="21"/>
          <w:shd w:val="clear" w:color="auto" w:fill="FFFFFF"/>
        </w:rPr>
        <w:t>第十六条</w:t>
      </w:r>
      <w:r>
        <w:rPr>
          <w:rFonts w:hint="eastAsia"/>
          <w:color w:val="000000"/>
          <w:szCs w:val="21"/>
          <w:shd w:val="clear" w:color="auto" w:fill="FFFFFF"/>
        </w:rPr>
        <w:t xml:space="preserve">　公民、法人或者其他组织不得泄露国家秘密，发现技术窃密、泄密或者其他危害国家安全的行为，应当及时向国家安全机关或者公安机关报告。</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w:t>
      </w:r>
      <w:r>
        <w:rPr>
          <w:rFonts w:hint="eastAsia"/>
          <w:b/>
          <w:bCs/>
          <w:color w:val="000000"/>
          <w:szCs w:val="21"/>
          <w:shd w:val="clear" w:color="auto" w:fill="FFFFFF"/>
        </w:rPr>
        <w:t>第十七条</w:t>
      </w:r>
      <w:r>
        <w:rPr>
          <w:rFonts w:hint="eastAsia"/>
          <w:color w:val="000000"/>
          <w:szCs w:val="21"/>
          <w:shd w:val="clear" w:color="auto" w:fill="FFFFFF"/>
        </w:rPr>
        <w:t xml:space="preserve">　国家安全机关及其工作人员违反本条例，在国家安全技术保卫工作中，滥用职权、玩忽职守、徇私舞弊的，对直接负责的主管人员和其他直接责任人员依法给予行政处分。构成犯罪的，依法追究刑事责任。</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其他国家机关及其工作人员违反本条例第六条第二款、第三款规定，对国家安全造成影响或危害的，视情节轻重，对直接负责的主管人员和其他直接责任人员依法给予相应的行政处分。构成犯罪的，依法追究刑事责任。</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w:t>
      </w:r>
      <w:r>
        <w:rPr>
          <w:rFonts w:hint="eastAsia"/>
          <w:b/>
          <w:bCs/>
          <w:color w:val="000000"/>
          <w:szCs w:val="21"/>
          <w:shd w:val="clear" w:color="auto" w:fill="FFFFFF"/>
        </w:rPr>
        <w:t>第十八条</w:t>
      </w:r>
      <w:r>
        <w:rPr>
          <w:rFonts w:hint="eastAsia"/>
          <w:color w:val="000000"/>
          <w:szCs w:val="21"/>
          <w:shd w:val="clear" w:color="auto" w:fill="FFFFFF"/>
        </w:rPr>
        <w:t xml:space="preserve">　建设单位违反本条例第六条第一款规定的，由国家安全机关责令改正；拒不改正的，责令停止建设或者使用，属于非经营性质的，可并处五千元以上一万元以下罚款，属于经营性质的，可并处一万元以上五万元以下罚款。</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t xml:space="preserve">　　</w:t>
      </w:r>
      <w:r>
        <w:rPr>
          <w:rFonts w:hint="eastAsia"/>
          <w:b/>
          <w:bCs/>
          <w:color w:val="000000"/>
          <w:szCs w:val="21"/>
          <w:shd w:val="clear" w:color="auto" w:fill="FFFFFF"/>
        </w:rPr>
        <w:t>第十九条</w:t>
      </w:r>
      <w:r>
        <w:rPr>
          <w:rFonts w:hint="eastAsia"/>
          <w:color w:val="000000"/>
          <w:szCs w:val="21"/>
          <w:shd w:val="clear" w:color="auto" w:fill="FFFFFF"/>
        </w:rPr>
        <w:t xml:space="preserve">　被检查单位违反本条例第十三条规定，拒不落实技术保卫措施的，由国家安全机关责令改正，可并处一千元以上五千元以下罚款；被检查单位属于国家机关的，对直接负责的主管人员和其他直接责任人员依法给予行政处分。</w:t>
      </w:r>
      <w:r>
        <w:rPr>
          <w:rFonts w:hint="eastAsia"/>
          <w:color w:val="000000"/>
          <w:szCs w:val="21"/>
        </w:rPr>
        <w:br/>
      </w:r>
      <w:r>
        <w:rPr>
          <w:rFonts w:hint="eastAsia"/>
          <w:color w:val="000000"/>
          <w:szCs w:val="21"/>
          <w:shd w:val="clear" w:color="auto" w:fill="FFFFFF"/>
        </w:rPr>
        <w:t xml:space="preserve">　　</w:t>
      </w:r>
      <w:r>
        <w:rPr>
          <w:rFonts w:hint="eastAsia"/>
          <w:color w:val="000000"/>
          <w:szCs w:val="21"/>
        </w:rPr>
        <w:br/>
      </w:r>
      <w:r>
        <w:rPr>
          <w:rFonts w:hint="eastAsia"/>
          <w:color w:val="000000"/>
          <w:szCs w:val="21"/>
          <w:shd w:val="clear" w:color="auto" w:fill="FFFFFF"/>
        </w:rPr>
        <w:lastRenderedPageBreak/>
        <w:t xml:space="preserve">　　</w:t>
      </w:r>
      <w:r>
        <w:rPr>
          <w:rFonts w:hint="eastAsia"/>
          <w:b/>
          <w:bCs/>
          <w:color w:val="000000"/>
          <w:szCs w:val="21"/>
          <w:shd w:val="clear" w:color="auto" w:fill="FFFFFF"/>
        </w:rPr>
        <w:t>第二十条</w:t>
      </w:r>
      <w:r>
        <w:rPr>
          <w:rFonts w:hint="eastAsia"/>
          <w:color w:val="000000"/>
          <w:szCs w:val="21"/>
          <w:shd w:val="clear" w:color="auto" w:fill="FFFFFF"/>
        </w:rPr>
        <w:t xml:space="preserve">　本条例自</w:t>
      </w:r>
      <w:r>
        <w:rPr>
          <w:rFonts w:hint="eastAsia"/>
          <w:color w:val="000000"/>
          <w:szCs w:val="21"/>
          <w:shd w:val="clear" w:color="auto" w:fill="FFFFFF"/>
        </w:rPr>
        <w:t>2008</w:t>
      </w:r>
      <w:r>
        <w:rPr>
          <w:rFonts w:hint="eastAsia"/>
          <w:color w:val="000000"/>
          <w:szCs w:val="21"/>
          <w:shd w:val="clear" w:color="auto" w:fill="FFFFFF"/>
        </w:rPr>
        <w:t>年</w:t>
      </w:r>
      <w:r>
        <w:rPr>
          <w:rFonts w:hint="eastAsia"/>
          <w:color w:val="000000"/>
          <w:szCs w:val="21"/>
          <w:shd w:val="clear" w:color="auto" w:fill="FFFFFF"/>
        </w:rPr>
        <w:t>10</w:t>
      </w:r>
      <w:r>
        <w:rPr>
          <w:rFonts w:hint="eastAsia"/>
          <w:color w:val="000000"/>
          <w:szCs w:val="21"/>
          <w:shd w:val="clear" w:color="auto" w:fill="FFFFFF"/>
        </w:rPr>
        <w:t>月</w:t>
      </w:r>
      <w:r>
        <w:rPr>
          <w:rFonts w:hint="eastAsia"/>
          <w:color w:val="000000"/>
          <w:szCs w:val="21"/>
          <w:shd w:val="clear" w:color="auto" w:fill="FFFFFF"/>
        </w:rPr>
        <w:t>1</w:t>
      </w:r>
      <w:r>
        <w:rPr>
          <w:rFonts w:hint="eastAsia"/>
          <w:color w:val="000000"/>
          <w:szCs w:val="21"/>
          <w:shd w:val="clear" w:color="auto" w:fill="FFFFFF"/>
        </w:rPr>
        <w:t>日起施行。</w:t>
      </w:r>
      <w:bookmarkStart w:id="0" w:name="_GoBack"/>
      <w:bookmarkEnd w:id="0"/>
    </w:p>
    <w:sectPr w:rsidR="004066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478"/>
    <w:rsid w:val="00215C8B"/>
    <w:rsid w:val="0040660C"/>
    <w:rsid w:val="00520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15C8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15C8B"/>
    <w:rPr>
      <w:rFonts w:ascii="宋体" w:eastAsia="宋体" w:hAnsi="宋体" w:cs="宋体"/>
      <w:b/>
      <w:bCs/>
      <w:kern w:val="36"/>
      <w:sz w:val="48"/>
      <w:szCs w:val="48"/>
    </w:rPr>
  </w:style>
  <w:style w:type="character" w:styleId="a3">
    <w:name w:val="Hyperlink"/>
    <w:basedOn w:val="a0"/>
    <w:uiPriority w:val="99"/>
    <w:semiHidden/>
    <w:unhideWhenUsed/>
    <w:rsid w:val="00215C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15C8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15C8B"/>
    <w:rPr>
      <w:rFonts w:ascii="宋体" w:eastAsia="宋体" w:hAnsi="宋体" w:cs="宋体"/>
      <w:b/>
      <w:bCs/>
      <w:kern w:val="36"/>
      <w:sz w:val="48"/>
      <w:szCs w:val="48"/>
    </w:rPr>
  </w:style>
  <w:style w:type="character" w:styleId="a3">
    <w:name w:val="Hyperlink"/>
    <w:basedOn w:val="a0"/>
    <w:uiPriority w:val="99"/>
    <w:semiHidden/>
    <w:unhideWhenUsed/>
    <w:rsid w:val="00215C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40247">
      <w:bodyDiv w:val="1"/>
      <w:marLeft w:val="0"/>
      <w:marRight w:val="0"/>
      <w:marTop w:val="0"/>
      <w:marBottom w:val="0"/>
      <w:divBdr>
        <w:top w:val="none" w:sz="0" w:space="0" w:color="auto"/>
        <w:left w:val="none" w:sz="0" w:space="0" w:color="auto"/>
        <w:bottom w:val="none" w:sz="0" w:space="0" w:color="auto"/>
        <w:right w:val="none" w:sz="0" w:space="0" w:color="auto"/>
      </w:divBdr>
      <w:divsChild>
        <w:div w:id="462424354">
          <w:marLeft w:val="0"/>
          <w:marRight w:val="0"/>
          <w:marTop w:val="150"/>
          <w:marBottom w:val="150"/>
          <w:divBdr>
            <w:top w:val="none" w:sz="0" w:space="0" w:color="auto"/>
            <w:left w:val="none" w:sz="0" w:space="0" w:color="auto"/>
            <w:bottom w:val="none" w:sz="0" w:space="0" w:color="auto"/>
            <w:right w:val="none" w:sz="0" w:space="0" w:color="auto"/>
          </w:divBdr>
        </w:div>
        <w:div w:id="329720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ode.fabao365.com/search/wd=%E4%B8%AD%E5%8D%8E%E4%BA%BA%E6%B0%91%E5%85%B1%E5%92%8C%E5%9B%BD%E5%9B%BD%E5%AE%B6%E5%AE%89%E5%85%A8%E6%B3%95" TargetMode="External"/><Relationship Id="rId5" Type="http://schemas.openxmlformats.org/officeDocument/2006/relationships/hyperlink" Target="http://code.fabao365.com/search/wd=%E6%B2%B3%E5%8D%97%E7%9C%81%E5%9B%BD%E5%AE%B6%E5%AE%89%E5%85%A8%E6%8A%80%E6%9C%AF%E4%BF%9D%E5%8D%AB%E6%9D%A1%E4%BE%8B"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2021-03-11T01:18:00Z</dcterms:created>
  <dcterms:modified xsi:type="dcterms:W3CDTF">2021-03-11T01:19:00Z</dcterms:modified>
</cp:coreProperties>
</file>