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沁阳市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第十一中学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介绍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办学性质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公办九年一贯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办学地点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沁阳市柏香镇葛前村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办学规模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所辖有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个行政村，现有教学班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个教学班，初中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个教学班；学生总数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人，其中小学在校生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人，初中在校生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人；教职工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人。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办学基本条件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学校占地面积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9584平方米。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学校布局合理，有办公楼一座，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教学</w:t>
      </w:r>
      <w:r>
        <w:rPr>
          <w:rFonts w:hint="eastAsia" w:ascii="仿宋_GB2312" w:hAnsi="仿宋_GB2312" w:eastAsia="仿宋_GB2312" w:cs="仿宋_GB2312"/>
          <w:sz w:val="32"/>
          <w:szCs w:val="32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座，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教师宿舍楼一座、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寝室</w:t>
      </w:r>
      <w:r>
        <w:rPr>
          <w:rFonts w:hint="eastAsia" w:ascii="仿宋_GB2312" w:hAnsi="仿宋_GB2312" w:eastAsia="仿宋_GB2312" w:cs="仿宋_GB2312"/>
          <w:sz w:val="32"/>
          <w:szCs w:val="32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两</w:t>
      </w:r>
      <w:r>
        <w:rPr>
          <w:rFonts w:hint="eastAsia" w:ascii="仿宋_GB2312" w:hAnsi="仿宋_GB2312" w:eastAsia="仿宋_GB2312" w:cs="仿宋_GB2312"/>
          <w:sz w:val="32"/>
          <w:szCs w:val="32"/>
        </w:rPr>
        <w:t>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有标准化操场，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师生</w:t>
      </w:r>
      <w:r>
        <w:rPr>
          <w:rFonts w:hint="eastAsia" w:ascii="仿宋_GB2312" w:hAnsi="仿宋_GB2312" w:eastAsia="仿宋_GB2312" w:cs="仿宋_GB2312"/>
          <w:sz w:val="32"/>
          <w:szCs w:val="32"/>
        </w:rPr>
        <w:t>食堂。学校配足配齐了班班通设备，图书室、阅览室、仪器室、实验室、体育器材室、音乐教室、音乐器材室、音乐活动室、美术教室、美术器材室、卫生室等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功能室齐全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联系方式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校长：和振才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13608495073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92A21"/>
    <w:rsid w:val="1CBB2ACF"/>
    <w:rsid w:val="55692601"/>
    <w:rsid w:val="56592A21"/>
    <w:rsid w:val="7933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2021-11-24T07:53:00Z</dcterms:created>
  <dc:creator>流年</dc:creator>
  <cp:lastModifiedBy>jyj</cp:lastModifiedBy>
  <dcterms:modified xsi:type="dcterms:W3CDTF">2021-11-24T08:10:06Z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294F90EA7A0142B894CD1144A718FEE9</vt:lpwstr>
  </property>
</Properties>
</file>