
<file path=[Content_Types].xml><?xml version="1.0" encoding="utf-8"?>
<Types xmlns="http://schemas.openxmlformats.org/package/2006/content-types">
  <Default Extension="jpeg" ContentType="image/jpeg"/>
  <Default Extension="JPG" ContentType="image/.jp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tabs>
          <w:tab w:val="left" w:pos="7923"/>
        </w:tabs>
        <w:spacing w:before="240" w:line="360" w:lineRule="auto"/>
        <w:jc w:val="center"/>
        <w:rPr>
          <w:rFonts w:hint="eastAsia" w:ascii="宋体" w:hAnsi="宋体" w:cs="Arial"/>
          <w:b/>
          <w:kern w:val="0"/>
          <w:sz w:val="48"/>
          <w:szCs w:val="48"/>
        </w:rPr>
      </w:pPr>
    </w:p>
    <w:p>
      <w:pPr>
        <w:widowControl/>
        <w:tabs>
          <w:tab w:val="left" w:pos="7923"/>
        </w:tabs>
        <w:spacing w:before="240" w:line="360" w:lineRule="auto"/>
        <w:jc w:val="center"/>
        <w:rPr>
          <w:rFonts w:hint="eastAsia" w:ascii="方正小标宋简体" w:hAnsi="方正小标宋简体" w:eastAsia="方正小标宋简体" w:cs="方正小标宋简体"/>
          <w:b w:val="0"/>
          <w:bCs/>
          <w:kern w:val="0"/>
          <w:sz w:val="72"/>
          <w:szCs w:val="72"/>
        </w:rPr>
      </w:pPr>
      <w:r>
        <w:rPr>
          <w:rFonts w:hint="eastAsia" w:ascii="方正小标宋简体" w:hAnsi="方正小标宋简体" w:eastAsia="方正小标宋简体" w:cs="方正小标宋简体"/>
          <w:b w:val="0"/>
          <w:bCs/>
          <w:kern w:val="0"/>
          <w:sz w:val="72"/>
          <w:szCs w:val="72"/>
        </w:rPr>
        <w:t>2022年焦作市第十二届</w:t>
      </w:r>
    </w:p>
    <w:p>
      <w:pPr>
        <w:widowControl/>
        <w:tabs>
          <w:tab w:val="left" w:pos="7923"/>
        </w:tabs>
        <w:spacing w:before="240" w:line="360" w:lineRule="auto"/>
        <w:jc w:val="center"/>
        <w:rPr>
          <w:rFonts w:hint="eastAsia" w:ascii="方正小标宋简体" w:hAnsi="方正小标宋简体" w:eastAsia="方正小标宋简体" w:cs="方正小标宋简体"/>
          <w:b w:val="0"/>
          <w:bCs/>
          <w:kern w:val="0"/>
          <w:sz w:val="72"/>
          <w:szCs w:val="72"/>
        </w:rPr>
      </w:pPr>
      <w:r>
        <w:rPr>
          <w:rFonts w:hint="eastAsia" w:ascii="方正小标宋简体" w:hAnsi="方正小标宋简体" w:eastAsia="方正小标宋简体" w:cs="方正小标宋简体"/>
          <w:b w:val="0"/>
          <w:bCs/>
          <w:kern w:val="0"/>
          <w:sz w:val="72"/>
          <w:szCs w:val="72"/>
        </w:rPr>
        <w:t>职业技能大赛</w:t>
      </w:r>
    </w:p>
    <w:p>
      <w:pPr>
        <w:widowControl/>
        <w:tabs>
          <w:tab w:val="left" w:pos="7923"/>
        </w:tabs>
        <w:spacing w:before="240" w:line="360" w:lineRule="auto"/>
        <w:jc w:val="center"/>
        <w:rPr>
          <w:rFonts w:hint="eastAsia" w:ascii="楷体_GB2312" w:hAnsi="楷体_GB2312" w:eastAsia="楷体_GB2312" w:cs="楷体_GB2312"/>
          <w:b w:val="0"/>
          <w:bCs/>
          <w:kern w:val="0"/>
          <w:sz w:val="44"/>
          <w:szCs w:val="44"/>
        </w:rPr>
      </w:pPr>
      <w:r>
        <w:rPr>
          <w:rFonts w:hint="eastAsia" w:ascii="楷体_GB2312" w:hAnsi="楷体_GB2312" w:eastAsia="楷体_GB2312" w:cs="楷体_GB2312"/>
          <w:b w:val="0"/>
          <w:bCs/>
          <w:kern w:val="0"/>
          <w:sz w:val="44"/>
          <w:szCs w:val="44"/>
          <w:lang w:val="en-US" w:eastAsia="zh-CN"/>
        </w:rPr>
        <w:t>工业机器人系统运维员</w:t>
      </w:r>
      <w:r>
        <w:rPr>
          <w:rFonts w:hint="eastAsia" w:ascii="楷体_GB2312" w:hAnsi="楷体_GB2312" w:eastAsia="楷体_GB2312" w:cs="楷体_GB2312"/>
          <w:b w:val="0"/>
          <w:bCs/>
          <w:kern w:val="0"/>
          <w:sz w:val="44"/>
          <w:szCs w:val="44"/>
          <w:lang w:val="en-US" w:eastAsia="zh-CN"/>
        </w:rPr>
        <w:t>赛项</w:t>
      </w:r>
    </w:p>
    <w:p>
      <w:pPr>
        <w:widowControl/>
        <w:tabs>
          <w:tab w:val="left" w:pos="7923"/>
        </w:tabs>
        <w:spacing w:before="240" w:line="360" w:lineRule="auto"/>
        <w:jc w:val="center"/>
        <w:rPr>
          <w:rFonts w:hint="eastAsia" w:ascii="宋体" w:hAnsi="宋体" w:cs="Arial"/>
          <w:b/>
          <w:kern w:val="0"/>
          <w:sz w:val="72"/>
          <w:szCs w:val="72"/>
        </w:rPr>
      </w:pPr>
    </w:p>
    <w:p>
      <w:pPr>
        <w:widowControl/>
        <w:tabs>
          <w:tab w:val="left" w:pos="7923"/>
        </w:tabs>
        <w:spacing w:before="240" w:line="360" w:lineRule="auto"/>
        <w:jc w:val="center"/>
        <w:rPr>
          <w:rFonts w:ascii="宋体" w:hAnsi="宋体" w:cs="Arial"/>
          <w:b/>
          <w:kern w:val="0"/>
          <w:sz w:val="72"/>
          <w:szCs w:val="72"/>
        </w:rPr>
      </w:pPr>
      <w:r>
        <w:rPr>
          <w:rFonts w:hint="eastAsia" w:ascii="宋体" w:hAnsi="宋体" w:cs="Arial"/>
          <w:b/>
          <w:kern w:val="0"/>
          <w:sz w:val="72"/>
          <w:szCs w:val="72"/>
        </w:rPr>
        <w:t>技</w:t>
      </w:r>
    </w:p>
    <w:p>
      <w:pPr>
        <w:widowControl/>
        <w:tabs>
          <w:tab w:val="left" w:pos="7923"/>
        </w:tabs>
        <w:spacing w:before="240" w:line="360" w:lineRule="auto"/>
        <w:jc w:val="center"/>
        <w:rPr>
          <w:rFonts w:ascii="宋体" w:hAnsi="宋体" w:cs="Arial"/>
          <w:b/>
          <w:kern w:val="0"/>
          <w:sz w:val="72"/>
          <w:szCs w:val="72"/>
        </w:rPr>
      </w:pPr>
      <w:r>
        <w:rPr>
          <w:rFonts w:hint="eastAsia" w:ascii="宋体" w:hAnsi="宋体" w:cs="Arial"/>
          <w:b/>
          <w:kern w:val="0"/>
          <w:sz w:val="72"/>
          <w:szCs w:val="72"/>
        </w:rPr>
        <w:t>术</w:t>
      </w:r>
    </w:p>
    <w:p>
      <w:pPr>
        <w:widowControl/>
        <w:tabs>
          <w:tab w:val="left" w:pos="7923"/>
        </w:tabs>
        <w:spacing w:before="240" w:line="360" w:lineRule="auto"/>
        <w:jc w:val="center"/>
        <w:rPr>
          <w:rFonts w:ascii="宋体" w:hAnsi="宋体" w:cs="Arial"/>
          <w:b/>
          <w:kern w:val="0"/>
          <w:sz w:val="72"/>
          <w:szCs w:val="72"/>
        </w:rPr>
      </w:pPr>
      <w:r>
        <w:rPr>
          <w:rFonts w:hint="eastAsia" w:ascii="宋体" w:hAnsi="宋体" w:cs="Arial"/>
          <w:b/>
          <w:kern w:val="0"/>
          <w:sz w:val="72"/>
          <w:szCs w:val="72"/>
        </w:rPr>
        <w:t>文</w:t>
      </w:r>
    </w:p>
    <w:p>
      <w:pPr>
        <w:widowControl/>
        <w:tabs>
          <w:tab w:val="left" w:pos="7923"/>
        </w:tabs>
        <w:spacing w:before="240" w:line="360" w:lineRule="auto"/>
        <w:jc w:val="center"/>
        <w:rPr>
          <w:rFonts w:ascii="宋体" w:hAnsi="宋体" w:cs="Arial"/>
          <w:b/>
          <w:kern w:val="0"/>
          <w:sz w:val="72"/>
          <w:szCs w:val="72"/>
        </w:rPr>
      </w:pPr>
      <w:r>
        <w:rPr>
          <w:rFonts w:hint="eastAsia" w:ascii="宋体" w:hAnsi="宋体" w:cs="Arial"/>
          <w:b/>
          <w:kern w:val="0"/>
          <w:sz w:val="72"/>
          <w:szCs w:val="72"/>
        </w:rPr>
        <w:t>件</w:t>
      </w:r>
    </w:p>
    <w:p>
      <w:pPr>
        <w:jc w:val="center"/>
        <w:rPr>
          <w:rFonts w:ascii="仿宋_GB2312" w:hAnsi="宋体" w:eastAsia="仿宋_GB2312"/>
          <w:b/>
          <w:color w:val="000000"/>
          <w:sz w:val="52"/>
          <w:szCs w:val="52"/>
        </w:rPr>
      </w:pPr>
    </w:p>
    <w:p>
      <w:pPr>
        <w:jc w:val="center"/>
        <w:rPr>
          <w:rFonts w:ascii="仿宋_GB2312" w:hAnsi="宋体" w:eastAsia="仿宋_GB2312"/>
          <w:b/>
          <w:color w:val="000000"/>
          <w:sz w:val="52"/>
          <w:szCs w:val="52"/>
        </w:rPr>
      </w:pPr>
    </w:p>
    <w:p>
      <w:pPr>
        <w:jc w:val="center"/>
        <w:rPr>
          <w:rFonts w:hint="eastAsia" w:ascii="楷体_GB2312" w:hAnsi="楷体_GB2312" w:eastAsia="楷体_GB2312" w:cs="楷体_GB2312"/>
          <w:bCs/>
          <w:color w:val="000000"/>
          <w:sz w:val="32"/>
          <w:szCs w:val="32"/>
        </w:rPr>
      </w:pPr>
      <w:r>
        <w:rPr>
          <w:rFonts w:hint="eastAsia" w:ascii="楷体_GB2312" w:hAnsi="楷体_GB2312" w:eastAsia="楷体_GB2312" w:cs="楷体_GB2312"/>
          <w:bCs/>
          <w:color w:val="000000"/>
          <w:sz w:val="32"/>
          <w:szCs w:val="32"/>
        </w:rPr>
        <w:t>焦作市第十二届职业技能大赛组委会</w:t>
      </w:r>
    </w:p>
    <w:p>
      <w:pPr>
        <w:jc w:val="center"/>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二〇二二年九月</w:t>
      </w:r>
    </w:p>
    <w:sdt>
      <w:sdtPr>
        <w:rPr>
          <w:rFonts w:ascii="Calibri" w:hAnsi="Calibri" w:eastAsia="宋体" w:cs="Times New Roman"/>
          <w:color w:val="auto"/>
          <w:kern w:val="2"/>
          <w:sz w:val="21"/>
          <w:szCs w:val="21"/>
          <w:lang w:val="zh-CN"/>
        </w:rPr>
        <w:id w:val="-1278322212"/>
        <w:docPartObj>
          <w:docPartGallery w:val="Table of Contents"/>
          <w:docPartUnique/>
        </w:docPartObj>
      </w:sdtPr>
      <w:sdtEndPr>
        <w:rPr>
          <w:rFonts w:ascii="Calibri" w:hAnsi="Calibri" w:eastAsia="宋体" w:cs="Times New Roman"/>
          <w:b/>
          <w:bCs/>
          <w:color w:val="auto"/>
          <w:kern w:val="2"/>
          <w:sz w:val="21"/>
          <w:szCs w:val="21"/>
          <w:lang w:val="zh-CN"/>
        </w:rPr>
      </w:sdtEndPr>
      <w:sdtContent>
        <w:p>
          <w:pPr>
            <w:pStyle w:val="46"/>
            <w:spacing w:after="240"/>
            <w:jc w:val="center"/>
          </w:pPr>
          <w:r>
            <w:rPr>
              <w:rFonts w:hint="eastAsia" w:ascii="宋体" w:hAnsi="宋体" w:cs="Arial"/>
              <w:b/>
              <w:sz w:val="44"/>
              <w:szCs w:val="44"/>
            </w:rPr>
            <w:t>目</w:t>
          </w:r>
          <w:r>
            <w:rPr>
              <w:rFonts w:ascii="宋体" w:hAnsi="宋体" w:cs="Arial"/>
              <w:b/>
              <w:sz w:val="44"/>
              <w:szCs w:val="44"/>
            </w:rPr>
            <w:tab/>
          </w:r>
          <w:r>
            <w:rPr>
              <w:rFonts w:hint="eastAsia" w:ascii="宋体" w:hAnsi="宋体" w:cs="Arial"/>
              <w:b/>
              <w:sz w:val="44"/>
              <w:szCs w:val="44"/>
            </w:rPr>
            <w:t>录</w:t>
          </w:r>
        </w:p>
        <w:p>
          <w:pPr>
            <w:pStyle w:val="12"/>
            <w:tabs>
              <w:tab w:val="right" w:leader="dot" w:pos="9203"/>
            </w:tabs>
            <w:rPr>
              <w:rFonts w:asciiTheme="minorHAnsi" w:hAnsiTheme="minorHAnsi" w:eastAsiaTheme="minorEastAsia" w:cstheme="minorBidi"/>
              <w:szCs w:val="22"/>
            </w:rPr>
          </w:pPr>
          <w:r>
            <w:rPr>
              <w:rFonts w:ascii="宋体" w:hAnsi="宋体"/>
              <w:sz w:val="32"/>
              <w:szCs w:val="32"/>
            </w:rPr>
            <w:fldChar w:fldCharType="begin"/>
          </w:r>
          <w:r>
            <w:rPr>
              <w:rFonts w:ascii="宋体" w:hAnsi="宋体"/>
              <w:sz w:val="32"/>
              <w:szCs w:val="32"/>
            </w:rPr>
            <w:instrText xml:space="preserve"> TOC \o "1-3" \h \z \u </w:instrText>
          </w:r>
          <w:r>
            <w:rPr>
              <w:rFonts w:ascii="宋体" w:hAnsi="宋体"/>
              <w:sz w:val="32"/>
              <w:szCs w:val="32"/>
            </w:rPr>
            <w:fldChar w:fldCharType="separate"/>
          </w:r>
        </w:p>
        <w:p>
          <w:pPr>
            <w:pStyle w:val="12"/>
            <w:tabs>
              <w:tab w:val="right" w:leader="dot" w:pos="9203"/>
            </w:tabs>
            <w:spacing w:line="360" w:lineRule="auto"/>
            <w:rPr>
              <w:rFonts w:ascii="宋体" w:hAnsi="宋体" w:cstheme="minorBidi"/>
              <w:b/>
              <w:bCs/>
              <w:sz w:val="24"/>
            </w:rPr>
          </w:pPr>
          <w:r>
            <w:fldChar w:fldCharType="begin"/>
          </w:r>
          <w:r>
            <w:instrText xml:space="preserve"> HYPERLINK \l "_Toc113615531" </w:instrText>
          </w:r>
          <w:r>
            <w:fldChar w:fldCharType="separate"/>
          </w:r>
          <w:r>
            <w:rPr>
              <w:rStyle w:val="20"/>
              <w:rFonts w:ascii="宋体" w:hAnsi="宋体"/>
              <w:b/>
              <w:bCs/>
              <w:sz w:val="24"/>
            </w:rPr>
            <w:t>工业机器人系统运维员大赛技术文件</w:t>
          </w:r>
          <w:r>
            <w:rPr>
              <w:rFonts w:ascii="宋体" w:hAnsi="宋体"/>
              <w:b/>
              <w:bCs/>
              <w:sz w:val="24"/>
            </w:rPr>
            <w:tab/>
          </w:r>
          <w:r>
            <w:rPr>
              <w:rFonts w:ascii="宋体" w:hAnsi="宋体"/>
              <w:b/>
              <w:bCs/>
              <w:sz w:val="24"/>
            </w:rPr>
            <w:fldChar w:fldCharType="begin"/>
          </w:r>
          <w:r>
            <w:rPr>
              <w:rFonts w:ascii="宋体" w:hAnsi="宋体"/>
              <w:b/>
              <w:bCs/>
              <w:sz w:val="24"/>
            </w:rPr>
            <w:instrText xml:space="preserve"> PAGEREF _Toc113615531 \h </w:instrText>
          </w:r>
          <w:r>
            <w:rPr>
              <w:rFonts w:ascii="宋体" w:hAnsi="宋体"/>
              <w:b/>
              <w:bCs/>
              <w:sz w:val="24"/>
            </w:rPr>
            <w:fldChar w:fldCharType="separate"/>
          </w:r>
          <w:r>
            <w:rPr>
              <w:rFonts w:ascii="宋体" w:hAnsi="宋体"/>
              <w:b/>
              <w:bCs/>
              <w:sz w:val="24"/>
            </w:rPr>
            <w:t>1</w:t>
          </w:r>
          <w:r>
            <w:rPr>
              <w:rFonts w:ascii="宋体" w:hAnsi="宋体"/>
              <w:b/>
              <w:bCs/>
              <w:sz w:val="24"/>
            </w:rPr>
            <w:fldChar w:fldCharType="end"/>
          </w:r>
          <w:r>
            <w:rPr>
              <w:rFonts w:ascii="宋体" w:hAnsi="宋体"/>
              <w:b/>
              <w:bCs/>
              <w:sz w:val="24"/>
            </w:rPr>
            <w:fldChar w:fldCharType="end"/>
          </w:r>
        </w:p>
        <w:p>
          <w:pPr>
            <w:pStyle w:val="12"/>
            <w:tabs>
              <w:tab w:val="right" w:leader="dot" w:pos="9203"/>
            </w:tabs>
            <w:spacing w:line="360" w:lineRule="auto"/>
            <w:ind w:firstLine="371" w:firstLineChars="177"/>
            <w:rPr>
              <w:rFonts w:ascii="宋体" w:hAnsi="宋体" w:cstheme="minorBidi"/>
              <w:sz w:val="24"/>
            </w:rPr>
          </w:pPr>
          <w:r>
            <w:fldChar w:fldCharType="begin"/>
          </w:r>
          <w:r>
            <w:instrText xml:space="preserve"> HYPERLINK \l "_Toc113615532" </w:instrText>
          </w:r>
          <w:r>
            <w:fldChar w:fldCharType="separate"/>
          </w:r>
          <w:r>
            <w:rPr>
              <w:rStyle w:val="20"/>
              <w:rFonts w:ascii="宋体" w:hAnsi="宋体"/>
              <w:kern w:val="44"/>
              <w:sz w:val="24"/>
            </w:rPr>
            <w:t>一、命题标准</w:t>
          </w:r>
          <w:r>
            <w:rPr>
              <w:rFonts w:ascii="宋体" w:hAnsi="宋体"/>
              <w:sz w:val="24"/>
            </w:rPr>
            <w:tab/>
          </w:r>
          <w:r>
            <w:rPr>
              <w:rFonts w:ascii="宋体" w:hAnsi="宋体"/>
              <w:sz w:val="24"/>
            </w:rPr>
            <w:fldChar w:fldCharType="begin"/>
          </w:r>
          <w:r>
            <w:rPr>
              <w:rFonts w:ascii="宋体" w:hAnsi="宋体"/>
              <w:sz w:val="24"/>
            </w:rPr>
            <w:instrText xml:space="preserve"> PAGEREF _Toc113615532 \h </w:instrText>
          </w:r>
          <w:r>
            <w:rPr>
              <w:rFonts w:ascii="宋体" w:hAnsi="宋体"/>
              <w:sz w:val="24"/>
            </w:rPr>
            <w:fldChar w:fldCharType="separate"/>
          </w:r>
          <w:r>
            <w:rPr>
              <w:rFonts w:ascii="宋体" w:hAnsi="宋体"/>
              <w:sz w:val="24"/>
            </w:rPr>
            <w:t>1</w:t>
          </w:r>
          <w:r>
            <w:rPr>
              <w:rFonts w:ascii="宋体" w:hAnsi="宋体"/>
              <w:sz w:val="24"/>
            </w:rPr>
            <w:fldChar w:fldCharType="end"/>
          </w:r>
          <w:r>
            <w:rPr>
              <w:rFonts w:ascii="宋体" w:hAnsi="宋体"/>
              <w:sz w:val="24"/>
            </w:rPr>
            <w:fldChar w:fldCharType="end"/>
          </w:r>
        </w:p>
        <w:p>
          <w:pPr>
            <w:pStyle w:val="12"/>
            <w:tabs>
              <w:tab w:val="right" w:leader="dot" w:pos="9203"/>
            </w:tabs>
            <w:spacing w:line="360" w:lineRule="auto"/>
            <w:ind w:firstLine="371" w:firstLineChars="177"/>
            <w:rPr>
              <w:rFonts w:ascii="宋体" w:hAnsi="宋体" w:cstheme="minorBidi"/>
              <w:sz w:val="24"/>
            </w:rPr>
          </w:pPr>
          <w:r>
            <w:fldChar w:fldCharType="begin"/>
          </w:r>
          <w:r>
            <w:instrText xml:space="preserve"> HYPERLINK \l "_Toc113615533" </w:instrText>
          </w:r>
          <w:r>
            <w:fldChar w:fldCharType="separate"/>
          </w:r>
          <w:r>
            <w:rPr>
              <w:rStyle w:val="20"/>
              <w:rFonts w:ascii="宋体" w:hAnsi="宋体"/>
              <w:kern w:val="44"/>
              <w:sz w:val="24"/>
            </w:rPr>
            <w:t>二、竞赛项目</w:t>
          </w:r>
          <w:r>
            <w:rPr>
              <w:rFonts w:ascii="宋体" w:hAnsi="宋体"/>
              <w:sz w:val="24"/>
            </w:rPr>
            <w:tab/>
          </w:r>
          <w:r>
            <w:rPr>
              <w:rFonts w:ascii="宋体" w:hAnsi="宋体"/>
              <w:sz w:val="24"/>
            </w:rPr>
            <w:fldChar w:fldCharType="begin"/>
          </w:r>
          <w:r>
            <w:rPr>
              <w:rFonts w:ascii="宋体" w:hAnsi="宋体"/>
              <w:sz w:val="24"/>
            </w:rPr>
            <w:instrText xml:space="preserve"> PAGEREF _Toc113615533 \h </w:instrText>
          </w:r>
          <w:r>
            <w:rPr>
              <w:rFonts w:ascii="宋体" w:hAnsi="宋体"/>
              <w:sz w:val="24"/>
            </w:rPr>
            <w:fldChar w:fldCharType="separate"/>
          </w:r>
          <w:r>
            <w:rPr>
              <w:rFonts w:ascii="宋体" w:hAnsi="宋体"/>
              <w:sz w:val="24"/>
            </w:rPr>
            <w:t>1</w:t>
          </w:r>
          <w:r>
            <w:rPr>
              <w:rFonts w:ascii="宋体" w:hAnsi="宋体"/>
              <w:sz w:val="24"/>
            </w:rPr>
            <w:fldChar w:fldCharType="end"/>
          </w:r>
          <w:r>
            <w:rPr>
              <w:rFonts w:ascii="宋体" w:hAnsi="宋体"/>
              <w:sz w:val="24"/>
            </w:rPr>
            <w:fldChar w:fldCharType="end"/>
          </w:r>
        </w:p>
        <w:p>
          <w:pPr>
            <w:pStyle w:val="12"/>
            <w:tabs>
              <w:tab w:val="right" w:leader="dot" w:pos="9203"/>
            </w:tabs>
            <w:spacing w:line="360" w:lineRule="auto"/>
            <w:ind w:firstLine="371" w:firstLineChars="177"/>
            <w:rPr>
              <w:rFonts w:ascii="宋体" w:hAnsi="宋体" w:cstheme="minorBidi"/>
              <w:sz w:val="24"/>
            </w:rPr>
          </w:pPr>
          <w:r>
            <w:fldChar w:fldCharType="begin"/>
          </w:r>
          <w:r>
            <w:instrText xml:space="preserve"> HYPERLINK \l "_Toc113615534" </w:instrText>
          </w:r>
          <w:r>
            <w:fldChar w:fldCharType="separate"/>
          </w:r>
          <w:r>
            <w:rPr>
              <w:rStyle w:val="20"/>
              <w:rFonts w:ascii="宋体" w:hAnsi="宋体"/>
              <w:kern w:val="44"/>
              <w:sz w:val="24"/>
            </w:rPr>
            <w:t>三、竞赛任务</w:t>
          </w:r>
          <w:r>
            <w:rPr>
              <w:rFonts w:ascii="宋体" w:hAnsi="宋体"/>
              <w:sz w:val="24"/>
            </w:rPr>
            <w:tab/>
          </w:r>
          <w:r>
            <w:rPr>
              <w:rFonts w:ascii="宋体" w:hAnsi="宋体"/>
              <w:sz w:val="24"/>
            </w:rPr>
            <w:fldChar w:fldCharType="begin"/>
          </w:r>
          <w:r>
            <w:rPr>
              <w:rFonts w:ascii="宋体" w:hAnsi="宋体"/>
              <w:sz w:val="24"/>
            </w:rPr>
            <w:instrText xml:space="preserve"> PAGEREF _Toc113615534 \h </w:instrText>
          </w:r>
          <w:r>
            <w:rPr>
              <w:rFonts w:ascii="宋体" w:hAnsi="宋体"/>
              <w:sz w:val="24"/>
            </w:rPr>
            <w:fldChar w:fldCharType="separate"/>
          </w:r>
          <w:r>
            <w:rPr>
              <w:rFonts w:ascii="宋体" w:hAnsi="宋体"/>
              <w:sz w:val="24"/>
            </w:rPr>
            <w:t>1</w:t>
          </w:r>
          <w:r>
            <w:rPr>
              <w:rFonts w:ascii="宋体" w:hAnsi="宋体"/>
              <w:sz w:val="24"/>
            </w:rPr>
            <w:fldChar w:fldCharType="end"/>
          </w:r>
          <w:r>
            <w:rPr>
              <w:rFonts w:ascii="宋体" w:hAnsi="宋体"/>
              <w:sz w:val="24"/>
            </w:rPr>
            <w:fldChar w:fldCharType="end"/>
          </w:r>
        </w:p>
        <w:p>
          <w:pPr>
            <w:pStyle w:val="12"/>
            <w:tabs>
              <w:tab w:val="right" w:leader="dot" w:pos="9203"/>
            </w:tabs>
            <w:spacing w:line="360" w:lineRule="auto"/>
            <w:ind w:firstLine="371" w:firstLineChars="177"/>
            <w:rPr>
              <w:rFonts w:ascii="宋体" w:hAnsi="宋体" w:cstheme="minorBidi"/>
              <w:sz w:val="24"/>
            </w:rPr>
          </w:pPr>
          <w:r>
            <w:fldChar w:fldCharType="begin"/>
          </w:r>
          <w:r>
            <w:instrText xml:space="preserve"> HYPERLINK \l "_Toc113615535" </w:instrText>
          </w:r>
          <w:r>
            <w:fldChar w:fldCharType="separate"/>
          </w:r>
          <w:r>
            <w:rPr>
              <w:rStyle w:val="20"/>
              <w:rFonts w:ascii="宋体" w:hAnsi="宋体"/>
              <w:kern w:val="44"/>
              <w:sz w:val="24"/>
            </w:rPr>
            <w:t>四、竞赛内容</w:t>
          </w:r>
          <w:r>
            <w:rPr>
              <w:rFonts w:ascii="宋体" w:hAnsi="宋体"/>
              <w:sz w:val="24"/>
            </w:rPr>
            <w:tab/>
          </w:r>
          <w:r>
            <w:rPr>
              <w:rFonts w:ascii="宋体" w:hAnsi="宋体"/>
              <w:sz w:val="24"/>
            </w:rPr>
            <w:fldChar w:fldCharType="begin"/>
          </w:r>
          <w:r>
            <w:rPr>
              <w:rFonts w:ascii="宋体" w:hAnsi="宋体"/>
              <w:sz w:val="24"/>
            </w:rPr>
            <w:instrText xml:space="preserve"> PAGEREF _Toc113615535 \h </w:instrText>
          </w:r>
          <w:r>
            <w:rPr>
              <w:rFonts w:ascii="宋体" w:hAnsi="宋体"/>
              <w:sz w:val="24"/>
            </w:rPr>
            <w:fldChar w:fldCharType="separate"/>
          </w:r>
          <w:r>
            <w:rPr>
              <w:rFonts w:ascii="宋体" w:hAnsi="宋体"/>
              <w:sz w:val="24"/>
            </w:rPr>
            <w:t>1</w:t>
          </w:r>
          <w:r>
            <w:rPr>
              <w:rFonts w:ascii="宋体" w:hAnsi="宋体"/>
              <w:sz w:val="24"/>
            </w:rPr>
            <w:fldChar w:fldCharType="end"/>
          </w:r>
          <w:r>
            <w:rPr>
              <w:rFonts w:ascii="宋体" w:hAnsi="宋体"/>
              <w:sz w:val="24"/>
            </w:rPr>
            <w:fldChar w:fldCharType="end"/>
          </w:r>
        </w:p>
        <w:p>
          <w:pPr>
            <w:pStyle w:val="12"/>
            <w:tabs>
              <w:tab w:val="right" w:leader="dot" w:pos="9203"/>
            </w:tabs>
            <w:spacing w:line="360" w:lineRule="auto"/>
            <w:ind w:firstLine="371" w:firstLineChars="177"/>
            <w:rPr>
              <w:rFonts w:ascii="宋体" w:hAnsi="宋体" w:cstheme="minorBidi"/>
              <w:sz w:val="24"/>
            </w:rPr>
          </w:pPr>
          <w:r>
            <w:fldChar w:fldCharType="begin"/>
          </w:r>
          <w:r>
            <w:instrText xml:space="preserve"> HYPERLINK \l "_Toc113615536" </w:instrText>
          </w:r>
          <w:r>
            <w:fldChar w:fldCharType="separate"/>
          </w:r>
          <w:r>
            <w:rPr>
              <w:rStyle w:val="20"/>
              <w:rFonts w:ascii="宋体" w:hAnsi="宋体"/>
              <w:kern w:val="44"/>
              <w:sz w:val="24"/>
            </w:rPr>
            <w:t>五、竞赛场地环境</w:t>
          </w:r>
          <w:r>
            <w:rPr>
              <w:rFonts w:ascii="宋体" w:hAnsi="宋体"/>
              <w:sz w:val="24"/>
            </w:rPr>
            <w:tab/>
          </w:r>
          <w:r>
            <w:rPr>
              <w:rFonts w:ascii="宋体" w:hAnsi="宋体"/>
              <w:sz w:val="24"/>
            </w:rPr>
            <w:fldChar w:fldCharType="begin"/>
          </w:r>
          <w:r>
            <w:rPr>
              <w:rFonts w:ascii="宋体" w:hAnsi="宋体"/>
              <w:sz w:val="24"/>
            </w:rPr>
            <w:instrText xml:space="preserve"> PAGEREF _Toc113615536 \h </w:instrText>
          </w:r>
          <w:r>
            <w:rPr>
              <w:rFonts w:ascii="宋体" w:hAnsi="宋体"/>
              <w:sz w:val="24"/>
            </w:rPr>
            <w:fldChar w:fldCharType="separate"/>
          </w:r>
          <w:r>
            <w:rPr>
              <w:rFonts w:ascii="宋体" w:hAnsi="宋体"/>
              <w:sz w:val="24"/>
            </w:rPr>
            <w:t>3</w:t>
          </w:r>
          <w:r>
            <w:rPr>
              <w:rFonts w:ascii="宋体" w:hAnsi="宋体"/>
              <w:sz w:val="24"/>
            </w:rPr>
            <w:fldChar w:fldCharType="end"/>
          </w:r>
          <w:r>
            <w:rPr>
              <w:rFonts w:ascii="宋体" w:hAnsi="宋体"/>
              <w:sz w:val="24"/>
            </w:rPr>
            <w:fldChar w:fldCharType="end"/>
          </w:r>
        </w:p>
        <w:p>
          <w:pPr>
            <w:pStyle w:val="12"/>
            <w:tabs>
              <w:tab w:val="right" w:leader="dot" w:pos="9203"/>
            </w:tabs>
            <w:spacing w:line="360" w:lineRule="auto"/>
            <w:ind w:firstLine="371" w:firstLineChars="177"/>
            <w:rPr>
              <w:rFonts w:ascii="宋体" w:hAnsi="宋体" w:cstheme="minorBidi"/>
              <w:sz w:val="24"/>
            </w:rPr>
          </w:pPr>
          <w:r>
            <w:fldChar w:fldCharType="begin"/>
          </w:r>
          <w:r>
            <w:instrText xml:space="preserve"> HYPERLINK \l "_Toc113615537" </w:instrText>
          </w:r>
          <w:r>
            <w:fldChar w:fldCharType="separate"/>
          </w:r>
          <w:r>
            <w:rPr>
              <w:rStyle w:val="20"/>
              <w:rFonts w:ascii="宋体" w:hAnsi="宋体"/>
              <w:kern w:val="44"/>
              <w:sz w:val="24"/>
            </w:rPr>
            <w:t>六、竞赛平台</w:t>
          </w:r>
          <w:r>
            <w:rPr>
              <w:rFonts w:ascii="宋体" w:hAnsi="宋体"/>
              <w:sz w:val="24"/>
            </w:rPr>
            <w:tab/>
          </w:r>
          <w:r>
            <w:rPr>
              <w:rFonts w:ascii="宋体" w:hAnsi="宋体"/>
              <w:sz w:val="24"/>
            </w:rPr>
            <w:fldChar w:fldCharType="begin"/>
          </w:r>
          <w:r>
            <w:rPr>
              <w:rFonts w:ascii="宋体" w:hAnsi="宋体"/>
              <w:sz w:val="24"/>
            </w:rPr>
            <w:instrText xml:space="preserve"> PAGEREF _Toc113615537 \h </w:instrText>
          </w:r>
          <w:r>
            <w:rPr>
              <w:rFonts w:ascii="宋体" w:hAnsi="宋体"/>
              <w:sz w:val="24"/>
            </w:rPr>
            <w:fldChar w:fldCharType="separate"/>
          </w:r>
          <w:r>
            <w:rPr>
              <w:rFonts w:ascii="宋体" w:hAnsi="宋体"/>
              <w:sz w:val="24"/>
            </w:rPr>
            <w:t>3</w:t>
          </w:r>
          <w:r>
            <w:rPr>
              <w:rFonts w:ascii="宋体" w:hAnsi="宋体"/>
              <w:sz w:val="24"/>
            </w:rPr>
            <w:fldChar w:fldCharType="end"/>
          </w:r>
          <w:r>
            <w:rPr>
              <w:rFonts w:ascii="宋体" w:hAnsi="宋体"/>
              <w:sz w:val="24"/>
            </w:rPr>
            <w:fldChar w:fldCharType="end"/>
          </w:r>
        </w:p>
        <w:p>
          <w:pPr>
            <w:pStyle w:val="12"/>
            <w:tabs>
              <w:tab w:val="right" w:leader="dot" w:pos="9203"/>
            </w:tabs>
            <w:spacing w:line="360" w:lineRule="auto"/>
            <w:ind w:firstLine="371" w:firstLineChars="177"/>
            <w:rPr>
              <w:rFonts w:ascii="宋体" w:hAnsi="宋体" w:cstheme="minorBidi"/>
              <w:sz w:val="24"/>
            </w:rPr>
          </w:pPr>
          <w:r>
            <w:fldChar w:fldCharType="begin"/>
          </w:r>
          <w:r>
            <w:instrText xml:space="preserve"> HYPERLINK \l "_Toc113615538" </w:instrText>
          </w:r>
          <w:r>
            <w:fldChar w:fldCharType="separate"/>
          </w:r>
          <w:r>
            <w:rPr>
              <w:rStyle w:val="20"/>
              <w:rFonts w:ascii="宋体" w:hAnsi="宋体"/>
              <w:kern w:val="44"/>
              <w:sz w:val="24"/>
            </w:rPr>
            <w:t>七、评分办法</w:t>
          </w:r>
          <w:r>
            <w:rPr>
              <w:rFonts w:ascii="宋体" w:hAnsi="宋体"/>
              <w:sz w:val="24"/>
            </w:rPr>
            <w:tab/>
          </w:r>
          <w:r>
            <w:rPr>
              <w:rFonts w:ascii="宋体" w:hAnsi="宋体"/>
              <w:sz w:val="24"/>
            </w:rPr>
            <w:fldChar w:fldCharType="begin"/>
          </w:r>
          <w:r>
            <w:rPr>
              <w:rFonts w:ascii="宋体" w:hAnsi="宋体"/>
              <w:sz w:val="24"/>
            </w:rPr>
            <w:instrText xml:space="preserve"> PAGEREF _Toc113615538 \h </w:instrText>
          </w:r>
          <w:r>
            <w:rPr>
              <w:rFonts w:ascii="宋体" w:hAnsi="宋体"/>
              <w:sz w:val="24"/>
            </w:rPr>
            <w:fldChar w:fldCharType="separate"/>
          </w:r>
          <w:r>
            <w:rPr>
              <w:rFonts w:ascii="宋体" w:hAnsi="宋体"/>
              <w:sz w:val="24"/>
            </w:rPr>
            <w:t>7</w:t>
          </w:r>
          <w:r>
            <w:rPr>
              <w:rFonts w:ascii="宋体" w:hAnsi="宋体"/>
              <w:sz w:val="24"/>
            </w:rPr>
            <w:fldChar w:fldCharType="end"/>
          </w:r>
          <w:r>
            <w:rPr>
              <w:rFonts w:ascii="宋体" w:hAnsi="宋体"/>
              <w:sz w:val="24"/>
            </w:rPr>
            <w:fldChar w:fldCharType="end"/>
          </w:r>
        </w:p>
        <w:p>
          <w:pPr>
            <w:pStyle w:val="12"/>
            <w:tabs>
              <w:tab w:val="right" w:leader="dot" w:pos="9203"/>
            </w:tabs>
            <w:spacing w:line="360" w:lineRule="auto"/>
            <w:ind w:firstLine="371" w:firstLineChars="177"/>
            <w:rPr>
              <w:rFonts w:ascii="宋体" w:hAnsi="宋体" w:cstheme="minorBidi"/>
              <w:sz w:val="24"/>
            </w:rPr>
          </w:pPr>
          <w:r>
            <w:fldChar w:fldCharType="begin"/>
          </w:r>
          <w:r>
            <w:instrText xml:space="preserve"> HYPERLINK \l "_Toc113615539" </w:instrText>
          </w:r>
          <w:r>
            <w:fldChar w:fldCharType="separate"/>
          </w:r>
          <w:r>
            <w:rPr>
              <w:rStyle w:val="20"/>
              <w:rFonts w:ascii="宋体" w:hAnsi="宋体"/>
              <w:kern w:val="44"/>
              <w:sz w:val="24"/>
            </w:rPr>
            <w:t>八、技能操作竞赛规则</w:t>
          </w:r>
          <w:r>
            <w:rPr>
              <w:rFonts w:ascii="宋体" w:hAnsi="宋体"/>
              <w:sz w:val="24"/>
            </w:rPr>
            <w:tab/>
          </w:r>
          <w:r>
            <w:rPr>
              <w:rFonts w:ascii="宋体" w:hAnsi="宋体"/>
              <w:sz w:val="24"/>
            </w:rPr>
            <w:fldChar w:fldCharType="begin"/>
          </w:r>
          <w:r>
            <w:rPr>
              <w:rFonts w:ascii="宋体" w:hAnsi="宋体"/>
              <w:sz w:val="24"/>
            </w:rPr>
            <w:instrText xml:space="preserve"> PAGEREF _Toc113615539 \h </w:instrText>
          </w:r>
          <w:r>
            <w:rPr>
              <w:rFonts w:ascii="宋体" w:hAnsi="宋体"/>
              <w:sz w:val="24"/>
            </w:rPr>
            <w:fldChar w:fldCharType="separate"/>
          </w:r>
          <w:r>
            <w:rPr>
              <w:rFonts w:ascii="宋体" w:hAnsi="宋体"/>
              <w:sz w:val="24"/>
            </w:rPr>
            <w:t>8</w:t>
          </w:r>
          <w:r>
            <w:rPr>
              <w:rFonts w:ascii="宋体" w:hAnsi="宋体"/>
              <w:sz w:val="24"/>
            </w:rPr>
            <w:fldChar w:fldCharType="end"/>
          </w:r>
          <w:r>
            <w:rPr>
              <w:rFonts w:ascii="宋体" w:hAnsi="宋体"/>
              <w:sz w:val="24"/>
            </w:rPr>
            <w:fldChar w:fldCharType="end"/>
          </w:r>
        </w:p>
        <w:p>
          <w:pPr>
            <w:pStyle w:val="12"/>
            <w:tabs>
              <w:tab w:val="right" w:leader="dot" w:pos="9203"/>
            </w:tabs>
            <w:spacing w:line="360" w:lineRule="auto"/>
            <w:ind w:firstLine="371" w:firstLineChars="177"/>
            <w:rPr>
              <w:rFonts w:ascii="宋体" w:hAnsi="宋体" w:cstheme="minorBidi"/>
              <w:sz w:val="24"/>
            </w:rPr>
          </w:pPr>
          <w:r>
            <w:fldChar w:fldCharType="begin"/>
          </w:r>
          <w:r>
            <w:instrText xml:space="preserve"> HYPERLINK \l "_Toc113615540" </w:instrText>
          </w:r>
          <w:r>
            <w:fldChar w:fldCharType="separate"/>
          </w:r>
          <w:r>
            <w:rPr>
              <w:rStyle w:val="20"/>
              <w:rFonts w:ascii="宋体" w:hAnsi="宋体"/>
              <w:kern w:val="44"/>
              <w:sz w:val="24"/>
            </w:rPr>
            <w:t>九、安全操作规则</w:t>
          </w:r>
          <w:r>
            <w:rPr>
              <w:rFonts w:ascii="宋体" w:hAnsi="宋体"/>
              <w:sz w:val="24"/>
            </w:rPr>
            <w:tab/>
          </w:r>
          <w:r>
            <w:rPr>
              <w:rFonts w:ascii="宋体" w:hAnsi="宋体"/>
              <w:sz w:val="24"/>
            </w:rPr>
            <w:fldChar w:fldCharType="begin"/>
          </w:r>
          <w:r>
            <w:rPr>
              <w:rFonts w:ascii="宋体" w:hAnsi="宋体"/>
              <w:sz w:val="24"/>
            </w:rPr>
            <w:instrText xml:space="preserve"> PAGEREF _Toc113615540 \h </w:instrText>
          </w:r>
          <w:r>
            <w:rPr>
              <w:rFonts w:ascii="宋体" w:hAnsi="宋体"/>
              <w:sz w:val="24"/>
            </w:rPr>
            <w:fldChar w:fldCharType="separate"/>
          </w:r>
          <w:r>
            <w:rPr>
              <w:rFonts w:ascii="宋体" w:hAnsi="宋体"/>
              <w:sz w:val="24"/>
            </w:rPr>
            <w:t>10</w:t>
          </w:r>
          <w:r>
            <w:rPr>
              <w:rFonts w:ascii="宋体" w:hAnsi="宋体"/>
              <w:sz w:val="24"/>
            </w:rPr>
            <w:fldChar w:fldCharType="end"/>
          </w:r>
          <w:r>
            <w:rPr>
              <w:rFonts w:ascii="宋体" w:hAnsi="宋体"/>
              <w:sz w:val="24"/>
            </w:rPr>
            <w:fldChar w:fldCharType="end"/>
          </w:r>
        </w:p>
        <w:p>
          <w:pPr>
            <w:pStyle w:val="12"/>
            <w:tabs>
              <w:tab w:val="right" w:leader="dot" w:pos="9203"/>
            </w:tabs>
            <w:spacing w:line="360" w:lineRule="auto"/>
            <w:rPr>
              <w:rFonts w:ascii="宋体" w:hAnsi="宋体" w:cstheme="minorBidi"/>
              <w:b/>
              <w:bCs/>
              <w:sz w:val="24"/>
            </w:rPr>
          </w:pPr>
          <w:r>
            <w:fldChar w:fldCharType="begin"/>
          </w:r>
          <w:r>
            <w:instrText xml:space="preserve"> HYPERLINK \l "_Toc113615542" </w:instrText>
          </w:r>
          <w:r>
            <w:fldChar w:fldCharType="separate"/>
          </w:r>
          <w:r>
            <w:rPr>
              <w:rStyle w:val="20"/>
              <w:rFonts w:ascii="宋体" w:hAnsi="宋体"/>
              <w:b/>
              <w:bCs/>
              <w:sz w:val="24"/>
            </w:rPr>
            <w:t>工业机器人系统运维员大赛技能操作</w:t>
          </w:r>
          <w:r>
            <w:rPr>
              <w:rStyle w:val="20"/>
              <w:rFonts w:hint="eastAsia" w:ascii="宋体" w:hAnsi="宋体"/>
              <w:b/>
              <w:bCs/>
              <w:sz w:val="24"/>
            </w:rPr>
            <w:t>试题（样题）</w:t>
          </w:r>
          <w:r>
            <w:rPr>
              <w:rFonts w:ascii="宋体" w:hAnsi="宋体"/>
              <w:b/>
              <w:bCs/>
              <w:sz w:val="24"/>
            </w:rPr>
            <w:tab/>
          </w:r>
          <w:r>
            <w:rPr>
              <w:rFonts w:ascii="宋体" w:hAnsi="宋体"/>
              <w:b/>
              <w:bCs/>
              <w:sz w:val="24"/>
            </w:rPr>
            <w:fldChar w:fldCharType="begin"/>
          </w:r>
          <w:r>
            <w:rPr>
              <w:rFonts w:ascii="宋体" w:hAnsi="宋体"/>
              <w:b/>
              <w:bCs/>
              <w:sz w:val="24"/>
            </w:rPr>
            <w:instrText xml:space="preserve"> PAGEREF _Toc113615542 \h </w:instrText>
          </w:r>
          <w:r>
            <w:rPr>
              <w:rFonts w:ascii="宋体" w:hAnsi="宋体"/>
              <w:b/>
              <w:bCs/>
              <w:sz w:val="24"/>
            </w:rPr>
            <w:fldChar w:fldCharType="separate"/>
          </w:r>
          <w:r>
            <w:rPr>
              <w:rFonts w:ascii="宋体" w:hAnsi="宋体"/>
              <w:b/>
              <w:bCs/>
              <w:sz w:val="24"/>
            </w:rPr>
            <w:t>13</w:t>
          </w:r>
          <w:r>
            <w:rPr>
              <w:rFonts w:ascii="宋体" w:hAnsi="宋体"/>
              <w:b/>
              <w:bCs/>
              <w:sz w:val="24"/>
            </w:rPr>
            <w:fldChar w:fldCharType="end"/>
          </w:r>
          <w:r>
            <w:rPr>
              <w:rFonts w:ascii="宋体" w:hAnsi="宋体"/>
              <w:b/>
              <w:bCs/>
              <w:sz w:val="24"/>
            </w:rPr>
            <w:fldChar w:fldCharType="end"/>
          </w:r>
        </w:p>
        <w:p>
          <w:pPr>
            <w:pStyle w:val="13"/>
            <w:tabs>
              <w:tab w:val="right" w:leader="dot" w:pos="9203"/>
            </w:tabs>
            <w:spacing w:line="360" w:lineRule="auto"/>
            <w:rPr>
              <w:rFonts w:ascii="宋体" w:hAnsi="宋体" w:cstheme="minorBidi"/>
              <w:sz w:val="24"/>
              <w:szCs w:val="24"/>
            </w:rPr>
          </w:pPr>
          <w:r>
            <w:fldChar w:fldCharType="begin"/>
          </w:r>
          <w:r>
            <w:instrText xml:space="preserve"> HYPERLINK \l "_Toc113615544" </w:instrText>
          </w:r>
          <w:r>
            <w:fldChar w:fldCharType="separate"/>
          </w:r>
          <w:r>
            <w:rPr>
              <w:rStyle w:val="20"/>
              <w:rFonts w:ascii="宋体" w:hAnsi="宋体"/>
              <w:sz w:val="24"/>
              <w:szCs w:val="24"/>
            </w:rPr>
            <w:t>竞赛设备描述：</w:t>
          </w:r>
          <w:r>
            <w:rPr>
              <w:rFonts w:ascii="宋体" w:hAnsi="宋体"/>
              <w:sz w:val="24"/>
              <w:szCs w:val="24"/>
            </w:rPr>
            <w:tab/>
          </w:r>
          <w:r>
            <w:rPr>
              <w:rFonts w:ascii="宋体" w:hAnsi="宋体"/>
              <w:sz w:val="24"/>
              <w:szCs w:val="24"/>
            </w:rPr>
            <w:fldChar w:fldCharType="begin"/>
          </w:r>
          <w:r>
            <w:rPr>
              <w:rFonts w:ascii="宋体" w:hAnsi="宋体"/>
              <w:sz w:val="24"/>
              <w:szCs w:val="24"/>
            </w:rPr>
            <w:instrText xml:space="preserve"> PAGEREF _Toc113615544 \h </w:instrText>
          </w:r>
          <w:r>
            <w:rPr>
              <w:rFonts w:ascii="宋体" w:hAnsi="宋体"/>
              <w:sz w:val="24"/>
              <w:szCs w:val="24"/>
            </w:rPr>
            <w:fldChar w:fldCharType="separate"/>
          </w:r>
          <w:r>
            <w:rPr>
              <w:rFonts w:ascii="宋体" w:hAnsi="宋体"/>
              <w:sz w:val="24"/>
              <w:szCs w:val="24"/>
            </w:rPr>
            <w:t>14</w:t>
          </w:r>
          <w:r>
            <w:rPr>
              <w:rFonts w:ascii="宋体" w:hAnsi="宋体"/>
              <w:sz w:val="24"/>
              <w:szCs w:val="24"/>
            </w:rPr>
            <w:fldChar w:fldCharType="end"/>
          </w:r>
          <w:r>
            <w:rPr>
              <w:rFonts w:ascii="宋体" w:hAnsi="宋体"/>
              <w:sz w:val="24"/>
              <w:szCs w:val="24"/>
            </w:rPr>
            <w:fldChar w:fldCharType="end"/>
          </w:r>
        </w:p>
        <w:p>
          <w:pPr>
            <w:pStyle w:val="13"/>
            <w:tabs>
              <w:tab w:val="right" w:leader="dot" w:pos="9203"/>
            </w:tabs>
            <w:spacing w:line="360" w:lineRule="auto"/>
            <w:rPr>
              <w:rFonts w:ascii="宋体" w:hAnsi="宋体" w:cstheme="minorBidi"/>
              <w:sz w:val="24"/>
              <w:szCs w:val="24"/>
            </w:rPr>
          </w:pPr>
          <w:r>
            <w:fldChar w:fldCharType="begin"/>
          </w:r>
          <w:r>
            <w:instrText xml:space="preserve"> HYPERLINK \l "_Toc113615545" </w:instrText>
          </w:r>
          <w:r>
            <w:fldChar w:fldCharType="separate"/>
          </w:r>
          <w:r>
            <w:rPr>
              <w:rStyle w:val="20"/>
              <w:rFonts w:ascii="宋体" w:hAnsi="宋体"/>
              <w:sz w:val="24"/>
              <w:szCs w:val="24"/>
            </w:rPr>
            <w:t>任务1：工业机器人机械、电气系统的常规安装与调试</w:t>
          </w:r>
          <w:r>
            <w:rPr>
              <w:rFonts w:ascii="宋体" w:hAnsi="宋体"/>
              <w:sz w:val="24"/>
              <w:szCs w:val="24"/>
            </w:rPr>
            <w:tab/>
          </w:r>
          <w:r>
            <w:rPr>
              <w:rFonts w:ascii="宋体" w:hAnsi="宋体"/>
              <w:sz w:val="24"/>
              <w:szCs w:val="24"/>
            </w:rPr>
            <w:fldChar w:fldCharType="begin"/>
          </w:r>
          <w:r>
            <w:rPr>
              <w:rFonts w:ascii="宋体" w:hAnsi="宋体"/>
              <w:sz w:val="24"/>
              <w:szCs w:val="24"/>
            </w:rPr>
            <w:instrText xml:space="preserve"> PAGEREF _Toc113615545 \h </w:instrText>
          </w:r>
          <w:r>
            <w:rPr>
              <w:rFonts w:ascii="宋体" w:hAnsi="宋体"/>
              <w:sz w:val="24"/>
              <w:szCs w:val="24"/>
            </w:rPr>
            <w:fldChar w:fldCharType="separate"/>
          </w:r>
          <w:r>
            <w:rPr>
              <w:rFonts w:ascii="宋体" w:hAnsi="宋体"/>
              <w:sz w:val="24"/>
              <w:szCs w:val="24"/>
            </w:rPr>
            <w:t>17</w:t>
          </w:r>
          <w:r>
            <w:rPr>
              <w:rFonts w:ascii="宋体" w:hAnsi="宋体"/>
              <w:sz w:val="24"/>
              <w:szCs w:val="24"/>
            </w:rPr>
            <w:fldChar w:fldCharType="end"/>
          </w:r>
          <w:r>
            <w:rPr>
              <w:rFonts w:ascii="宋体" w:hAnsi="宋体"/>
              <w:sz w:val="24"/>
              <w:szCs w:val="24"/>
            </w:rPr>
            <w:fldChar w:fldCharType="end"/>
          </w:r>
        </w:p>
        <w:p>
          <w:pPr>
            <w:pStyle w:val="13"/>
            <w:tabs>
              <w:tab w:val="right" w:leader="dot" w:pos="9203"/>
            </w:tabs>
            <w:spacing w:line="360" w:lineRule="auto"/>
            <w:rPr>
              <w:rFonts w:ascii="宋体" w:hAnsi="宋体" w:cstheme="minorBidi"/>
              <w:sz w:val="24"/>
              <w:szCs w:val="24"/>
            </w:rPr>
          </w:pPr>
          <w:r>
            <w:fldChar w:fldCharType="begin"/>
          </w:r>
          <w:r>
            <w:instrText xml:space="preserve"> HYPERLINK \l "_Toc113615549" </w:instrText>
          </w:r>
          <w:r>
            <w:fldChar w:fldCharType="separate"/>
          </w:r>
          <w:r>
            <w:rPr>
              <w:rStyle w:val="20"/>
              <w:rFonts w:ascii="宋体" w:hAnsi="宋体"/>
              <w:sz w:val="24"/>
              <w:szCs w:val="24"/>
            </w:rPr>
            <w:t>任务2：工业机器人系统的故障诊断与故障处理</w:t>
          </w:r>
          <w:r>
            <w:rPr>
              <w:rFonts w:ascii="宋体" w:hAnsi="宋体"/>
              <w:sz w:val="24"/>
              <w:szCs w:val="24"/>
            </w:rPr>
            <w:tab/>
          </w:r>
          <w:r>
            <w:rPr>
              <w:rFonts w:ascii="宋体" w:hAnsi="宋体"/>
              <w:sz w:val="24"/>
              <w:szCs w:val="24"/>
            </w:rPr>
            <w:fldChar w:fldCharType="begin"/>
          </w:r>
          <w:r>
            <w:rPr>
              <w:rFonts w:ascii="宋体" w:hAnsi="宋体"/>
              <w:sz w:val="24"/>
              <w:szCs w:val="24"/>
            </w:rPr>
            <w:instrText xml:space="preserve"> PAGEREF _Toc113615549 \h </w:instrText>
          </w:r>
          <w:r>
            <w:rPr>
              <w:rFonts w:ascii="宋体" w:hAnsi="宋体"/>
              <w:sz w:val="24"/>
              <w:szCs w:val="24"/>
            </w:rPr>
            <w:fldChar w:fldCharType="separate"/>
          </w:r>
          <w:r>
            <w:rPr>
              <w:rFonts w:ascii="宋体" w:hAnsi="宋体"/>
              <w:sz w:val="24"/>
              <w:szCs w:val="24"/>
            </w:rPr>
            <w:t>19</w:t>
          </w:r>
          <w:r>
            <w:rPr>
              <w:rFonts w:ascii="宋体" w:hAnsi="宋体"/>
              <w:sz w:val="24"/>
              <w:szCs w:val="24"/>
            </w:rPr>
            <w:fldChar w:fldCharType="end"/>
          </w:r>
          <w:r>
            <w:rPr>
              <w:rFonts w:ascii="宋体" w:hAnsi="宋体"/>
              <w:sz w:val="24"/>
              <w:szCs w:val="24"/>
            </w:rPr>
            <w:fldChar w:fldCharType="end"/>
          </w:r>
        </w:p>
        <w:p>
          <w:pPr>
            <w:pStyle w:val="13"/>
            <w:tabs>
              <w:tab w:val="right" w:leader="dot" w:pos="9203"/>
            </w:tabs>
            <w:spacing w:line="360" w:lineRule="auto"/>
            <w:rPr>
              <w:rFonts w:ascii="宋体" w:hAnsi="宋体" w:cstheme="minorBidi"/>
              <w:sz w:val="24"/>
              <w:szCs w:val="24"/>
            </w:rPr>
          </w:pPr>
          <w:r>
            <w:fldChar w:fldCharType="begin"/>
          </w:r>
          <w:r>
            <w:instrText xml:space="preserve"> HYPERLINK \l "_Toc113615554" </w:instrText>
          </w:r>
          <w:r>
            <w:fldChar w:fldCharType="separate"/>
          </w:r>
          <w:r>
            <w:rPr>
              <w:rStyle w:val="20"/>
              <w:rFonts w:ascii="宋体" w:hAnsi="宋体"/>
              <w:sz w:val="24"/>
              <w:szCs w:val="24"/>
            </w:rPr>
            <w:t>任务3：对工业机器人系统的基本测量与配准</w:t>
          </w:r>
          <w:r>
            <w:rPr>
              <w:rFonts w:ascii="宋体" w:hAnsi="宋体"/>
              <w:sz w:val="24"/>
              <w:szCs w:val="24"/>
            </w:rPr>
            <w:tab/>
          </w:r>
          <w:r>
            <w:rPr>
              <w:rFonts w:ascii="宋体" w:hAnsi="宋体"/>
              <w:sz w:val="24"/>
              <w:szCs w:val="24"/>
            </w:rPr>
            <w:fldChar w:fldCharType="begin"/>
          </w:r>
          <w:r>
            <w:rPr>
              <w:rFonts w:ascii="宋体" w:hAnsi="宋体"/>
              <w:sz w:val="24"/>
              <w:szCs w:val="24"/>
            </w:rPr>
            <w:instrText xml:space="preserve"> PAGEREF _Toc113615554 \h </w:instrText>
          </w:r>
          <w:r>
            <w:rPr>
              <w:rFonts w:ascii="宋体" w:hAnsi="宋体"/>
              <w:sz w:val="24"/>
              <w:szCs w:val="24"/>
            </w:rPr>
            <w:fldChar w:fldCharType="separate"/>
          </w:r>
          <w:r>
            <w:rPr>
              <w:rFonts w:ascii="宋体" w:hAnsi="宋体"/>
              <w:sz w:val="24"/>
              <w:szCs w:val="24"/>
            </w:rPr>
            <w:t>20</w:t>
          </w:r>
          <w:r>
            <w:rPr>
              <w:rFonts w:ascii="宋体" w:hAnsi="宋体"/>
              <w:sz w:val="24"/>
              <w:szCs w:val="24"/>
            </w:rPr>
            <w:fldChar w:fldCharType="end"/>
          </w:r>
          <w:r>
            <w:rPr>
              <w:rFonts w:ascii="宋体" w:hAnsi="宋体"/>
              <w:sz w:val="24"/>
              <w:szCs w:val="24"/>
            </w:rPr>
            <w:fldChar w:fldCharType="end"/>
          </w:r>
        </w:p>
        <w:p>
          <w:pPr>
            <w:pStyle w:val="13"/>
            <w:tabs>
              <w:tab w:val="right" w:leader="dot" w:pos="9203"/>
            </w:tabs>
            <w:spacing w:line="360" w:lineRule="auto"/>
            <w:rPr>
              <w:rFonts w:ascii="宋体" w:hAnsi="宋体" w:cstheme="minorBidi"/>
              <w:sz w:val="24"/>
              <w:szCs w:val="24"/>
            </w:rPr>
          </w:pPr>
          <w:r>
            <w:fldChar w:fldCharType="begin"/>
          </w:r>
          <w:r>
            <w:instrText xml:space="preserve"> HYPERLINK \l "_Toc113615559" </w:instrText>
          </w:r>
          <w:r>
            <w:fldChar w:fldCharType="separate"/>
          </w:r>
          <w:r>
            <w:rPr>
              <w:rStyle w:val="20"/>
              <w:rFonts w:ascii="宋体" w:hAnsi="宋体"/>
              <w:sz w:val="24"/>
              <w:szCs w:val="24"/>
            </w:rPr>
            <w:t>任务4：对工业机器人整机性能的检测与评估</w:t>
          </w:r>
          <w:r>
            <w:rPr>
              <w:rFonts w:ascii="宋体" w:hAnsi="宋体"/>
              <w:sz w:val="24"/>
              <w:szCs w:val="24"/>
            </w:rPr>
            <w:tab/>
          </w:r>
          <w:r>
            <w:rPr>
              <w:rFonts w:ascii="宋体" w:hAnsi="宋体"/>
              <w:sz w:val="24"/>
              <w:szCs w:val="24"/>
            </w:rPr>
            <w:fldChar w:fldCharType="begin"/>
          </w:r>
          <w:r>
            <w:rPr>
              <w:rFonts w:ascii="宋体" w:hAnsi="宋体"/>
              <w:sz w:val="24"/>
              <w:szCs w:val="24"/>
            </w:rPr>
            <w:instrText xml:space="preserve"> PAGEREF _Toc113615559 \h </w:instrText>
          </w:r>
          <w:r>
            <w:rPr>
              <w:rFonts w:ascii="宋体" w:hAnsi="宋体"/>
              <w:sz w:val="24"/>
              <w:szCs w:val="24"/>
            </w:rPr>
            <w:fldChar w:fldCharType="separate"/>
          </w:r>
          <w:r>
            <w:rPr>
              <w:rFonts w:ascii="宋体" w:hAnsi="宋体"/>
              <w:sz w:val="24"/>
              <w:szCs w:val="24"/>
            </w:rPr>
            <w:t>22</w:t>
          </w:r>
          <w:r>
            <w:rPr>
              <w:rFonts w:ascii="宋体" w:hAnsi="宋体"/>
              <w:sz w:val="24"/>
              <w:szCs w:val="24"/>
            </w:rPr>
            <w:fldChar w:fldCharType="end"/>
          </w:r>
          <w:r>
            <w:rPr>
              <w:rFonts w:ascii="宋体" w:hAnsi="宋体"/>
              <w:sz w:val="24"/>
              <w:szCs w:val="24"/>
            </w:rPr>
            <w:fldChar w:fldCharType="end"/>
          </w:r>
        </w:p>
        <w:p>
          <w:pPr>
            <w:pStyle w:val="13"/>
            <w:tabs>
              <w:tab w:val="right" w:leader="dot" w:pos="9203"/>
            </w:tabs>
            <w:spacing w:line="360" w:lineRule="auto"/>
            <w:rPr>
              <w:rFonts w:ascii="宋体" w:hAnsi="宋体" w:cstheme="minorBidi"/>
              <w:sz w:val="24"/>
              <w:szCs w:val="24"/>
            </w:rPr>
          </w:pPr>
          <w:r>
            <w:fldChar w:fldCharType="begin"/>
          </w:r>
          <w:r>
            <w:instrText xml:space="preserve"> HYPERLINK \l "_Toc113615564" </w:instrText>
          </w:r>
          <w:r>
            <w:fldChar w:fldCharType="separate"/>
          </w:r>
          <w:r>
            <w:rPr>
              <w:rStyle w:val="20"/>
              <w:rFonts w:ascii="宋体" w:hAnsi="宋体"/>
              <w:sz w:val="24"/>
              <w:szCs w:val="24"/>
            </w:rPr>
            <w:t>任务5 运行维护与保养</w:t>
          </w:r>
          <w:r>
            <w:rPr>
              <w:rFonts w:ascii="宋体" w:hAnsi="宋体"/>
              <w:sz w:val="24"/>
              <w:szCs w:val="24"/>
            </w:rPr>
            <w:tab/>
          </w:r>
          <w:r>
            <w:rPr>
              <w:rFonts w:ascii="宋体" w:hAnsi="宋体"/>
              <w:sz w:val="24"/>
              <w:szCs w:val="24"/>
            </w:rPr>
            <w:fldChar w:fldCharType="begin"/>
          </w:r>
          <w:r>
            <w:rPr>
              <w:rFonts w:ascii="宋体" w:hAnsi="宋体"/>
              <w:sz w:val="24"/>
              <w:szCs w:val="24"/>
            </w:rPr>
            <w:instrText xml:space="preserve"> PAGEREF _Toc113615564 \h </w:instrText>
          </w:r>
          <w:r>
            <w:rPr>
              <w:rFonts w:ascii="宋体" w:hAnsi="宋体"/>
              <w:sz w:val="24"/>
              <w:szCs w:val="24"/>
            </w:rPr>
            <w:fldChar w:fldCharType="separate"/>
          </w:r>
          <w:r>
            <w:rPr>
              <w:rFonts w:ascii="宋体" w:hAnsi="宋体"/>
              <w:sz w:val="24"/>
              <w:szCs w:val="24"/>
            </w:rPr>
            <w:t>27</w:t>
          </w:r>
          <w:r>
            <w:rPr>
              <w:rFonts w:ascii="宋体" w:hAnsi="宋体"/>
              <w:sz w:val="24"/>
              <w:szCs w:val="24"/>
            </w:rPr>
            <w:fldChar w:fldCharType="end"/>
          </w:r>
          <w:r>
            <w:rPr>
              <w:rFonts w:ascii="宋体" w:hAnsi="宋体"/>
              <w:sz w:val="24"/>
              <w:szCs w:val="24"/>
            </w:rPr>
            <w:fldChar w:fldCharType="end"/>
          </w:r>
        </w:p>
        <w:p>
          <w:pPr>
            <w:pStyle w:val="13"/>
            <w:tabs>
              <w:tab w:val="right" w:leader="dot" w:pos="9203"/>
            </w:tabs>
            <w:spacing w:line="360" w:lineRule="auto"/>
            <w:rPr>
              <w:rFonts w:ascii="宋体" w:hAnsi="宋体" w:cstheme="minorBidi"/>
              <w:sz w:val="24"/>
              <w:szCs w:val="24"/>
            </w:rPr>
          </w:pPr>
          <w:r>
            <w:fldChar w:fldCharType="begin"/>
          </w:r>
          <w:r>
            <w:instrText xml:space="preserve"> HYPERLINK \l "_Toc113615567" </w:instrText>
          </w:r>
          <w:r>
            <w:fldChar w:fldCharType="separate"/>
          </w:r>
          <w:r>
            <w:rPr>
              <w:rStyle w:val="20"/>
              <w:rFonts w:ascii="宋体" w:hAnsi="宋体"/>
              <w:sz w:val="24"/>
              <w:szCs w:val="24"/>
            </w:rPr>
            <w:t>任务6 职业素养与安全意识</w:t>
          </w:r>
          <w:r>
            <w:rPr>
              <w:rFonts w:ascii="宋体" w:hAnsi="宋体"/>
              <w:sz w:val="24"/>
              <w:szCs w:val="24"/>
            </w:rPr>
            <w:tab/>
          </w:r>
          <w:r>
            <w:rPr>
              <w:rFonts w:ascii="宋体" w:hAnsi="宋体"/>
              <w:sz w:val="24"/>
              <w:szCs w:val="24"/>
            </w:rPr>
            <w:fldChar w:fldCharType="begin"/>
          </w:r>
          <w:r>
            <w:rPr>
              <w:rFonts w:ascii="宋体" w:hAnsi="宋体"/>
              <w:sz w:val="24"/>
              <w:szCs w:val="24"/>
            </w:rPr>
            <w:instrText xml:space="preserve"> PAGEREF _Toc113615567 \h </w:instrText>
          </w:r>
          <w:r>
            <w:rPr>
              <w:rFonts w:ascii="宋体" w:hAnsi="宋体"/>
              <w:sz w:val="24"/>
              <w:szCs w:val="24"/>
            </w:rPr>
            <w:fldChar w:fldCharType="separate"/>
          </w:r>
          <w:r>
            <w:rPr>
              <w:rFonts w:ascii="宋体" w:hAnsi="宋体"/>
              <w:sz w:val="24"/>
              <w:szCs w:val="24"/>
            </w:rPr>
            <w:t>29</w:t>
          </w:r>
          <w:r>
            <w:rPr>
              <w:rFonts w:ascii="宋体" w:hAnsi="宋体"/>
              <w:sz w:val="24"/>
              <w:szCs w:val="24"/>
            </w:rPr>
            <w:fldChar w:fldCharType="end"/>
          </w:r>
          <w:r>
            <w:rPr>
              <w:rFonts w:ascii="宋体" w:hAnsi="宋体"/>
              <w:sz w:val="24"/>
              <w:szCs w:val="24"/>
            </w:rPr>
            <w:fldChar w:fldCharType="end"/>
          </w:r>
        </w:p>
        <w:p>
          <w:pPr>
            <w:pStyle w:val="12"/>
            <w:tabs>
              <w:tab w:val="right" w:leader="dot" w:pos="9203"/>
            </w:tabs>
            <w:spacing w:line="360" w:lineRule="auto"/>
            <w:rPr>
              <w:rFonts w:ascii="宋体" w:hAnsi="宋体" w:cstheme="minorBidi"/>
              <w:b/>
              <w:bCs/>
              <w:sz w:val="24"/>
            </w:rPr>
          </w:pPr>
          <w:r>
            <w:fldChar w:fldCharType="begin"/>
          </w:r>
          <w:r>
            <w:instrText xml:space="preserve"> HYPERLINK \l "_Toc113615568" </w:instrText>
          </w:r>
          <w:r>
            <w:fldChar w:fldCharType="separate"/>
          </w:r>
          <w:r>
            <w:rPr>
              <w:rStyle w:val="20"/>
              <w:rFonts w:ascii="宋体" w:hAnsi="宋体"/>
              <w:b/>
              <w:bCs/>
              <w:sz w:val="24"/>
            </w:rPr>
            <w:t>工业机器人系统运维员竞赛</w:t>
          </w:r>
          <w:r>
            <w:rPr>
              <w:rStyle w:val="20"/>
              <w:rFonts w:hint="eastAsia" w:ascii="宋体" w:hAnsi="宋体"/>
              <w:b/>
              <w:bCs/>
              <w:sz w:val="24"/>
            </w:rPr>
            <w:t>理论知识试题集（含答案）</w:t>
          </w:r>
          <w:r>
            <w:rPr>
              <w:rFonts w:ascii="宋体" w:hAnsi="宋体"/>
              <w:b/>
              <w:bCs/>
              <w:sz w:val="24"/>
            </w:rPr>
            <w:tab/>
          </w:r>
          <w:r>
            <w:rPr>
              <w:rFonts w:ascii="宋体" w:hAnsi="宋体"/>
              <w:b/>
              <w:bCs/>
              <w:sz w:val="24"/>
            </w:rPr>
            <w:fldChar w:fldCharType="begin"/>
          </w:r>
          <w:r>
            <w:rPr>
              <w:rFonts w:ascii="宋体" w:hAnsi="宋体"/>
              <w:b/>
              <w:bCs/>
              <w:sz w:val="24"/>
            </w:rPr>
            <w:instrText xml:space="preserve"> PAGEREF _Toc113615568 \h </w:instrText>
          </w:r>
          <w:r>
            <w:rPr>
              <w:rFonts w:ascii="宋体" w:hAnsi="宋体"/>
              <w:b/>
              <w:bCs/>
              <w:sz w:val="24"/>
            </w:rPr>
            <w:fldChar w:fldCharType="separate"/>
          </w:r>
          <w:r>
            <w:rPr>
              <w:rFonts w:ascii="宋体" w:hAnsi="宋体"/>
              <w:b/>
              <w:bCs/>
              <w:sz w:val="24"/>
            </w:rPr>
            <w:t>37</w:t>
          </w:r>
          <w:r>
            <w:rPr>
              <w:rFonts w:ascii="宋体" w:hAnsi="宋体"/>
              <w:b/>
              <w:bCs/>
              <w:sz w:val="24"/>
            </w:rPr>
            <w:fldChar w:fldCharType="end"/>
          </w:r>
          <w:r>
            <w:rPr>
              <w:rFonts w:ascii="宋体" w:hAnsi="宋体"/>
              <w:b/>
              <w:bCs/>
              <w:sz w:val="24"/>
            </w:rPr>
            <w:fldChar w:fldCharType="end"/>
          </w:r>
        </w:p>
        <w:p>
          <w:pPr>
            <w:spacing w:line="480" w:lineRule="auto"/>
          </w:pPr>
          <w:r>
            <w:rPr>
              <w:rFonts w:ascii="宋体" w:hAnsi="宋体"/>
              <w:b/>
              <w:bCs/>
              <w:sz w:val="32"/>
              <w:szCs w:val="32"/>
              <w:lang w:val="zh-CN"/>
            </w:rPr>
            <w:fldChar w:fldCharType="end"/>
          </w:r>
        </w:p>
      </w:sdtContent>
    </w:sdt>
    <w:p>
      <w:pPr>
        <w:sectPr>
          <w:footerReference r:id="rId3" w:type="default"/>
          <w:pgSz w:w="11906" w:h="16838"/>
          <w:pgMar w:top="1440" w:right="1133" w:bottom="1440" w:left="1560" w:header="851" w:footer="741" w:gutter="0"/>
          <w:pgNumType w:start="1"/>
          <w:cols w:space="425" w:num="1"/>
          <w:docGrid w:type="lines" w:linePitch="312" w:charSpace="0"/>
        </w:sectPr>
      </w:pPr>
    </w:p>
    <w:p>
      <w:pPr>
        <w:widowControl/>
        <w:tabs>
          <w:tab w:val="left" w:pos="7923"/>
        </w:tabs>
        <w:spacing w:before="240" w:line="360" w:lineRule="auto"/>
        <w:jc w:val="center"/>
        <w:rPr>
          <w:rFonts w:ascii="宋体" w:hAnsi="宋体" w:cs="Arial"/>
          <w:b/>
          <w:kern w:val="0"/>
          <w:sz w:val="52"/>
          <w:szCs w:val="52"/>
        </w:rPr>
      </w:pPr>
      <w:bookmarkStart w:id="0" w:name="_Toc112227761"/>
      <w:bookmarkStart w:id="1" w:name="_Toc113615531"/>
      <w:bookmarkStart w:id="2" w:name="_Toc113615388"/>
      <w:r>
        <w:rPr>
          <w:rFonts w:hint="eastAsia" w:ascii="宋体" w:hAnsi="宋体" w:cs="Arial"/>
          <w:b/>
          <w:kern w:val="0"/>
          <w:sz w:val="52"/>
          <w:szCs w:val="52"/>
        </w:rPr>
        <w:t>2022年焦作市第十二届职业技能大赛</w:t>
      </w:r>
    </w:p>
    <w:p>
      <w:pPr>
        <w:pStyle w:val="2"/>
        <w:spacing w:before="0" w:after="0"/>
        <w:jc w:val="center"/>
        <w:rPr>
          <w:rFonts w:ascii="宋体" w:hAnsi="宋体"/>
        </w:rPr>
      </w:pPr>
      <w:r>
        <w:rPr>
          <w:rFonts w:hint="eastAsia" w:ascii="宋体" w:hAnsi="宋体"/>
        </w:rPr>
        <w:t>工业机器人系统运维员</w:t>
      </w:r>
      <w:r>
        <w:rPr>
          <w:rFonts w:hint="eastAsia" w:ascii="宋体" w:hAnsi="宋体"/>
          <w:lang w:val="en-US" w:eastAsia="zh-CN"/>
        </w:rPr>
        <w:t>赛项</w:t>
      </w:r>
      <w:r>
        <w:rPr>
          <w:rFonts w:hint="eastAsia" w:ascii="宋体" w:hAnsi="宋体"/>
        </w:rPr>
        <w:t>技术文件</w:t>
      </w:r>
      <w:bookmarkEnd w:id="0"/>
      <w:bookmarkEnd w:id="1"/>
      <w:bookmarkEnd w:id="2"/>
    </w:p>
    <w:p>
      <w:pPr>
        <w:jc w:val="center"/>
        <w:rPr>
          <w:rFonts w:ascii="宋体" w:hAnsi="宋体"/>
          <w:b/>
          <w:bCs/>
          <w:sz w:val="44"/>
          <w:szCs w:val="44"/>
        </w:rPr>
      </w:pPr>
    </w:p>
    <w:p>
      <w:pPr>
        <w:keepNext/>
        <w:keepLines/>
        <w:widowControl/>
        <w:spacing w:line="576" w:lineRule="auto"/>
        <w:ind w:firstLine="643" w:firstLineChars="200"/>
        <w:outlineLvl w:val="0"/>
        <w:rPr>
          <w:rFonts w:ascii="宋体" w:hAnsi="宋体"/>
          <w:b/>
          <w:bCs/>
          <w:kern w:val="44"/>
          <w:sz w:val="32"/>
          <w:szCs w:val="32"/>
        </w:rPr>
      </w:pPr>
      <w:bookmarkStart w:id="3" w:name="_Toc113615532"/>
      <w:bookmarkStart w:id="4" w:name="_Toc112227762"/>
      <w:r>
        <w:rPr>
          <w:rFonts w:hint="eastAsia" w:ascii="宋体" w:hAnsi="宋体"/>
          <w:b/>
          <w:bCs/>
          <w:kern w:val="44"/>
          <w:sz w:val="32"/>
          <w:szCs w:val="32"/>
        </w:rPr>
        <w:t>一、命题标准</w:t>
      </w:r>
      <w:bookmarkEnd w:id="3"/>
      <w:bookmarkEnd w:id="4"/>
    </w:p>
    <w:p>
      <w:pPr>
        <w:ind w:firstLine="640" w:firstLineChars="200"/>
        <w:rPr>
          <w:rFonts w:ascii="宋体" w:hAnsi="宋体" w:cs="Arial"/>
          <w:kern w:val="0"/>
          <w:sz w:val="32"/>
          <w:szCs w:val="32"/>
        </w:rPr>
      </w:pPr>
      <w:r>
        <w:rPr>
          <w:rFonts w:hint="eastAsia" w:ascii="宋体" w:hAnsi="宋体" w:cs="Arial"/>
          <w:bCs/>
          <w:sz w:val="32"/>
          <w:szCs w:val="32"/>
        </w:rPr>
        <w:t>参照《国家职业技能标准》</w:t>
      </w:r>
      <w:r>
        <w:rPr>
          <w:rFonts w:hint="eastAsia" w:ascii="宋体" w:hAnsi="宋体" w:cs="Arial"/>
          <w:kern w:val="0"/>
          <w:sz w:val="32"/>
          <w:szCs w:val="32"/>
        </w:rPr>
        <w:t>工业机器人系统运维员</w:t>
      </w:r>
      <w:r>
        <w:rPr>
          <w:rFonts w:hint="eastAsia" w:ascii="宋体" w:hAnsi="宋体" w:cs="Arial"/>
          <w:bCs/>
          <w:sz w:val="32"/>
          <w:szCs w:val="32"/>
        </w:rPr>
        <w:t>三级/高级技能相关理论知识命题（机考），技能操作竞赛试题（样题）可公布。</w:t>
      </w:r>
      <w:r>
        <w:rPr>
          <w:rFonts w:hint="eastAsia" w:ascii="宋体" w:hAnsi="宋体" w:cs="Arial"/>
          <w:kern w:val="0"/>
          <w:sz w:val="32"/>
          <w:szCs w:val="32"/>
        </w:rPr>
        <w:t>正式试题在样题的基础上有不超30%的改动。</w:t>
      </w:r>
    </w:p>
    <w:p>
      <w:pPr>
        <w:keepNext/>
        <w:keepLines/>
        <w:widowControl/>
        <w:spacing w:line="576" w:lineRule="auto"/>
        <w:ind w:firstLine="643" w:firstLineChars="200"/>
        <w:outlineLvl w:val="0"/>
        <w:rPr>
          <w:rFonts w:ascii="宋体" w:hAnsi="宋体"/>
          <w:b/>
          <w:bCs/>
          <w:kern w:val="44"/>
          <w:sz w:val="32"/>
          <w:szCs w:val="32"/>
        </w:rPr>
      </w:pPr>
      <w:bookmarkStart w:id="5" w:name="_Toc112227763"/>
      <w:bookmarkStart w:id="6" w:name="_Toc113615533"/>
      <w:r>
        <w:rPr>
          <w:rFonts w:hint="eastAsia" w:ascii="宋体" w:hAnsi="宋体"/>
          <w:b/>
          <w:bCs/>
          <w:kern w:val="44"/>
          <w:sz w:val="32"/>
          <w:szCs w:val="32"/>
        </w:rPr>
        <w:t>二、竞赛项目</w:t>
      </w:r>
      <w:bookmarkEnd w:id="5"/>
      <w:bookmarkEnd w:id="6"/>
    </w:p>
    <w:p>
      <w:pPr>
        <w:widowControl/>
        <w:ind w:firstLine="640" w:firstLineChars="200"/>
        <w:rPr>
          <w:rFonts w:ascii="宋体" w:hAnsi="宋体" w:cs="Arial"/>
          <w:kern w:val="0"/>
          <w:sz w:val="32"/>
          <w:szCs w:val="32"/>
        </w:rPr>
      </w:pPr>
      <w:r>
        <w:rPr>
          <w:rFonts w:hint="eastAsia" w:ascii="宋体" w:hAnsi="宋体"/>
          <w:kern w:val="0"/>
          <w:sz w:val="32"/>
          <w:szCs w:val="32"/>
        </w:rPr>
        <w:t>参照工业机器人系统运维员《国家职业技能标准》，</w:t>
      </w:r>
      <w:r>
        <w:rPr>
          <w:rFonts w:hint="eastAsia" w:ascii="宋体" w:hAnsi="宋体" w:cs="Arial"/>
          <w:kern w:val="0"/>
          <w:sz w:val="32"/>
          <w:szCs w:val="32"/>
        </w:rPr>
        <w:t>检验参赛选手对机械系统和电气系统的检查与诊断、对系统的运行维护与保养、数据采集与状态检测和故障处理等方面的能力，提升参赛选手的工业机器人系统运维的技能和职业素养</w:t>
      </w:r>
      <w:r>
        <w:rPr>
          <w:rFonts w:hint="eastAsia" w:ascii="宋体" w:hAnsi="宋体"/>
          <w:kern w:val="0"/>
          <w:sz w:val="32"/>
          <w:szCs w:val="32"/>
        </w:rPr>
        <w:t>。</w:t>
      </w:r>
    </w:p>
    <w:p>
      <w:pPr>
        <w:keepNext/>
        <w:keepLines/>
        <w:widowControl/>
        <w:spacing w:line="576" w:lineRule="auto"/>
        <w:ind w:firstLine="643" w:firstLineChars="200"/>
        <w:outlineLvl w:val="0"/>
        <w:rPr>
          <w:rFonts w:ascii="宋体" w:hAnsi="宋体"/>
          <w:b/>
          <w:bCs/>
          <w:kern w:val="44"/>
          <w:sz w:val="32"/>
          <w:szCs w:val="32"/>
        </w:rPr>
      </w:pPr>
      <w:bookmarkStart w:id="7" w:name="_Toc112227764"/>
      <w:bookmarkStart w:id="8" w:name="_Toc113615534"/>
      <w:r>
        <w:rPr>
          <w:rFonts w:hint="eastAsia" w:ascii="宋体" w:hAnsi="宋体"/>
          <w:b/>
          <w:bCs/>
          <w:kern w:val="44"/>
          <w:sz w:val="32"/>
          <w:szCs w:val="32"/>
        </w:rPr>
        <w:t>三、竞赛任务</w:t>
      </w:r>
      <w:bookmarkEnd w:id="7"/>
      <w:bookmarkEnd w:id="8"/>
    </w:p>
    <w:p>
      <w:pPr>
        <w:widowControl/>
        <w:ind w:firstLine="640" w:firstLineChars="200"/>
        <w:rPr>
          <w:rFonts w:ascii="宋体" w:hAnsi="宋体" w:cs="Arial"/>
          <w:kern w:val="0"/>
          <w:sz w:val="32"/>
          <w:szCs w:val="32"/>
        </w:rPr>
      </w:pPr>
      <w:r>
        <w:rPr>
          <w:rFonts w:hint="eastAsia" w:ascii="宋体" w:hAnsi="宋体" w:cs="Arial"/>
          <w:kern w:val="0"/>
          <w:sz w:val="32"/>
          <w:szCs w:val="32"/>
        </w:rPr>
        <w:t>根据任务书要求，完成工业机器人机械、电气系统的常规安装与调试、基本测量与配准、检测与评估、故障诊断与处理、运行维护与保养。</w:t>
      </w:r>
    </w:p>
    <w:p>
      <w:pPr>
        <w:keepNext/>
        <w:keepLines/>
        <w:widowControl/>
        <w:spacing w:line="576" w:lineRule="auto"/>
        <w:ind w:firstLine="643" w:firstLineChars="200"/>
        <w:outlineLvl w:val="0"/>
        <w:rPr>
          <w:rFonts w:ascii="宋体" w:hAnsi="宋体"/>
          <w:b/>
          <w:bCs/>
          <w:kern w:val="44"/>
          <w:sz w:val="32"/>
          <w:szCs w:val="32"/>
        </w:rPr>
      </w:pPr>
      <w:bookmarkStart w:id="9" w:name="_Toc113615535"/>
      <w:bookmarkStart w:id="10" w:name="_Toc112227765"/>
      <w:r>
        <w:rPr>
          <w:rFonts w:hint="eastAsia" w:ascii="宋体" w:hAnsi="宋体"/>
          <w:b/>
          <w:bCs/>
          <w:kern w:val="44"/>
          <w:sz w:val="32"/>
          <w:szCs w:val="32"/>
        </w:rPr>
        <w:t>四、竞赛内容</w:t>
      </w:r>
      <w:bookmarkEnd w:id="9"/>
      <w:bookmarkEnd w:id="10"/>
    </w:p>
    <w:p>
      <w:pPr>
        <w:widowControl/>
        <w:ind w:firstLine="640" w:firstLineChars="200"/>
        <w:rPr>
          <w:rFonts w:ascii="宋体" w:hAnsi="宋体" w:cs="Arial"/>
          <w:kern w:val="0"/>
          <w:sz w:val="32"/>
          <w:szCs w:val="32"/>
        </w:rPr>
      </w:pPr>
      <w:r>
        <w:rPr>
          <w:rFonts w:hint="eastAsia" w:ascii="宋体" w:hAnsi="宋体" w:cs="Arial"/>
          <w:kern w:val="0"/>
          <w:sz w:val="32"/>
          <w:szCs w:val="32"/>
        </w:rPr>
        <w:t>竞赛包括理论知识竞赛、技能操作竞赛两部分，均实行百分制，两项成绩均达到60分为合格。竞赛总成绩由理论知识成绩和技能操作成绩组成，理论知识成绩占总成绩的30%，技能操作成绩占总成绩的70%。总成绩由高到低排列名次。</w:t>
      </w:r>
    </w:p>
    <w:p>
      <w:pPr>
        <w:widowControl/>
        <w:ind w:firstLine="640" w:firstLineChars="200"/>
        <w:rPr>
          <w:rFonts w:ascii="宋体" w:hAnsi="宋体" w:cs="Arial"/>
          <w:kern w:val="0"/>
          <w:sz w:val="32"/>
          <w:szCs w:val="32"/>
        </w:rPr>
      </w:pPr>
      <w:r>
        <w:rPr>
          <w:rFonts w:hint="eastAsia" w:ascii="宋体" w:hAnsi="宋体" w:cs="Arial"/>
          <w:kern w:val="0"/>
          <w:sz w:val="32"/>
          <w:szCs w:val="32"/>
        </w:rPr>
        <w:t>理论知识竞赛采用机考方式，竞赛时间为90分钟，不得延时；技能操作竞赛采用现场实际操作方式，竞赛时间为150分钟，一般不得延时，特殊情况确需延时的由裁判长裁定。</w:t>
      </w:r>
    </w:p>
    <w:p>
      <w:pPr>
        <w:ind w:firstLine="645"/>
        <w:rPr>
          <w:rFonts w:ascii="宋体" w:hAnsi="宋体"/>
          <w:sz w:val="32"/>
          <w:szCs w:val="32"/>
        </w:rPr>
      </w:pPr>
      <w:r>
        <w:rPr>
          <w:rFonts w:hint="eastAsia" w:ascii="宋体" w:hAnsi="宋体"/>
          <w:sz w:val="32"/>
          <w:szCs w:val="32"/>
        </w:rPr>
        <w:t>1.理论知识竞赛</w:t>
      </w:r>
    </w:p>
    <w:p>
      <w:pPr>
        <w:ind w:firstLine="645"/>
        <w:rPr>
          <w:rFonts w:ascii="宋体" w:hAnsi="宋体"/>
          <w:sz w:val="32"/>
          <w:szCs w:val="32"/>
        </w:rPr>
      </w:pPr>
      <w:r>
        <w:rPr>
          <w:rFonts w:hint="eastAsia" w:ascii="宋体" w:hAnsi="宋体"/>
          <w:sz w:val="32"/>
          <w:szCs w:val="32"/>
        </w:rPr>
        <w:t>理论知识竞赛主要考查选手对工业机器人、PLC、变频器等工业机器人系统运维相关知识的掌握程度。</w:t>
      </w:r>
    </w:p>
    <w:p>
      <w:pPr>
        <w:ind w:firstLine="645"/>
        <w:rPr>
          <w:rFonts w:ascii="宋体" w:hAnsi="宋体"/>
          <w:sz w:val="32"/>
          <w:szCs w:val="32"/>
        </w:rPr>
      </w:pPr>
      <w:r>
        <w:rPr>
          <w:rFonts w:hint="eastAsia" w:ascii="宋体" w:hAnsi="宋体"/>
          <w:sz w:val="32"/>
          <w:szCs w:val="32"/>
        </w:rPr>
        <w:t>理论知识竞赛试题从市竞赛办公布的《理论知识试题集》中随机抽取（详见技术文件）。</w:t>
      </w:r>
    </w:p>
    <w:tbl>
      <w:tblPr>
        <w:tblStyle w:val="15"/>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74"/>
        <w:gridCol w:w="3132"/>
        <w:gridCol w:w="1575"/>
        <w:gridCol w:w="1573"/>
        <w:gridCol w:w="157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5000" w:type="pct"/>
            <w:gridSpan w:val="5"/>
            <w:vAlign w:val="center"/>
          </w:tcPr>
          <w:p>
            <w:pPr>
              <w:tabs>
                <w:tab w:val="left" w:pos="1905"/>
                <w:tab w:val="left" w:pos="4410"/>
                <w:tab w:val="left" w:pos="6435"/>
                <w:tab w:val="left" w:pos="7680"/>
              </w:tabs>
              <w:jc w:val="center"/>
              <w:rPr>
                <w:rFonts w:ascii="宋体" w:hAnsi="宋体"/>
                <w:b/>
                <w:sz w:val="28"/>
                <w:szCs w:val="28"/>
              </w:rPr>
            </w:pPr>
            <w:r>
              <w:rPr>
                <w:rFonts w:ascii="宋体" w:hAnsi="宋体"/>
                <w:b/>
                <w:sz w:val="28"/>
                <w:szCs w:val="28"/>
              </w:rPr>
              <w:t>工业机器人系统运维员</w:t>
            </w:r>
            <w:r>
              <w:rPr>
                <w:rFonts w:hint="eastAsia" w:ascii="宋体" w:hAnsi="宋体"/>
                <w:b/>
                <w:sz w:val="28"/>
                <w:szCs w:val="28"/>
              </w:rPr>
              <w:t>理论知识</w:t>
            </w:r>
            <w:r>
              <w:rPr>
                <w:rFonts w:ascii="宋体" w:hAnsi="宋体"/>
                <w:b/>
                <w:sz w:val="28"/>
                <w:szCs w:val="28"/>
              </w:rPr>
              <w:t>竞赛配分表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3" w:hRule="atLeast"/>
          <w:jc w:val="center"/>
        </w:trPr>
        <w:tc>
          <w:tcPr>
            <w:tcW w:w="835" w:type="pct"/>
            <w:vAlign w:val="center"/>
          </w:tcPr>
          <w:p>
            <w:pPr>
              <w:jc w:val="center"/>
              <w:rPr>
                <w:rFonts w:ascii="宋体" w:hAnsi="宋体"/>
                <w:sz w:val="28"/>
                <w:szCs w:val="28"/>
              </w:rPr>
            </w:pPr>
            <w:r>
              <w:rPr>
                <w:rFonts w:ascii="宋体" w:hAnsi="宋体"/>
                <w:sz w:val="28"/>
                <w:szCs w:val="28"/>
              </w:rPr>
              <w:t>序号</w:t>
            </w:r>
          </w:p>
        </w:tc>
        <w:tc>
          <w:tcPr>
            <w:tcW w:w="1661" w:type="pct"/>
            <w:vAlign w:val="center"/>
          </w:tcPr>
          <w:p>
            <w:pPr>
              <w:jc w:val="center"/>
              <w:rPr>
                <w:rFonts w:ascii="宋体" w:hAnsi="宋体"/>
                <w:bCs/>
                <w:sz w:val="28"/>
                <w:szCs w:val="28"/>
              </w:rPr>
            </w:pPr>
            <w:r>
              <w:rPr>
                <w:rFonts w:hint="eastAsia" w:ascii="宋体" w:hAnsi="宋体"/>
                <w:bCs/>
                <w:sz w:val="28"/>
                <w:szCs w:val="28"/>
              </w:rPr>
              <w:t>题型</w:t>
            </w:r>
          </w:p>
        </w:tc>
        <w:tc>
          <w:tcPr>
            <w:tcW w:w="835" w:type="pct"/>
            <w:vAlign w:val="center"/>
          </w:tcPr>
          <w:p>
            <w:pPr>
              <w:jc w:val="center"/>
              <w:rPr>
                <w:rFonts w:ascii="宋体" w:hAnsi="宋体"/>
                <w:bCs/>
                <w:sz w:val="28"/>
                <w:szCs w:val="28"/>
              </w:rPr>
            </w:pPr>
            <w:r>
              <w:rPr>
                <w:rFonts w:hint="eastAsia" w:ascii="宋体" w:hAnsi="宋体"/>
                <w:bCs/>
                <w:sz w:val="28"/>
                <w:szCs w:val="28"/>
              </w:rPr>
              <w:t>题量</w:t>
            </w:r>
          </w:p>
        </w:tc>
        <w:tc>
          <w:tcPr>
            <w:tcW w:w="834" w:type="pct"/>
            <w:vAlign w:val="center"/>
          </w:tcPr>
          <w:p>
            <w:pPr>
              <w:jc w:val="center"/>
              <w:rPr>
                <w:rFonts w:ascii="宋体" w:hAnsi="宋体"/>
                <w:bCs/>
                <w:sz w:val="28"/>
                <w:szCs w:val="28"/>
              </w:rPr>
            </w:pPr>
            <w:r>
              <w:rPr>
                <w:rFonts w:ascii="宋体" w:hAnsi="宋体"/>
                <w:bCs/>
                <w:sz w:val="28"/>
                <w:szCs w:val="28"/>
              </w:rPr>
              <w:t>配分</w:t>
            </w:r>
          </w:p>
        </w:tc>
        <w:tc>
          <w:tcPr>
            <w:tcW w:w="835" w:type="pct"/>
            <w:vAlign w:val="center"/>
          </w:tcPr>
          <w:p>
            <w:pPr>
              <w:jc w:val="center"/>
              <w:rPr>
                <w:rFonts w:ascii="宋体" w:hAnsi="宋体"/>
                <w:bCs/>
                <w:sz w:val="28"/>
                <w:szCs w:val="28"/>
              </w:rPr>
            </w:pPr>
            <w:r>
              <w:rPr>
                <w:rFonts w:hint="eastAsia" w:ascii="宋体" w:hAnsi="宋体"/>
                <w:bCs/>
                <w:sz w:val="28"/>
                <w:szCs w:val="28"/>
              </w:rPr>
              <w:t>分值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jc w:val="center"/>
        </w:trPr>
        <w:tc>
          <w:tcPr>
            <w:tcW w:w="835" w:type="pct"/>
            <w:vAlign w:val="center"/>
          </w:tcPr>
          <w:p>
            <w:pPr>
              <w:jc w:val="center"/>
              <w:rPr>
                <w:rFonts w:ascii="宋体" w:hAnsi="宋体"/>
                <w:sz w:val="28"/>
                <w:szCs w:val="28"/>
              </w:rPr>
            </w:pPr>
            <w:r>
              <w:rPr>
                <w:rFonts w:ascii="宋体" w:hAnsi="宋体"/>
                <w:sz w:val="28"/>
                <w:szCs w:val="28"/>
              </w:rPr>
              <w:t>1</w:t>
            </w:r>
          </w:p>
        </w:tc>
        <w:tc>
          <w:tcPr>
            <w:tcW w:w="1661" w:type="pct"/>
            <w:vAlign w:val="center"/>
          </w:tcPr>
          <w:p>
            <w:pPr>
              <w:jc w:val="center"/>
              <w:rPr>
                <w:rFonts w:ascii="宋体" w:hAnsi="宋体"/>
                <w:bCs/>
                <w:sz w:val="28"/>
                <w:szCs w:val="28"/>
              </w:rPr>
            </w:pPr>
            <w:r>
              <w:rPr>
                <w:rFonts w:hint="eastAsia" w:ascii="宋体" w:hAnsi="宋体"/>
                <w:bCs/>
                <w:sz w:val="28"/>
                <w:szCs w:val="28"/>
              </w:rPr>
              <w:t>单项选择题</w:t>
            </w:r>
          </w:p>
        </w:tc>
        <w:tc>
          <w:tcPr>
            <w:tcW w:w="835" w:type="pct"/>
            <w:vAlign w:val="center"/>
          </w:tcPr>
          <w:p>
            <w:pPr>
              <w:jc w:val="center"/>
              <w:rPr>
                <w:rFonts w:ascii="宋体" w:hAnsi="宋体"/>
                <w:bCs/>
                <w:sz w:val="28"/>
                <w:szCs w:val="28"/>
              </w:rPr>
            </w:pPr>
            <w:r>
              <w:rPr>
                <w:rFonts w:hint="eastAsia" w:ascii="宋体" w:hAnsi="宋体"/>
                <w:bCs/>
                <w:sz w:val="28"/>
                <w:szCs w:val="28"/>
              </w:rPr>
              <w:t>1</w:t>
            </w:r>
            <w:r>
              <w:rPr>
                <w:rFonts w:ascii="宋体" w:hAnsi="宋体"/>
                <w:bCs/>
                <w:sz w:val="28"/>
                <w:szCs w:val="28"/>
              </w:rPr>
              <w:t>60</w:t>
            </w:r>
          </w:p>
        </w:tc>
        <w:tc>
          <w:tcPr>
            <w:tcW w:w="834" w:type="pct"/>
            <w:vAlign w:val="center"/>
          </w:tcPr>
          <w:p>
            <w:pPr>
              <w:jc w:val="center"/>
              <w:rPr>
                <w:rFonts w:ascii="宋体" w:hAnsi="宋体"/>
                <w:bCs/>
                <w:sz w:val="28"/>
                <w:szCs w:val="28"/>
              </w:rPr>
            </w:pPr>
            <w:r>
              <w:rPr>
                <w:rFonts w:ascii="宋体" w:hAnsi="宋体"/>
                <w:bCs/>
                <w:sz w:val="28"/>
                <w:szCs w:val="28"/>
              </w:rPr>
              <w:t>0.5</w:t>
            </w:r>
          </w:p>
        </w:tc>
        <w:tc>
          <w:tcPr>
            <w:tcW w:w="835" w:type="pct"/>
          </w:tcPr>
          <w:p>
            <w:pPr>
              <w:jc w:val="center"/>
              <w:rPr>
                <w:rFonts w:ascii="宋体" w:hAnsi="宋体"/>
                <w:bCs/>
                <w:sz w:val="28"/>
                <w:szCs w:val="28"/>
              </w:rPr>
            </w:pPr>
            <w:r>
              <w:rPr>
                <w:rFonts w:hint="eastAsia" w:ascii="宋体" w:hAnsi="宋体"/>
                <w:bCs/>
                <w:sz w:val="28"/>
                <w:szCs w:val="28"/>
              </w:rPr>
              <w:t>8</w:t>
            </w:r>
            <w:r>
              <w:rPr>
                <w:rFonts w:ascii="宋体" w:hAnsi="宋体"/>
                <w:bCs/>
                <w:sz w:val="28"/>
                <w:szCs w:val="28"/>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6" w:hRule="atLeast"/>
          <w:jc w:val="center"/>
        </w:trPr>
        <w:tc>
          <w:tcPr>
            <w:tcW w:w="835" w:type="pct"/>
            <w:vAlign w:val="center"/>
          </w:tcPr>
          <w:p>
            <w:pPr>
              <w:jc w:val="center"/>
              <w:rPr>
                <w:rFonts w:ascii="宋体" w:hAnsi="宋体"/>
                <w:sz w:val="28"/>
                <w:szCs w:val="28"/>
              </w:rPr>
            </w:pPr>
            <w:r>
              <w:rPr>
                <w:rFonts w:ascii="宋体" w:hAnsi="宋体"/>
                <w:sz w:val="28"/>
                <w:szCs w:val="28"/>
              </w:rPr>
              <w:t>2</w:t>
            </w:r>
          </w:p>
        </w:tc>
        <w:tc>
          <w:tcPr>
            <w:tcW w:w="1661" w:type="pct"/>
            <w:vAlign w:val="center"/>
          </w:tcPr>
          <w:p>
            <w:pPr>
              <w:jc w:val="center"/>
              <w:rPr>
                <w:rFonts w:ascii="宋体" w:hAnsi="宋体"/>
                <w:bCs/>
                <w:sz w:val="28"/>
                <w:szCs w:val="28"/>
              </w:rPr>
            </w:pPr>
            <w:r>
              <w:rPr>
                <w:rFonts w:hint="eastAsia" w:ascii="宋体" w:hAnsi="宋体"/>
                <w:bCs/>
                <w:sz w:val="28"/>
                <w:szCs w:val="28"/>
              </w:rPr>
              <w:t>判断题</w:t>
            </w:r>
          </w:p>
        </w:tc>
        <w:tc>
          <w:tcPr>
            <w:tcW w:w="835" w:type="pct"/>
            <w:vAlign w:val="center"/>
          </w:tcPr>
          <w:p>
            <w:pPr>
              <w:jc w:val="center"/>
              <w:rPr>
                <w:rFonts w:ascii="宋体" w:hAnsi="宋体"/>
                <w:bCs/>
                <w:sz w:val="28"/>
                <w:szCs w:val="28"/>
              </w:rPr>
            </w:pPr>
            <w:r>
              <w:rPr>
                <w:rFonts w:hint="eastAsia" w:ascii="宋体" w:hAnsi="宋体"/>
                <w:bCs/>
                <w:sz w:val="28"/>
                <w:szCs w:val="28"/>
              </w:rPr>
              <w:t>4</w:t>
            </w:r>
            <w:r>
              <w:rPr>
                <w:rFonts w:ascii="宋体" w:hAnsi="宋体"/>
                <w:bCs/>
                <w:sz w:val="28"/>
                <w:szCs w:val="28"/>
              </w:rPr>
              <w:t>0</w:t>
            </w:r>
          </w:p>
        </w:tc>
        <w:tc>
          <w:tcPr>
            <w:tcW w:w="834" w:type="pct"/>
            <w:vAlign w:val="center"/>
          </w:tcPr>
          <w:p>
            <w:pPr>
              <w:jc w:val="center"/>
              <w:rPr>
                <w:rFonts w:ascii="宋体" w:hAnsi="宋体"/>
                <w:bCs/>
                <w:sz w:val="28"/>
                <w:szCs w:val="28"/>
              </w:rPr>
            </w:pPr>
            <w:r>
              <w:rPr>
                <w:rFonts w:hint="eastAsia" w:ascii="宋体" w:hAnsi="宋体"/>
                <w:bCs/>
                <w:sz w:val="28"/>
                <w:szCs w:val="28"/>
              </w:rPr>
              <w:t>0</w:t>
            </w:r>
            <w:r>
              <w:rPr>
                <w:rFonts w:ascii="宋体" w:hAnsi="宋体"/>
                <w:bCs/>
                <w:sz w:val="28"/>
                <w:szCs w:val="28"/>
              </w:rPr>
              <w:t>.5</w:t>
            </w:r>
          </w:p>
        </w:tc>
        <w:tc>
          <w:tcPr>
            <w:tcW w:w="835" w:type="pct"/>
          </w:tcPr>
          <w:p>
            <w:pPr>
              <w:jc w:val="center"/>
              <w:rPr>
                <w:rFonts w:ascii="宋体" w:hAnsi="宋体"/>
                <w:bCs/>
                <w:sz w:val="28"/>
                <w:szCs w:val="28"/>
              </w:rPr>
            </w:pPr>
            <w:r>
              <w:rPr>
                <w:rFonts w:hint="eastAsia" w:ascii="宋体" w:hAnsi="宋体"/>
                <w:bCs/>
                <w:sz w:val="28"/>
                <w:szCs w:val="28"/>
              </w:rPr>
              <w:t>2</w:t>
            </w:r>
            <w:r>
              <w:rPr>
                <w:rFonts w:ascii="宋体" w:hAnsi="宋体"/>
                <w:bCs/>
                <w:sz w:val="28"/>
                <w:szCs w:val="28"/>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jc w:val="center"/>
        </w:trPr>
        <w:tc>
          <w:tcPr>
            <w:tcW w:w="4165" w:type="pct"/>
            <w:gridSpan w:val="4"/>
            <w:vAlign w:val="center"/>
          </w:tcPr>
          <w:p>
            <w:pPr>
              <w:jc w:val="center"/>
              <w:rPr>
                <w:rFonts w:ascii="宋体" w:hAnsi="宋体"/>
                <w:bCs/>
                <w:sz w:val="28"/>
                <w:szCs w:val="28"/>
              </w:rPr>
            </w:pPr>
            <w:r>
              <w:rPr>
                <w:rFonts w:ascii="宋体" w:hAnsi="宋体"/>
                <w:bCs/>
                <w:sz w:val="28"/>
                <w:szCs w:val="28"/>
              </w:rPr>
              <w:t>合  计</w:t>
            </w:r>
          </w:p>
        </w:tc>
        <w:tc>
          <w:tcPr>
            <w:tcW w:w="835" w:type="pct"/>
          </w:tcPr>
          <w:p>
            <w:pPr>
              <w:jc w:val="center"/>
              <w:rPr>
                <w:rFonts w:ascii="宋体" w:hAnsi="宋体"/>
                <w:bCs/>
                <w:sz w:val="28"/>
                <w:szCs w:val="28"/>
              </w:rPr>
            </w:pPr>
            <w:r>
              <w:rPr>
                <w:rFonts w:ascii="宋体" w:hAnsi="宋体"/>
                <w:bCs/>
                <w:sz w:val="28"/>
                <w:szCs w:val="28"/>
              </w:rPr>
              <w:fldChar w:fldCharType="begin"/>
            </w:r>
            <w:r>
              <w:rPr>
                <w:rFonts w:ascii="宋体" w:hAnsi="宋体"/>
                <w:bCs/>
                <w:sz w:val="28"/>
                <w:szCs w:val="28"/>
              </w:rPr>
              <w:instrText xml:space="preserve"> =SUM(ABOVE) </w:instrText>
            </w:r>
            <w:r>
              <w:rPr>
                <w:rFonts w:ascii="宋体" w:hAnsi="宋体"/>
                <w:bCs/>
                <w:sz w:val="28"/>
                <w:szCs w:val="28"/>
              </w:rPr>
              <w:fldChar w:fldCharType="separate"/>
            </w:r>
            <w:r>
              <w:rPr>
                <w:rFonts w:ascii="宋体" w:hAnsi="宋体"/>
                <w:bCs/>
                <w:sz w:val="28"/>
                <w:szCs w:val="28"/>
              </w:rPr>
              <w:t>100</w:t>
            </w:r>
            <w:r>
              <w:rPr>
                <w:rFonts w:ascii="宋体" w:hAnsi="宋体"/>
                <w:bCs/>
                <w:sz w:val="28"/>
                <w:szCs w:val="28"/>
              </w:rPr>
              <w:fldChar w:fldCharType="end"/>
            </w:r>
          </w:p>
        </w:tc>
      </w:tr>
    </w:tbl>
    <w:p>
      <w:pPr>
        <w:ind w:firstLine="645"/>
        <w:rPr>
          <w:rFonts w:ascii="宋体" w:hAnsi="宋体"/>
          <w:sz w:val="32"/>
          <w:szCs w:val="32"/>
        </w:rPr>
      </w:pPr>
      <w:r>
        <w:rPr>
          <w:rFonts w:hint="eastAsia" w:ascii="宋体" w:hAnsi="宋体"/>
          <w:sz w:val="32"/>
          <w:szCs w:val="32"/>
        </w:rPr>
        <w:t>2.技能操作竞赛</w:t>
      </w:r>
    </w:p>
    <w:p>
      <w:pPr>
        <w:ind w:firstLine="645"/>
        <w:rPr>
          <w:rFonts w:ascii="宋体" w:hAnsi="宋体"/>
          <w:sz w:val="32"/>
          <w:szCs w:val="32"/>
        </w:rPr>
      </w:pPr>
      <w:r>
        <w:rPr>
          <w:rFonts w:hint="eastAsia" w:ascii="宋体" w:hAnsi="宋体"/>
          <w:sz w:val="32"/>
          <w:szCs w:val="32"/>
        </w:rPr>
        <w:t>技能操作竞赛考查国家职业技能标准三级/高级技能考核比重表中的内容和适当增设的新技术、新工艺操作内容。</w:t>
      </w:r>
    </w:p>
    <w:p>
      <w:pPr>
        <w:ind w:firstLine="645"/>
        <w:rPr>
          <w:rFonts w:ascii="宋体" w:hAnsi="宋体"/>
          <w:sz w:val="32"/>
          <w:szCs w:val="32"/>
        </w:rPr>
      </w:pPr>
      <w:r>
        <w:rPr>
          <w:rFonts w:hint="eastAsia" w:ascii="宋体" w:hAnsi="宋体"/>
          <w:sz w:val="32"/>
          <w:szCs w:val="32"/>
        </w:rPr>
        <w:t>技能操作竞赛技术文件赛前在指定网站公布。</w:t>
      </w:r>
    </w:p>
    <w:tbl>
      <w:tblPr>
        <w:tblStyle w:val="15"/>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92"/>
        <w:gridCol w:w="1082"/>
        <w:gridCol w:w="5229"/>
        <w:gridCol w:w="932"/>
        <w:gridCol w:w="109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gridSpan w:val="5"/>
            <w:tcBorders>
              <w:top w:val="single" w:color="auto" w:sz="4" w:space="0"/>
              <w:left w:val="single" w:color="auto" w:sz="4" w:space="0"/>
              <w:bottom w:val="single" w:color="auto" w:sz="4" w:space="0"/>
              <w:right w:val="single" w:color="auto" w:sz="4" w:space="0"/>
            </w:tcBorders>
            <w:vAlign w:val="center"/>
          </w:tcPr>
          <w:p>
            <w:pPr>
              <w:jc w:val="center"/>
              <w:rPr>
                <w:rFonts w:ascii="宋体" w:hAnsi="宋体"/>
                <w:b/>
                <w:sz w:val="28"/>
                <w:szCs w:val="28"/>
              </w:rPr>
            </w:pPr>
            <w:r>
              <w:rPr>
                <w:rFonts w:ascii="宋体" w:hAnsi="宋体"/>
                <w:b/>
                <w:sz w:val="28"/>
                <w:szCs w:val="28"/>
              </w:rPr>
              <w:t>工业机器人</w:t>
            </w:r>
            <w:r>
              <w:rPr>
                <w:rFonts w:hint="eastAsia" w:ascii="宋体" w:hAnsi="宋体"/>
                <w:b/>
                <w:sz w:val="28"/>
                <w:szCs w:val="28"/>
              </w:rPr>
              <w:t>系统运维员竞赛</w:t>
            </w:r>
            <w:r>
              <w:rPr>
                <w:rFonts w:ascii="宋体" w:hAnsi="宋体"/>
                <w:b/>
                <w:sz w:val="28"/>
                <w:szCs w:val="28"/>
              </w:rPr>
              <w:t>任务配分表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jc w:val="center"/>
        </w:trPr>
        <w:tc>
          <w:tcPr>
            <w:tcW w:w="579" w:type="pct"/>
            <w:tcBorders>
              <w:top w:val="single" w:color="auto" w:sz="4" w:space="0"/>
              <w:left w:val="single" w:color="auto" w:sz="4" w:space="0"/>
              <w:bottom w:val="single" w:color="auto" w:sz="4" w:space="0"/>
              <w:right w:val="single" w:color="auto" w:sz="4" w:space="0"/>
            </w:tcBorders>
            <w:vAlign w:val="center"/>
          </w:tcPr>
          <w:p>
            <w:pPr>
              <w:spacing w:line="276" w:lineRule="auto"/>
              <w:jc w:val="center"/>
              <w:rPr>
                <w:rFonts w:ascii="宋体" w:hAnsi="宋体" w:cs="等线"/>
                <w:sz w:val="28"/>
                <w:szCs w:val="28"/>
              </w:rPr>
            </w:pPr>
            <w:r>
              <w:rPr>
                <w:rFonts w:ascii="宋体" w:hAnsi="宋体" w:cs="等线"/>
                <w:sz w:val="28"/>
                <w:szCs w:val="28"/>
              </w:rPr>
              <w:t>序号</w:t>
            </w:r>
          </w:p>
        </w:tc>
        <w:tc>
          <w:tcPr>
            <w:tcW w:w="574" w:type="pct"/>
            <w:tcBorders>
              <w:top w:val="single" w:color="auto" w:sz="4" w:space="0"/>
              <w:left w:val="nil"/>
              <w:bottom w:val="single" w:color="auto" w:sz="4" w:space="0"/>
              <w:right w:val="single" w:color="auto" w:sz="4" w:space="0"/>
            </w:tcBorders>
            <w:vAlign w:val="center"/>
          </w:tcPr>
          <w:p>
            <w:pPr>
              <w:spacing w:line="276" w:lineRule="auto"/>
              <w:jc w:val="center"/>
              <w:rPr>
                <w:rFonts w:ascii="宋体" w:hAnsi="宋体" w:cs="等线"/>
                <w:bCs/>
                <w:sz w:val="28"/>
                <w:szCs w:val="28"/>
              </w:rPr>
            </w:pPr>
            <w:r>
              <w:rPr>
                <w:rFonts w:ascii="宋体" w:hAnsi="宋体" w:cs="等线"/>
                <w:bCs/>
                <w:sz w:val="28"/>
                <w:szCs w:val="28"/>
              </w:rPr>
              <w:t>任务</w:t>
            </w:r>
          </w:p>
        </w:tc>
        <w:tc>
          <w:tcPr>
            <w:tcW w:w="2773" w:type="pct"/>
            <w:tcBorders>
              <w:top w:val="single" w:color="auto" w:sz="4" w:space="0"/>
              <w:left w:val="nil"/>
              <w:bottom w:val="single" w:color="auto" w:sz="4" w:space="0"/>
              <w:right w:val="single" w:color="auto" w:sz="4" w:space="0"/>
            </w:tcBorders>
            <w:vAlign w:val="center"/>
          </w:tcPr>
          <w:p>
            <w:pPr>
              <w:spacing w:line="276" w:lineRule="auto"/>
              <w:jc w:val="center"/>
              <w:rPr>
                <w:rFonts w:ascii="宋体" w:hAnsi="宋体" w:cs="等线"/>
                <w:bCs/>
                <w:sz w:val="28"/>
                <w:szCs w:val="28"/>
              </w:rPr>
            </w:pPr>
            <w:r>
              <w:rPr>
                <w:rFonts w:ascii="宋体" w:hAnsi="宋体" w:cs="等线"/>
                <w:bCs/>
                <w:sz w:val="28"/>
                <w:szCs w:val="28"/>
              </w:rPr>
              <w:t>项目内容</w:t>
            </w:r>
          </w:p>
        </w:tc>
        <w:tc>
          <w:tcPr>
            <w:tcW w:w="494" w:type="pct"/>
            <w:tcBorders>
              <w:top w:val="single" w:color="auto" w:sz="4" w:space="0"/>
              <w:left w:val="nil"/>
              <w:bottom w:val="single" w:color="auto" w:sz="4" w:space="0"/>
              <w:right w:val="single" w:color="auto" w:sz="4" w:space="0"/>
            </w:tcBorders>
            <w:vAlign w:val="center"/>
          </w:tcPr>
          <w:p>
            <w:pPr>
              <w:spacing w:line="276" w:lineRule="auto"/>
              <w:jc w:val="center"/>
              <w:rPr>
                <w:rFonts w:ascii="宋体" w:hAnsi="宋体" w:cs="等线"/>
                <w:bCs/>
                <w:sz w:val="28"/>
                <w:szCs w:val="28"/>
              </w:rPr>
            </w:pPr>
            <w:r>
              <w:rPr>
                <w:rFonts w:ascii="宋体" w:hAnsi="宋体" w:cs="等线"/>
                <w:bCs/>
                <w:sz w:val="28"/>
                <w:szCs w:val="28"/>
              </w:rPr>
              <w:t>配分</w:t>
            </w:r>
          </w:p>
        </w:tc>
        <w:tc>
          <w:tcPr>
            <w:tcW w:w="580" w:type="pct"/>
            <w:tcBorders>
              <w:top w:val="single" w:color="auto" w:sz="4" w:space="0"/>
              <w:left w:val="nil"/>
              <w:bottom w:val="single" w:color="auto" w:sz="4" w:space="0"/>
              <w:right w:val="single" w:color="auto" w:sz="4" w:space="0"/>
            </w:tcBorders>
            <w:vAlign w:val="center"/>
          </w:tcPr>
          <w:p>
            <w:pPr>
              <w:spacing w:line="276" w:lineRule="auto"/>
              <w:jc w:val="center"/>
              <w:rPr>
                <w:rFonts w:ascii="宋体" w:hAnsi="宋体" w:cs="等线"/>
                <w:bCs/>
                <w:sz w:val="28"/>
                <w:szCs w:val="28"/>
              </w:rPr>
            </w:pPr>
            <w:r>
              <w:rPr>
                <w:rFonts w:ascii="宋体" w:hAnsi="宋体" w:cs="等线"/>
                <w:bCs/>
                <w:sz w:val="28"/>
                <w:szCs w:val="28"/>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jc w:val="center"/>
        </w:trPr>
        <w:tc>
          <w:tcPr>
            <w:tcW w:w="579" w:type="pct"/>
            <w:tcBorders>
              <w:top w:val="single" w:color="auto" w:sz="4" w:space="0"/>
              <w:left w:val="single" w:color="auto" w:sz="4" w:space="0"/>
              <w:bottom w:val="single" w:color="auto" w:sz="4" w:space="0"/>
              <w:right w:val="single" w:color="auto" w:sz="4" w:space="0"/>
            </w:tcBorders>
            <w:vAlign w:val="center"/>
          </w:tcPr>
          <w:p>
            <w:pPr>
              <w:spacing w:line="276" w:lineRule="auto"/>
              <w:jc w:val="center"/>
              <w:rPr>
                <w:rFonts w:ascii="宋体" w:hAnsi="宋体" w:cs="等线"/>
                <w:sz w:val="28"/>
                <w:szCs w:val="28"/>
              </w:rPr>
            </w:pPr>
            <w:r>
              <w:rPr>
                <w:rFonts w:ascii="宋体" w:hAnsi="宋体" w:cs="等线"/>
                <w:sz w:val="28"/>
                <w:szCs w:val="28"/>
              </w:rPr>
              <w:t>1</w:t>
            </w:r>
          </w:p>
        </w:tc>
        <w:tc>
          <w:tcPr>
            <w:tcW w:w="574" w:type="pct"/>
            <w:tcBorders>
              <w:top w:val="single" w:color="auto" w:sz="4" w:space="0"/>
              <w:left w:val="nil"/>
              <w:bottom w:val="single" w:color="auto" w:sz="4" w:space="0"/>
              <w:right w:val="single" w:color="auto" w:sz="4" w:space="0"/>
            </w:tcBorders>
            <w:vAlign w:val="center"/>
          </w:tcPr>
          <w:p>
            <w:pPr>
              <w:spacing w:line="276" w:lineRule="auto"/>
              <w:jc w:val="center"/>
              <w:rPr>
                <w:rFonts w:ascii="宋体" w:hAnsi="宋体" w:cs="等线"/>
                <w:bCs/>
                <w:sz w:val="28"/>
                <w:szCs w:val="28"/>
              </w:rPr>
            </w:pPr>
            <w:r>
              <w:rPr>
                <w:rFonts w:ascii="宋体" w:hAnsi="宋体"/>
                <w:sz w:val="28"/>
                <w:szCs w:val="28"/>
              </w:rPr>
              <w:t>任务</w:t>
            </w:r>
            <w:r>
              <w:rPr>
                <w:rFonts w:hint="eastAsia" w:ascii="宋体" w:hAnsi="宋体"/>
                <w:sz w:val="28"/>
                <w:szCs w:val="28"/>
              </w:rPr>
              <w:t>1</w:t>
            </w:r>
          </w:p>
        </w:tc>
        <w:tc>
          <w:tcPr>
            <w:tcW w:w="2773" w:type="pct"/>
            <w:tcBorders>
              <w:top w:val="single" w:color="auto" w:sz="4" w:space="0"/>
              <w:left w:val="nil"/>
              <w:bottom w:val="single" w:color="auto" w:sz="4" w:space="0"/>
              <w:right w:val="single" w:color="auto" w:sz="4" w:space="0"/>
            </w:tcBorders>
            <w:vAlign w:val="center"/>
          </w:tcPr>
          <w:p>
            <w:pPr>
              <w:spacing w:line="276" w:lineRule="auto"/>
              <w:jc w:val="left"/>
              <w:rPr>
                <w:rFonts w:ascii="宋体" w:hAnsi="宋体" w:cs="等线"/>
                <w:bCs/>
                <w:sz w:val="28"/>
                <w:szCs w:val="28"/>
              </w:rPr>
            </w:pPr>
            <w:r>
              <w:rPr>
                <w:rFonts w:ascii="宋体" w:hAnsi="宋体"/>
                <w:sz w:val="28"/>
                <w:szCs w:val="28"/>
              </w:rPr>
              <w:t>工业机器人机械、电气系统的常规安装与调试</w:t>
            </w:r>
          </w:p>
        </w:tc>
        <w:tc>
          <w:tcPr>
            <w:tcW w:w="494" w:type="pct"/>
            <w:tcBorders>
              <w:top w:val="single" w:color="auto" w:sz="4" w:space="0"/>
              <w:left w:val="nil"/>
              <w:bottom w:val="single" w:color="auto" w:sz="4" w:space="0"/>
              <w:right w:val="single" w:color="auto" w:sz="4" w:space="0"/>
            </w:tcBorders>
            <w:vAlign w:val="center"/>
          </w:tcPr>
          <w:p>
            <w:pPr>
              <w:spacing w:line="276" w:lineRule="auto"/>
              <w:jc w:val="center"/>
              <w:rPr>
                <w:rFonts w:ascii="宋体" w:hAnsi="宋体" w:cs="等线"/>
                <w:bCs/>
                <w:sz w:val="28"/>
                <w:szCs w:val="28"/>
              </w:rPr>
            </w:pPr>
            <w:r>
              <w:rPr>
                <w:rFonts w:ascii="宋体" w:hAnsi="宋体"/>
                <w:sz w:val="28"/>
                <w:szCs w:val="28"/>
              </w:rPr>
              <w:t>10</w:t>
            </w:r>
          </w:p>
        </w:tc>
        <w:tc>
          <w:tcPr>
            <w:tcW w:w="580" w:type="pct"/>
            <w:tcBorders>
              <w:top w:val="single" w:color="auto" w:sz="4" w:space="0"/>
              <w:left w:val="nil"/>
              <w:bottom w:val="single" w:color="auto" w:sz="4" w:space="0"/>
              <w:right w:val="single" w:color="auto" w:sz="4" w:space="0"/>
            </w:tcBorders>
          </w:tcPr>
          <w:p>
            <w:pPr>
              <w:spacing w:line="276" w:lineRule="auto"/>
              <w:jc w:val="center"/>
              <w:rPr>
                <w:rFonts w:ascii="宋体" w:hAnsi="宋体" w:cs="等线"/>
                <w:bCs/>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jc w:val="center"/>
        </w:trPr>
        <w:tc>
          <w:tcPr>
            <w:tcW w:w="579" w:type="pct"/>
            <w:tcBorders>
              <w:top w:val="single" w:color="auto" w:sz="4" w:space="0"/>
              <w:left w:val="single" w:color="auto" w:sz="4" w:space="0"/>
              <w:bottom w:val="single" w:color="auto" w:sz="4" w:space="0"/>
              <w:right w:val="single" w:color="auto" w:sz="4" w:space="0"/>
            </w:tcBorders>
            <w:vAlign w:val="center"/>
          </w:tcPr>
          <w:p>
            <w:pPr>
              <w:spacing w:line="276" w:lineRule="auto"/>
              <w:jc w:val="center"/>
              <w:rPr>
                <w:rFonts w:ascii="宋体" w:hAnsi="宋体" w:cs="等线"/>
                <w:sz w:val="28"/>
                <w:szCs w:val="28"/>
              </w:rPr>
            </w:pPr>
            <w:r>
              <w:rPr>
                <w:rFonts w:ascii="宋体" w:hAnsi="宋体" w:cs="等线"/>
                <w:sz w:val="28"/>
                <w:szCs w:val="28"/>
              </w:rPr>
              <w:t>2</w:t>
            </w:r>
          </w:p>
        </w:tc>
        <w:tc>
          <w:tcPr>
            <w:tcW w:w="574" w:type="pct"/>
            <w:tcBorders>
              <w:top w:val="single" w:color="auto" w:sz="4" w:space="0"/>
              <w:left w:val="nil"/>
              <w:bottom w:val="single" w:color="auto" w:sz="4" w:space="0"/>
              <w:right w:val="single" w:color="auto" w:sz="4" w:space="0"/>
            </w:tcBorders>
            <w:vAlign w:val="center"/>
          </w:tcPr>
          <w:p>
            <w:pPr>
              <w:spacing w:line="276" w:lineRule="auto"/>
              <w:jc w:val="center"/>
              <w:rPr>
                <w:rFonts w:ascii="宋体" w:hAnsi="宋体" w:cs="等线"/>
                <w:bCs/>
                <w:sz w:val="28"/>
                <w:szCs w:val="28"/>
              </w:rPr>
            </w:pPr>
            <w:r>
              <w:rPr>
                <w:rFonts w:ascii="宋体" w:hAnsi="宋体"/>
                <w:sz w:val="28"/>
                <w:szCs w:val="28"/>
              </w:rPr>
              <w:t>任务</w:t>
            </w:r>
            <w:r>
              <w:rPr>
                <w:rFonts w:hint="eastAsia" w:ascii="宋体" w:hAnsi="宋体"/>
                <w:sz w:val="28"/>
                <w:szCs w:val="28"/>
              </w:rPr>
              <w:t>2</w:t>
            </w:r>
          </w:p>
        </w:tc>
        <w:tc>
          <w:tcPr>
            <w:tcW w:w="2773" w:type="pct"/>
            <w:tcBorders>
              <w:top w:val="single" w:color="auto" w:sz="4" w:space="0"/>
              <w:left w:val="nil"/>
              <w:bottom w:val="single" w:color="auto" w:sz="4" w:space="0"/>
              <w:right w:val="single" w:color="auto" w:sz="4" w:space="0"/>
            </w:tcBorders>
            <w:vAlign w:val="center"/>
          </w:tcPr>
          <w:p>
            <w:pPr>
              <w:spacing w:line="276" w:lineRule="auto"/>
              <w:jc w:val="left"/>
              <w:rPr>
                <w:rFonts w:ascii="宋体" w:hAnsi="宋体" w:cs="等线"/>
                <w:bCs/>
                <w:sz w:val="28"/>
                <w:szCs w:val="28"/>
              </w:rPr>
            </w:pPr>
            <w:r>
              <w:rPr>
                <w:rFonts w:ascii="宋体" w:hAnsi="宋体"/>
                <w:sz w:val="28"/>
                <w:szCs w:val="28"/>
              </w:rPr>
              <w:t>工业机器人系统的故障诊断与故障处理</w:t>
            </w:r>
          </w:p>
        </w:tc>
        <w:tc>
          <w:tcPr>
            <w:tcW w:w="494" w:type="pct"/>
            <w:tcBorders>
              <w:top w:val="single" w:color="auto" w:sz="4" w:space="0"/>
              <w:left w:val="nil"/>
              <w:bottom w:val="single" w:color="auto" w:sz="4" w:space="0"/>
              <w:right w:val="single" w:color="auto" w:sz="4" w:space="0"/>
            </w:tcBorders>
            <w:vAlign w:val="center"/>
          </w:tcPr>
          <w:p>
            <w:pPr>
              <w:spacing w:line="276" w:lineRule="auto"/>
              <w:jc w:val="center"/>
              <w:rPr>
                <w:rFonts w:ascii="宋体" w:hAnsi="宋体" w:cs="等线"/>
                <w:bCs/>
                <w:sz w:val="28"/>
                <w:szCs w:val="28"/>
              </w:rPr>
            </w:pPr>
            <w:r>
              <w:rPr>
                <w:rFonts w:ascii="宋体" w:hAnsi="宋体"/>
                <w:sz w:val="28"/>
                <w:szCs w:val="28"/>
              </w:rPr>
              <w:t>20</w:t>
            </w:r>
          </w:p>
        </w:tc>
        <w:tc>
          <w:tcPr>
            <w:tcW w:w="580" w:type="pct"/>
            <w:tcBorders>
              <w:top w:val="single" w:color="auto" w:sz="4" w:space="0"/>
              <w:left w:val="nil"/>
              <w:bottom w:val="single" w:color="auto" w:sz="4" w:space="0"/>
              <w:right w:val="single" w:color="auto" w:sz="4" w:space="0"/>
            </w:tcBorders>
          </w:tcPr>
          <w:p>
            <w:pPr>
              <w:spacing w:line="276" w:lineRule="auto"/>
              <w:jc w:val="center"/>
              <w:rPr>
                <w:rFonts w:ascii="宋体" w:hAnsi="宋体" w:cs="等线"/>
                <w:bCs/>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3" w:hRule="atLeast"/>
          <w:jc w:val="center"/>
        </w:trPr>
        <w:tc>
          <w:tcPr>
            <w:tcW w:w="579" w:type="pct"/>
            <w:tcBorders>
              <w:top w:val="single" w:color="auto" w:sz="4" w:space="0"/>
              <w:left w:val="single" w:color="auto" w:sz="4" w:space="0"/>
              <w:bottom w:val="single" w:color="auto" w:sz="4" w:space="0"/>
              <w:right w:val="single" w:color="auto" w:sz="4" w:space="0"/>
            </w:tcBorders>
            <w:vAlign w:val="center"/>
          </w:tcPr>
          <w:p>
            <w:pPr>
              <w:spacing w:line="276" w:lineRule="auto"/>
              <w:jc w:val="center"/>
              <w:rPr>
                <w:rFonts w:ascii="宋体" w:hAnsi="宋体" w:cs="等线"/>
                <w:sz w:val="28"/>
                <w:szCs w:val="28"/>
              </w:rPr>
            </w:pPr>
            <w:r>
              <w:rPr>
                <w:rFonts w:ascii="宋体" w:hAnsi="宋体" w:cs="等线"/>
                <w:sz w:val="28"/>
                <w:szCs w:val="28"/>
              </w:rPr>
              <w:t>3</w:t>
            </w:r>
          </w:p>
        </w:tc>
        <w:tc>
          <w:tcPr>
            <w:tcW w:w="574" w:type="pct"/>
            <w:tcBorders>
              <w:top w:val="single" w:color="auto" w:sz="4" w:space="0"/>
              <w:left w:val="nil"/>
              <w:bottom w:val="single" w:color="auto" w:sz="4" w:space="0"/>
              <w:right w:val="single" w:color="auto" w:sz="4" w:space="0"/>
            </w:tcBorders>
            <w:vAlign w:val="center"/>
          </w:tcPr>
          <w:p>
            <w:pPr>
              <w:spacing w:line="276" w:lineRule="auto"/>
              <w:jc w:val="center"/>
              <w:rPr>
                <w:rFonts w:ascii="宋体" w:hAnsi="宋体" w:cs="等线"/>
                <w:bCs/>
                <w:sz w:val="28"/>
                <w:szCs w:val="28"/>
              </w:rPr>
            </w:pPr>
            <w:r>
              <w:rPr>
                <w:rFonts w:ascii="宋体" w:hAnsi="宋体"/>
                <w:sz w:val="28"/>
                <w:szCs w:val="28"/>
              </w:rPr>
              <w:t>任务</w:t>
            </w:r>
            <w:r>
              <w:rPr>
                <w:rFonts w:hint="eastAsia" w:ascii="宋体" w:hAnsi="宋体"/>
                <w:sz w:val="28"/>
                <w:szCs w:val="28"/>
              </w:rPr>
              <w:t>3</w:t>
            </w:r>
          </w:p>
        </w:tc>
        <w:tc>
          <w:tcPr>
            <w:tcW w:w="2773" w:type="pct"/>
            <w:tcBorders>
              <w:top w:val="single" w:color="auto" w:sz="4" w:space="0"/>
              <w:left w:val="nil"/>
              <w:bottom w:val="single" w:color="auto" w:sz="4" w:space="0"/>
              <w:right w:val="single" w:color="auto" w:sz="4" w:space="0"/>
            </w:tcBorders>
            <w:vAlign w:val="center"/>
          </w:tcPr>
          <w:p>
            <w:pPr>
              <w:spacing w:line="276" w:lineRule="auto"/>
              <w:jc w:val="left"/>
              <w:rPr>
                <w:rFonts w:ascii="宋体" w:hAnsi="宋体" w:cs="等线"/>
                <w:bCs/>
                <w:sz w:val="28"/>
                <w:szCs w:val="28"/>
              </w:rPr>
            </w:pPr>
            <w:r>
              <w:rPr>
                <w:rFonts w:ascii="宋体" w:hAnsi="宋体"/>
                <w:sz w:val="28"/>
                <w:szCs w:val="28"/>
              </w:rPr>
              <w:t>对工业机器人系统的基本测量与配准</w:t>
            </w:r>
          </w:p>
        </w:tc>
        <w:tc>
          <w:tcPr>
            <w:tcW w:w="494" w:type="pct"/>
            <w:tcBorders>
              <w:top w:val="single" w:color="auto" w:sz="4" w:space="0"/>
              <w:left w:val="nil"/>
              <w:bottom w:val="single" w:color="auto" w:sz="4" w:space="0"/>
              <w:right w:val="single" w:color="auto" w:sz="4" w:space="0"/>
            </w:tcBorders>
            <w:vAlign w:val="center"/>
          </w:tcPr>
          <w:p>
            <w:pPr>
              <w:spacing w:line="276" w:lineRule="auto"/>
              <w:jc w:val="center"/>
              <w:rPr>
                <w:rFonts w:ascii="宋体" w:hAnsi="宋体" w:cs="等线"/>
                <w:bCs/>
                <w:sz w:val="28"/>
                <w:szCs w:val="28"/>
              </w:rPr>
            </w:pPr>
            <w:r>
              <w:rPr>
                <w:rFonts w:ascii="宋体" w:hAnsi="宋体"/>
                <w:sz w:val="28"/>
                <w:szCs w:val="28"/>
              </w:rPr>
              <w:t>20</w:t>
            </w:r>
          </w:p>
        </w:tc>
        <w:tc>
          <w:tcPr>
            <w:tcW w:w="580" w:type="pct"/>
            <w:tcBorders>
              <w:top w:val="single" w:color="auto" w:sz="4" w:space="0"/>
              <w:left w:val="nil"/>
              <w:bottom w:val="single" w:color="auto" w:sz="4" w:space="0"/>
              <w:right w:val="single" w:color="auto" w:sz="4" w:space="0"/>
            </w:tcBorders>
          </w:tcPr>
          <w:p>
            <w:pPr>
              <w:spacing w:line="276" w:lineRule="auto"/>
              <w:jc w:val="center"/>
              <w:rPr>
                <w:rFonts w:ascii="宋体" w:hAnsi="宋体" w:cs="等线"/>
                <w:bCs/>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3" w:hRule="atLeast"/>
          <w:jc w:val="center"/>
        </w:trPr>
        <w:tc>
          <w:tcPr>
            <w:tcW w:w="579" w:type="pct"/>
            <w:tcBorders>
              <w:top w:val="single" w:color="auto" w:sz="4" w:space="0"/>
              <w:left w:val="single" w:color="auto" w:sz="4" w:space="0"/>
              <w:bottom w:val="single" w:color="auto" w:sz="4" w:space="0"/>
              <w:right w:val="single" w:color="auto" w:sz="4" w:space="0"/>
            </w:tcBorders>
            <w:vAlign w:val="center"/>
          </w:tcPr>
          <w:p>
            <w:pPr>
              <w:spacing w:line="276" w:lineRule="auto"/>
              <w:jc w:val="center"/>
              <w:rPr>
                <w:rFonts w:ascii="宋体" w:hAnsi="宋体" w:cs="等线"/>
                <w:sz w:val="28"/>
                <w:szCs w:val="28"/>
              </w:rPr>
            </w:pPr>
            <w:r>
              <w:rPr>
                <w:rFonts w:ascii="宋体" w:hAnsi="宋体" w:cs="等线"/>
                <w:sz w:val="28"/>
                <w:szCs w:val="28"/>
              </w:rPr>
              <w:t>4</w:t>
            </w:r>
          </w:p>
        </w:tc>
        <w:tc>
          <w:tcPr>
            <w:tcW w:w="574" w:type="pct"/>
            <w:tcBorders>
              <w:top w:val="single" w:color="auto" w:sz="4" w:space="0"/>
              <w:left w:val="nil"/>
              <w:bottom w:val="single" w:color="auto" w:sz="4" w:space="0"/>
              <w:right w:val="single" w:color="auto" w:sz="4" w:space="0"/>
            </w:tcBorders>
            <w:vAlign w:val="center"/>
          </w:tcPr>
          <w:p>
            <w:pPr>
              <w:spacing w:line="276" w:lineRule="auto"/>
              <w:jc w:val="center"/>
              <w:rPr>
                <w:rFonts w:ascii="宋体" w:hAnsi="宋体" w:cs="等线"/>
                <w:bCs/>
                <w:sz w:val="28"/>
                <w:szCs w:val="28"/>
              </w:rPr>
            </w:pPr>
            <w:r>
              <w:rPr>
                <w:rFonts w:ascii="宋体" w:hAnsi="宋体"/>
                <w:sz w:val="28"/>
                <w:szCs w:val="28"/>
              </w:rPr>
              <w:t>任务</w:t>
            </w:r>
            <w:r>
              <w:rPr>
                <w:rFonts w:hint="eastAsia" w:ascii="宋体" w:hAnsi="宋体"/>
                <w:sz w:val="28"/>
                <w:szCs w:val="28"/>
              </w:rPr>
              <w:t>4</w:t>
            </w:r>
          </w:p>
        </w:tc>
        <w:tc>
          <w:tcPr>
            <w:tcW w:w="2773" w:type="pct"/>
            <w:tcBorders>
              <w:top w:val="single" w:color="auto" w:sz="4" w:space="0"/>
              <w:left w:val="nil"/>
              <w:bottom w:val="single" w:color="auto" w:sz="4" w:space="0"/>
              <w:right w:val="single" w:color="auto" w:sz="4" w:space="0"/>
            </w:tcBorders>
            <w:vAlign w:val="center"/>
          </w:tcPr>
          <w:p>
            <w:pPr>
              <w:spacing w:line="276" w:lineRule="auto"/>
              <w:jc w:val="left"/>
              <w:rPr>
                <w:rFonts w:ascii="宋体" w:hAnsi="宋体" w:cs="等线"/>
                <w:bCs/>
                <w:sz w:val="28"/>
                <w:szCs w:val="28"/>
              </w:rPr>
            </w:pPr>
            <w:r>
              <w:rPr>
                <w:rFonts w:ascii="宋体" w:hAnsi="宋体"/>
                <w:sz w:val="28"/>
                <w:szCs w:val="28"/>
              </w:rPr>
              <w:t>对工业机器人整机性能的检测与评估</w:t>
            </w:r>
          </w:p>
        </w:tc>
        <w:tc>
          <w:tcPr>
            <w:tcW w:w="494" w:type="pct"/>
            <w:tcBorders>
              <w:top w:val="single" w:color="auto" w:sz="4" w:space="0"/>
              <w:left w:val="nil"/>
              <w:bottom w:val="single" w:color="auto" w:sz="4" w:space="0"/>
              <w:right w:val="single" w:color="auto" w:sz="4" w:space="0"/>
            </w:tcBorders>
            <w:vAlign w:val="center"/>
          </w:tcPr>
          <w:p>
            <w:pPr>
              <w:spacing w:line="276" w:lineRule="auto"/>
              <w:jc w:val="center"/>
              <w:rPr>
                <w:rFonts w:ascii="宋体" w:hAnsi="宋体" w:cs="等线"/>
                <w:bCs/>
                <w:sz w:val="28"/>
                <w:szCs w:val="28"/>
              </w:rPr>
            </w:pPr>
            <w:r>
              <w:rPr>
                <w:rFonts w:ascii="宋体" w:hAnsi="宋体"/>
                <w:sz w:val="28"/>
                <w:szCs w:val="28"/>
              </w:rPr>
              <w:t>35</w:t>
            </w:r>
          </w:p>
        </w:tc>
        <w:tc>
          <w:tcPr>
            <w:tcW w:w="580" w:type="pct"/>
            <w:tcBorders>
              <w:top w:val="single" w:color="auto" w:sz="4" w:space="0"/>
              <w:left w:val="nil"/>
              <w:bottom w:val="single" w:color="auto" w:sz="4" w:space="0"/>
              <w:right w:val="single" w:color="auto" w:sz="4" w:space="0"/>
            </w:tcBorders>
          </w:tcPr>
          <w:p>
            <w:pPr>
              <w:spacing w:line="276" w:lineRule="auto"/>
              <w:jc w:val="center"/>
              <w:rPr>
                <w:rFonts w:ascii="宋体" w:hAnsi="宋体" w:cs="等线"/>
                <w:bCs/>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3" w:hRule="atLeast"/>
          <w:jc w:val="center"/>
        </w:trPr>
        <w:tc>
          <w:tcPr>
            <w:tcW w:w="579" w:type="pct"/>
            <w:tcBorders>
              <w:top w:val="single" w:color="auto" w:sz="4" w:space="0"/>
              <w:left w:val="single" w:color="auto" w:sz="4" w:space="0"/>
              <w:bottom w:val="single" w:color="auto" w:sz="4" w:space="0"/>
              <w:right w:val="single" w:color="auto" w:sz="4" w:space="0"/>
            </w:tcBorders>
            <w:vAlign w:val="center"/>
          </w:tcPr>
          <w:p>
            <w:pPr>
              <w:spacing w:line="276" w:lineRule="auto"/>
              <w:jc w:val="center"/>
              <w:rPr>
                <w:rFonts w:ascii="宋体" w:hAnsi="宋体" w:cs="等线"/>
                <w:sz w:val="28"/>
                <w:szCs w:val="28"/>
              </w:rPr>
            </w:pPr>
            <w:r>
              <w:rPr>
                <w:rFonts w:ascii="宋体" w:hAnsi="宋体" w:cs="等线"/>
                <w:sz w:val="28"/>
                <w:szCs w:val="28"/>
              </w:rPr>
              <w:t>5</w:t>
            </w:r>
          </w:p>
        </w:tc>
        <w:tc>
          <w:tcPr>
            <w:tcW w:w="574" w:type="pct"/>
            <w:tcBorders>
              <w:top w:val="single" w:color="auto" w:sz="4" w:space="0"/>
              <w:left w:val="nil"/>
              <w:bottom w:val="single" w:color="auto" w:sz="4" w:space="0"/>
              <w:right w:val="single" w:color="auto" w:sz="4" w:space="0"/>
            </w:tcBorders>
            <w:vAlign w:val="center"/>
          </w:tcPr>
          <w:p>
            <w:pPr>
              <w:spacing w:line="276" w:lineRule="auto"/>
              <w:jc w:val="center"/>
              <w:rPr>
                <w:rFonts w:ascii="宋体" w:hAnsi="宋体" w:cs="等线"/>
                <w:bCs/>
                <w:sz w:val="28"/>
                <w:szCs w:val="28"/>
              </w:rPr>
            </w:pPr>
            <w:r>
              <w:rPr>
                <w:rFonts w:ascii="宋体" w:hAnsi="宋体"/>
                <w:sz w:val="28"/>
                <w:szCs w:val="28"/>
              </w:rPr>
              <w:t>任务</w:t>
            </w:r>
            <w:r>
              <w:rPr>
                <w:rFonts w:hint="eastAsia" w:ascii="宋体" w:hAnsi="宋体"/>
                <w:sz w:val="28"/>
                <w:szCs w:val="28"/>
              </w:rPr>
              <w:t>5</w:t>
            </w:r>
          </w:p>
        </w:tc>
        <w:tc>
          <w:tcPr>
            <w:tcW w:w="2773" w:type="pct"/>
            <w:tcBorders>
              <w:top w:val="single" w:color="auto" w:sz="4" w:space="0"/>
              <w:left w:val="nil"/>
              <w:bottom w:val="single" w:color="auto" w:sz="4" w:space="0"/>
              <w:right w:val="single" w:color="auto" w:sz="4" w:space="0"/>
            </w:tcBorders>
            <w:vAlign w:val="center"/>
          </w:tcPr>
          <w:p>
            <w:pPr>
              <w:spacing w:line="276" w:lineRule="auto"/>
              <w:jc w:val="left"/>
              <w:rPr>
                <w:rFonts w:ascii="宋体" w:hAnsi="宋体" w:cs="等线"/>
                <w:bCs/>
                <w:sz w:val="28"/>
                <w:szCs w:val="28"/>
              </w:rPr>
            </w:pPr>
            <w:r>
              <w:rPr>
                <w:rFonts w:ascii="宋体" w:hAnsi="宋体"/>
                <w:sz w:val="28"/>
                <w:szCs w:val="28"/>
              </w:rPr>
              <w:t>工业机器人的运行维护与保养</w:t>
            </w:r>
          </w:p>
        </w:tc>
        <w:tc>
          <w:tcPr>
            <w:tcW w:w="494" w:type="pct"/>
            <w:tcBorders>
              <w:top w:val="single" w:color="auto" w:sz="4" w:space="0"/>
              <w:left w:val="nil"/>
              <w:bottom w:val="single" w:color="auto" w:sz="4" w:space="0"/>
              <w:right w:val="single" w:color="auto" w:sz="4" w:space="0"/>
            </w:tcBorders>
            <w:vAlign w:val="center"/>
          </w:tcPr>
          <w:p>
            <w:pPr>
              <w:spacing w:line="276" w:lineRule="auto"/>
              <w:jc w:val="center"/>
              <w:rPr>
                <w:rFonts w:ascii="宋体" w:hAnsi="宋体" w:cs="等线"/>
                <w:bCs/>
                <w:sz w:val="28"/>
                <w:szCs w:val="28"/>
              </w:rPr>
            </w:pPr>
            <w:r>
              <w:rPr>
                <w:rFonts w:ascii="宋体" w:hAnsi="宋体"/>
                <w:sz w:val="28"/>
                <w:szCs w:val="28"/>
              </w:rPr>
              <w:t>10</w:t>
            </w:r>
          </w:p>
        </w:tc>
        <w:tc>
          <w:tcPr>
            <w:tcW w:w="580" w:type="pct"/>
            <w:tcBorders>
              <w:top w:val="single" w:color="auto" w:sz="4" w:space="0"/>
              <w:left w:val="nil"/>
              <w:bottom w:val="single" w:color="auto" w:sz="4" w:space="0"/>
              <w:right w:val="single" w:color="auto" w:sz="4" w:space="0"/>
            </w:tcBorders>
          </w:tcPr>
          <w:p>
            <w:pPr>
              <w:spacing w:line="276" w:lineRule="auto"/>
              <w:jc w:val="center"/>
              <w:rPr>
                <w:rFonts w:ascii="宋体" w:hAnsi="宋体" w:cs="等线"/>
                <w:bCs/>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3" w:hRule="atLeast"/>
          <w:jc w:val="center"/>
        </w:trPr>
        <w:tc>
          <w:tcPr>
            <w:tcW w:w="579" w:type="pct"/>
            <w:tcBorders>
              <w:top w:val="single" w:color="auto" w:sz="4" w:space="0"/>
              <w:left w:val="single" w:color="auto" w:sz="4" w:space="0"/>
              <w:bottom w:val="single" w:color="auto" w:sz="4" w:space="0"/>
              <w:right w:val="single" w:color="auto" w:sz="4" w:space="0"/>
            </w:tcBorders>
            <w:vAlign w:val="center"/>
          </w:tcPr>
          <w:p>
            <w:pPr>
              <w:spacing w:line="276" w:lineRule="auto"/>
              <w:jc w:val="center"/>
              <w:rPr>
                <w:rFonts w:ascii="宋体" w:hAnsi="宋体" w:cs="等线"/>
                <w:sz w:val="28"/>
                <w:szCs w:val="28"/>
              </w:rPr>
            </w:pPr>
            <w:r>
              <w:rPr>
                <w:rFonts w:ascii="宋体" w:hAnsi="宋体" w:cs="等线"/>
                <w:sz w:val="28"/>
                <w:szCs w:val="28"/>
              </w:rPr>
              <w:t>6</w:t>
            </w:r>
          </w:p>
        </w:tc>
        <w:tc>
          <w:tcPr>
            <w:tcW w:w="574" w:type="pct"/>
            <w:tcBorders>
              <w:top w:val="single" w:color="auto" w:sz="4" w:space="0"/>
              <w:left w:val="nil"/>
              <w:bottom w:val="single" w:color="auto" w:sz="4" w:space="0"/>
              <w:right w:val="single" w:color="auto" w:sz="4" w:space="0"/>
            </w:tcBorders>
            <w:vAlign w:val="center"/>
          </w:tcPr>
          <w:p>
            <w:pPr>
              <w:spacing w:line="276" w:lineRule="auto"/>
              <w:jc w:val="center"/>
              <w:rPr>
                <w:rFonts w:ascii="宋体" w:hAnsi="宋体" w:cs="等线"/>
                <w:bCs/>
                <w:sz w:val="28"/>
                <w:szCs w:val="28"/>
              </w:rPr>
            </w:pPr>
            <w:r>
              <w:rPr>
                <w:rFonts w:ascii="宋体" w:hAnsi="宋体"/>
                <w:sz w:val="28"/>
                <w:szCs w:val="28"/>
              </w:rPr>
              <w:t>任务</w:t>
            </w:r>
            <w:r>
              <w:rPr>
                <w:rFonts w:hint="eastAsia" w:ascii="宋体" w:hAnsi="宋体"/>
                <w:sz w:val="28"/>
                <w:szCs w:val="28"/>
              </w:rPr>
              <w:t>6</w:t>
            </w:r>
          </w:p>
        </w:tc>
        <w:tc>
          <w:tcPr>
            <w:tcW w:w="2773" w:type="pct"/>
            <w:tcBorders>
              <w:top w:val="single" w:color="auto" w:sz="4" w:space="0"/>
              <w:left w:val="nil"/>
              <w:bottom w:val="single" w:color="auto" w:sz="4" w:space="0"/>
              <w:right w:val="single" w:color="auto" w:sz="4" w:space="0"/>
            </w:tcBorders>
            <w:vAlign w:val="center"/>
          </w:tcPr>
          <w:p>
            <w:pPr>
              <w:spacing w:line="276" w:lineRule="auto"/>
              <w:jc w:val="left"/>
              <w:rPr>
                <w:rFonts w:ascii="宋体" w:hAnsi="宋体" w:cs="等线"/>
                <w:bCs/>
                <w:sz w:val="28"/>
                <w:szCs w:val="28"/>
              </w:rPr>
            </w:pPr>
            <w:r>
              <w:rPr>
                <w:rFonts w:ascii="宋体" w:hAnsi="宋体"/>
                <w:sz w:val="28"/>
                <w:szCs w:val="28"/>
              </w:rPr>
              <w:t>职业素养与安全意识</w:t>
            </w:r>
          </w:p>
        </w:tc>
        <w:tc>
          <w:tcPr>
            <w:tcW w:w="494" w:type="pct"/>
            <w:tcBorders>
              <w:top w:val="single" w:color="auto" w:sz="4" w:space="0"/>
              <w:left w:val="nil"/>
              <w:bottom w:val="single" w:color="auto" w:sz="4" w:space="0"/>
              <w:right w:val="single" w:color="auto" w:sz="4" w:space="0"/>
            </w:tcBorders>
            <w:vAlign w:val="center"/>
          </w:tcPr>
          <w:p>
            <w:pPr>
              <w:spacing w:line="276" w:lineRule="auto"/>
              <w:jc w:val="center"/>
              <w:rPr>
                <w:rFonts w:ascii="宋体" w:hAnsi="宋体" w:cs="等线"/>
                <w:bCs/>
                <w:sz w:val="28"/>
                <w:szCs w:val="28"/>
              </w:rPr>
            </w:pPr>
            <w:r>
              <w:rPr>
                <w:rFonts w:ascii="宋体" w:hAnsi="宋体"/>
                <w:sz w:val="28"/>
                <w:szCs w:val="28"/>
              </w:rPr>
              <w:t>5</w:t>
            </w:r>
          </w:p>
        </w:tc>
        <w:tc>
          <w:tcPr>
            <w:tcW w:w="580" w:type="pct"/>
            <w:tcBorders>
              <w:top w:val="single" w:color="auto" w:sz="4" w:space="0"/>
              <w:left w:val="nil"/>
              <w:bottom w:val="single" w:color="auto" w:sz="4" w:space="0"/>
              <w:right w:val="single" w:color="auto" w:sz="4" w:space="0"/>
            </w:tcBorders>
          </w:tcPr>
          <w:p>
            <w:pPr>
              <w:spacing w:line="276" w:lineRule="auto"/>
              <w:jc w:val="center"/>
              <w:rPr>
                <w:rFonts w:ascii="宋体" w:hAnsi="宋体" w:cs="等线"/>
                <w:bCs/>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jc w:val="center"/>
        </w:trPr>
        <w:tc>
          <w:tcPr>
            <w:tcW w:w="579" w:type="pct"/>
            <w:tcBorders>
              <w:top w:val="single" w:color="auto" w:sz="4" w:space="0"/>
              <w:left w:val="single" w:color="auto" w:sz="4" w:space="0"/>
              <w:bottom w:val="single" w:color="auto" w:sz="4" w:space="0"/>
              <w:right w:val="single" w:color="auto" w:sz="4" w:space="0"/>
            </w:tcBorders>
            <w:vAlign w:val="center"/>
          </w:tcPr>
          <w:p>
            <w:pPr>
              <w:spacing w:line="276" w:lineRule="auto"/>
              <w:jc w:val="center"/>
              <w:rPr>
                <w:rFonts w:ascii="宋体" w:hAnsi="宋体" w:cs="等线"/>
                <w:sz w:val="28"/>
                <w:szCs w:val="28"/>
              </w:rPr>
            </w:pPr>
          </w:p>
        </w:tc>
        <w:tc>
          <w:tcPr>
            <w:tcW w:w="3347" w:type="pct"/>
            <w:gridSpan w:val="2"/>
            <w:tcBorders>
              <w:top w:val="single" w:color="auto" w:sz="4" w:space="0"/>
              <w:left w:val="nil"/>
              <w:bottom w:val="single" w:color="auto" w:sz="4" w:space="0"/>
              <w:right w:val="single" w:color="auto" w:sz="4" w:space="0"/>
            </w:tcBorders>
            <w:vAlign w:val="center"/>
          </w:tcPr>
          <w:p>
            <w:pPr>
              <w:spacing w:line="276" w:lineRule="auto"/>
              <w:jc w:val="center"/>
              <w:rPr>
                <w:rFonts w:ascii="宋体" w:hAnsi="宋体" w:cs="等线"/>
                <w:bCs/>
                <w:sz w:val="28"/>
                <w:szCs w:val="28"/>
              </w:rPr>
            </w:pPr>
            <w:r>
              <w:rPr>
                <w:rFonts w:ascii="宋体" w:hAnsi="宋体" w:cs="等线"/>
                <w:bCs/>
                <w:sz w:val="28"/>
                <w:szCs w:val="28"/>
              </w:rPr>
              <w:t>合  计</w:t>
            </w:r>
          </w:p>
        </w:tc>
        <w:tc>
          <w:tcPr>
            <w:tcW w:w="494" w:type="pct"/>
            <w:tcBorders>
              <w:top w:val="single" w:color="auto" w:sz="4" w:space="0"/>
              <w:left w:val="nil"/>
              <w:bottom w:val="single" w:color="auto" w:sz="4" w:space="0"/>
              <w:right w:val="single" w:color="auto" w:sz="4" w:space="0"/>
            </w:tcBorders>
            <w:vAlign w:val="center"/>
          </w:tcPr>
          <w:p>
            <w:pPr>
              <w:spacing w:line="276" w:lineRule="auto"/>
              <w:jc w:val="center"/>
              <w:rPr>
                <w:rFonts w:ascii="宋体" w:hAnsi="宋体" w:cs="等线"/>
                <w:bCs/>
                <w:sz w:val="28"/>
                <w:szCs w:val="28"/>
              </w:rPr>
            </w:pPr>
            <w:r>
              <w:rPr>
                <w:rFonts w:ascii="宋体" w:hAnsi="宋体" w:cs="等线"/>
                <w:bCs/>
                <w:sz w:val="28"/>
                <w:szCs w:val="28"/>
              </w:rPr>
              <w:t>100</w:t>
            </w:r>
          </w:p>
        </w:tc>
        <w:tc>
          <w:tcPr>
            <w:tcW w:w="580" w:type="pct"/>
            <w:tcBorders>
              <w:top w:val="single" w:color="auto" w:sz="4" w:space="0"/>
              <w:left w:val="nil"/>
              <w:bottom w:val="single" w:color="auto" w:sz="4" w:space="0"/>
              <w:right w:val="single" w:color="auto" w:sz="4" w:space="0"/>
            </w:tcBorders>
          </w:tcPr>
          <w:p>
            <w:pPr>
              <w:spacing w:line="276" w:lineRule="auto"/>
              <w:rPr>
                <w:rFonts w:ascii="宋体" w:hAnsi="宋体" w:cs="等线"/>
                <w:bCs/>
                <w:sz w:val="28"/>
                <w:szCs w:val="28"/>
              </w:rPr>
            </w:pPr>
          </w:p>
        </w:tc>
      </w:tr>
    </w:tbl>
    <w:p>
      <w:pPr>
        <w:rPr>
          <w:rFonts w:ascii="宋体" w:hAnsi="宋体"/>
          <w:kern w:val="0"/>
          <w:sz w:val="32"/>
          <w:szCs w:val="32"/>
        </w:rPr>
      </w:pPr>
    </w:p>
    <w:p>
      <w:pPr>
        <w:keepNext/>
        <w:keepLines/>
        <w:widowControl/>
        <w:spacing w:line="576" w:lineRule="auto"/>
        <w:ind w:firstLine="643" w:firstLineChars="200"/>
        <w:outlineLvl w:val="0"/>
        <w:rPr>
          <w:rFonts w:ascii="宋体" w:hAnsi="宋体"/>
          <w:b/>
          <w:bCs/>
          <w:kern w:val="44"/>
          <w:sz w:val="32"/>
          <w:szCs w:val="32"/>
        </w:rPr>
      </w:pPr>
      <w:bookmarkStart w:id="11" w:name="_Toc112227766"/>
      <w:bookmarkStart w:id="12" w:name="_Toc113615536"/>
      <w:r>
        <w:rPr>
          <w:rFonts w:hint="eastAsia" w:ascii="宋体" w:hAnsi="宋体"/>
          <w:b/>
          <w:bCs/>
          <w:kern w:val="44"/>
          <w:sz w:val="32"/>
          <w:szCs w:val="32"/>
        </w:rPr>
        <w:t>五、竞赛场地环境</w:t>
      </w:r>
      <w:bookmarkEnd w:id="11"/>
      <w:bookmarkEnd w:id="12"/>
    </w:p>
    <w:p>
      <w:pPr>
        <w:ind w:firstLine="640" w:firstLineChars="200"/>
        <w:rPr>
          <w:rFonts w:ascii="宋体" w:hAnsi="宋体" w:cs="Arial"/>
          <w:kern w:val="0"/>
          <w:sz w:val="32"/>
          <w:szCs w:val="32"/>
        </w:rPr>
      </w:pPr>
      <w:r>
        <w:rPr>
          <w:rFonts w:hint="eastAsia" w:ascii="宋体" w:hAnsi="宋体" w:cs="Arial"/>
          <w:bCs/>
          <w:kern w:val="0"/>
          <w:sz w:val="32"/>
          <w:szCs w:val="32"/>
        </w:rPr>
        <w:t>1</w:t>
      </w:r>
      <w:r>
        <w:rPr>
          <w:rFonts w:ascii="宋体" w:hAnsi="宋体" w:cs="Arial"/>
          <w:bCs/>
          <w:kern w:val="0"/>
          <w:sz w:val="32"/>
          <w:szCs w:val="32"/>
        </w:rPr>
        <w:t>.</w:t>
      </w:r>
      <w:r>
        <w:rPr>
          <w:rFonts w:hint="eastAsia" w:ascii="宋体" w:hAnsi="宋体" w:cs="Arial"/>
          <w:kern w:val="0"/>
          <w:sz w:val="32"/>
          <w:szCs w:val="32"/>
        </w:rPr>
        <w:t>理论考场每个房间配备</w:t>
      </w:r>
      <w:r>
        <w:rPr>
          <w:rFonts w:ascii="宋体" w:hAnsi="宋体" w:cs="Arial"/>
          <w:kern w:val="0"/>
          <w:sz w:val="32"/>
          <w:szCs w:val="32"/>
        </w:rPr>
        <w:t>5</w:t>
      </w:r>
      <w:r>
        <w:rPr>
          <w:rFonts w:hint="eastAsia" w:ascii="宋体" w:hAnsi="宋体" w:cs="Arial"/>
          <w:kern w:val="0"/>
          <w:sz w:val="32"/>
          <w:szCs w:val="32"/>
        </w:rPr>
        <w:t>0台电脑及桌椅。</w:t>
      </w:r>
    </w:p>
    <w:p>
      <w:pPr>
        <w:ind w:firstLine="640" w:firstLineChars="200"/>
        <w:rPr>
          <w:rFonts w:ascii="宋体" w:hAnsi="宋体" w:cs="Arial"/>
          <w:bCs/>
          <w:kern w:val="0"/>
          <w:sz w:val="32"/>
          <w:szCs w:val="32"/>
        </w:rPr>
      </w:pPr>
      <w:r>
        <w:rPr>
          <w:rFonts w:ascii="宋体" w:hAnsi="宋体" w:cs="Arial"/>
          <w:kern w:val="0"/>
          <w:sz w:val="32"/>
          <w:szCs w:val="32"/>
        </w:rPr>
        <w:t>2.</w:t>
      </w:r>
      <w:r>
        <w:rPr>
          <w:rFonts w:hint="eastAsia" w:ascii="宋体" w:hAnsi="宋体" w:cs="Arial"/>
          <w:kern w:val="0"/>
          <w:sz w:val="32"/>
          <w:szCs w:val="32"/>
        </w:rPr>
        <w:t>技能操作赛场提供</w:t>
      </w:r>
      <w:r>
        <w:rPr>
          <w:rFonts w:ascii="宋体" w:hAnsi="宋体" w:cs="Arial"/>
          <w:kern w:val="0"/>
          <w:sz w:val="32"/>
          <w:szCs w:val="32"/>
        </w:rPr>
        <w:t>8</w:t>
      </w:r>
      <w:r>
        <w:rPr>
          <w:rFonts w:hint="eastAsia" w:ascii="宋体" w:hAnsi="宋体" w:cs="Arial"/>
          <w:kern w:val="0"/>
          <w:sz w:val="32"/>
          <w:szCs w:val="32"/>
        </w:rPr>
        <w:t>个工位，并配备符合竞赛需要的计算机及辅助设施，每个工位占地：</w:t>
      </w:r>
      <w:r>
        <w:rPr>
          <w:rFonts w:ascii="宋体" w:hAnsi="宋体" w:cs="Arial"/>
          <w:kern w:val="0"/>
          <w:sz w:val="32"/>
          <w:szCs w:val="32"/>
        </w:rPr>
        <w:t>4m</w:t>
      </w:r>
      <w:r>
        <w:rPr>
          <w:rFonts w:hint="eastAsia" w:ascii="宋体" w:hAnsi="宋体"/>
          <w:sz w:val="30"/>
          <w:szCs w:val="30"/>
        </w:rPr>
        <w:t>×</w:t>
      </w:r>
      <w:r>
        <w:rPr>
          <w:rFonts w:ascii="宋体" w:hAnsi="宋体" w:cs="Arial"/>
          <w:kern w:val="0"/>
          <w:sz w:val="32"/>
          <w:szCs w:val="32"/>
        </w:rPr>
        <w:t>4m</w:t>
      </w:r>
      <w:r>
        <w:rPr>
          <w:rFonts w:hint="eastAsia" w:ascii="宋体" w:hAnsi="宋体" w:cs="Arial"/>
          <w:kern w:val="0"/>
          <w:sz w:val="32"/>
          <w:szCs w:val="32"/>
        </w:rPr>
        <w:t>。</w:t>
      </w:r>
    </w:p>
    <w:p>
      <w:pPr>
        <w:ind w:firstLine="640" w:firstLineChars="200"/>
        <w:rPr>
          <w:rFonts w:ascii="宋体" w:hAnsi="宋体" w:cs="Arial"/>
          <w:bCs/>
          <w:kern w:val="0"/>
          <w:sz w:val="32"/>
          <w:szCs w:val="32"/>
        </w:rPr>
      </w:pPr>
      <w:r>
        <w:rPr>
          <w:rFonts w:ascii="宋体" w:hAnsi="宋体" w:cs="Arial"/>
          <w:bCs/>
          <w:kern w:val="0"/>
          <w:sz w:val="32"/>
          <w:szCs w:val="32"/>
        </w:rPr>
        <w:t>3.</w:t>
      </w:r>
      <w:r>
        <w:rPr>
          <w:rFonts w:hint="eastAsia" w:ascii="宋体" w:hAnsi="宋体" w:cs="Arial"/>
          <w:bCs/>
          <w:kern w:val="0"/>
          <w:sz w:val="32"/>
          <w:szCs w:val="32"/>
        </w:rPr>
        <w:t>竞赛场地划分检疫区、检录区、竞赛工位、现场服务与技术支持区、休息区和医疗区等。</w:t>
      </w:r>
    </w:p>
    <w:p>
      <w:pPr>
        <w:ind w:firstLine="640" w:firstLineChars="200"/>
        <w:rPr>
          <w:rFonts w:ascii="宋体" w:hAnsi="宋体" w:cs="Arial"/>
          <w:bCs/>
          <w:kern w:val="0"/>
          <w:sz w:val="32"/>
          <w:szCs w:val="32"/>
        </w:rPr>
      </w:pPr>
      <w:r>
        <w:rPr>
          <w:rFonts w:ascii="宋体" w:hAnsi="宋体" w:cs="Arial"/>
          <w:bCs/>
          <w:kern w:val="0"/>
          <w:sz w:val="32"/>
          <w:szCs w:val="32"/>
        </w:rPr>
        <w:t>4.</w:t>
      </w:r>
      <w:r>
        <w:rPr>
          <w:rFonts w:hint="eastAsia" w:ascii="宋体" w:hAnsi="宋体" w:cs="Arial"/>
          <w:bCs/>
          <w:kern w:val="0"/>
          <w:sz w:val="32"/>
          <w:szCs w:val="32"/>
        </w:rPr>
        <w:t>赛场周围设立警戒线，防止无关人员进入发生意外事件。赛场符合防火安全规定，防火疏散标识清晰、齐全，疏散通道畅通；赛场采光、照明和通风良好，提供稳定的电、气源，并配有供电应急设备等。</w:t>
      </w:r>
    </w:p>
    <w:p>
      <w:pPr>
        <w:widowControl/>
        <w:ind w:firstLine="640" w:firstLineChars="200"/>
        <w:rPr>
          <w:rFonts w:ascii="宋体" w:hAnsi="宋体" w:cs="Arial"/>
          <w:bCs/>
          <w:kern w:val="0"/>
          <w:sz w:val="32"/>
          <w:szCs w:val="32"/>
        </w:rPr>
      </w:pPr>
      <w:r>
        <w:rPr>
          <w:rFonts w:ascii="宋体" w:hAnsi="宋体" w:cs="Arial"/>
          <w:bCs/>
          <w:kern w:val="0"/>
          <w:sz w:val="32"/>
          <w:szCs w:val="32"/>
        </w:rPr>
        <w:t>5.</w:t>
      </w:r>
      <w:r>
        <w:rPr>
          <w:rFonts w:hint="eastAsia" w:ascii="宋体" w:hAnsi="宋体" w:cs="Arial"/>
          <w:bCs/>
          <w:kern w:val="0"/>
          <w:sz w:val="32"/>
          <w:szCs w:val="32"/>
        </w:rPr>
        <w:t>赛场提供的竞赛工位，标明工位号；竞赛工位间相互隔离、互不影响。</w:t>
      </w:r>
    </w:p>
    <w:p>
      <w:pPr>
        <w:keepNext/>
        <w:keepLines/>
        <w:widowControl/>
        <w:spacing w:line="576" w:lineRule="auto"/>
        <w:ind w:firstLine="643" w:firstLineChars="200"/>
        <w:outlineLvl w:val="0"/>
        <w:rPr>
          <w:rFonts w:ascii="宋体" w:hAnsi="宋体"/>
          <w:b/>
          <w:bCs/>
          <w:kern w:val="44"/>
          <w:sz w:val="32"/>
          <w:szCs w:val="32"/>
        </w:rPr>
      </w:pPr>
      <w:bookmarkStart w:id="13" w:name="_Toc113615537"/>
      <w:bookmarkStart w:id="14" w:name="_Toc112227767"/>
      <w:r>
        <w:rPr>
          <w:rFonts w:hint="eastAsia" w:ascii="宋体" w:hAnsi="宋体"/>
          <w:b/>
          <w:bCs/>
          <w:kern w:val="44"/>
          <w:sz w:val="32"/>
          <w:szCs w:val="32"/>
        </w:rPr>
        <w:t>六、竞赛平台</w:t>
      </w:r>
      <w:bookmarkEnd w:id="13"/>
      <w:bookmarkEnd w:id="14"/>
    </w:p>
    <w:p>
      <w:pPr>
        <w:ind w:firstLine="640" w:firstLineChars="200"/>
        <w:rPr>
          <w:rFonts w:ascii="宋体" w:hAnsi="宋体"/>
          <w:sz w:val="32"/>
          <w:szCs w:val="32"/>
        </w:rPr>
      </w:pPr>
      <w:r>
        <w:rPr>
          <w:rFonts w:hint="eastAsia" w:ascii="宋体" w:hAnsi="宋体"/>
          <w:sz w:val="32"/>
          <w:szCs w:val="32"/>
        </w:rPr>
        <w:t>1.竞赛平台</w:t>
      </w:r>
    </w:p>
    <w:p>
      <w:pPr>
        <w:ind w:firstLine="640" w:firstLineChars="200"/>
        <w:rPr>
          <w:rFonts w:ascii="宋体" w:hAnsi="宋体"/>
          <w:sz w:val="32"/>
          <w:szCs w:val="32"/>
        </w:rPr>
      </w:pPr>
      <w:r>
        <w:rPr>
          <w:rFonts w:hint="eastAsia" w:ascii="宋体" w:hAnsi="宋体"/>
          <w:sz w:val="32"/>
          <w:szCs w:val="32"/>
        </w:rPr>
        <w:t>竞赛平台选用“工业机器人系统运维训练平台XM-YWXL10”，主要由工业机器人单元、工艺轨迹模块、触摸屏、三种不同颜色圆形工件、传送带、视觉系统、安全光栅、三色指示灯、工业机器人性能检测装置、工控显示屏、交换机，以及配套工具、量具等组成，满足工业机器人系统运维员技能竞赛要求。</w:t>
      </w:r>
    </w:p>
    <w:p>
      <w:pPr>
        <w:ind w:firstLine="640" w:firstLineChars="200"/>
        <w:rPr>
          <w:rFonts w:ascii="宋体" w:hAnsi="宋体"/>
          <w:sz w:val="32"/>
          <w:szCs w:val="32"/>
        </w:rPr>
      </w:pPr>
      <w:r>
        <w:rPr>
          <w:rFonts w:hint="eastAsia" w:ascii="宋体" w:hAnsi="宋体"/>
          <w:sz w:val="32"/>
          <w:szCs w:val="32"/>
        </w:rPr>
        <w:t>2.主要设备详细配置</w:t>
      </w:r>
    </w:p>
    <w:p>
      <w:pPr>
        <w:ind w:firstLine="560" w:firstLineChars="200"/>
        <w:jc w:val="center"/>
        <w:rPr>
          <w:rFonts w:ascii="宋体" w:hAnsi="宋体"/>
          <w:sz w:val="28"/>
          <w:szCs w:val="28"/>
        </w:rPr>
      </w:pPr>
      <w:r>
        <w:rPr>
          <w:rFonts w:hint="eastAsia" w:ascii="宋体" w:hAnsi="宋体"/>
          <w:sz w:val="28"/>
          <w:szCs w:val="28"/>
        </w:rPr>
        <w:t>主要设备详细配置</w:t>
      </w:r>
    </w:p>
    <w:tbl>
      <w:tblPr>
        <w:tblStyle w:val="15"/>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10"/>
        <w:gridCol w:w="8008"/>
        <w:gridCol w:w="71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3" w:hRule="atLeast"/>
        </w:trPr>
        <w:tc>
          <w:tcPr>
            <w:tcW w:w="390" w:type="pct"/>
            <w:tcBorders>
              <w:top w:val="single" w:color="auto" w:sz="4" w:space="0"/>
              <w:left w:val="single" w:color="auto" w:sz="4" w:space="0"/>
              <w:bottom w:val="single" w:color="auto" w:sz="4" w:space="0"/>
              <w:right w:val="single" w:color="auto" w:sz="4" w:space="0"/>
            </w:tcBorders>
            <w:noWrap/>
            <w:vAlign w:val="center"/>
          </w:tcPr>
          <w:p>
            <w:pPr>
              <w:widowControl/>
              <w:jc w:val="center"/>
              <w:rPr>
                <w:rFonts w:ascii="宋体" w:hAnsi="宋体" w:cs="宋体"/>
                <w:kern w:val="0"/>
                <w:sz w:val="28"/>
                <w:szCs w:val="28"/>
              </w:rPr>
            </w:pPr>
            <w:r>
              <w:rPr>
                <w:rFonts w:hint="eastAsia" w:ascii="宋体" w:hAnsi="宋体" w:cs="宋体"/>
                <w:kern w:val="0"/>
                <w:sz w:val="28"/>
                <w:szCs w:val="28"/>
              </w:rPr>
              <w:t>序号</w:t>
            </w:r>
          </w:p>
        </w:tc>
        <w:tc>
          <w:tcPr>
            <w:tcW w:w="4220" w:type="pct"/>
            <w:tcBorders>
              <w:top w:val="single" w:color="auto" w:sz="4" w:space="0"/>
              <w:left w:val="nil"/>
              <w:bottom w:val="single" w:color="auto" w:sz="4" w:space="0"/>
              <w:right w:val="single" w:color="auto" w:sz="4" w:space="0"/>
            </w:tcBorders>
            <w:noWrap/>
            <w:vAlign w:val="center"/>
          </w:tcPr>
          <w:p>
            <w:pPr>
              <w:widowControl/>
              <w:jc w:val="center"/>
              <w:rPr>
                <w:rFonts w:ascii="宋体" w:hAnsi="宋体" w:cs="宋体"/>
                <w:kern w:val="0"/>
                <w:sz w:val="28"/>
                <w:szCs w:val="28"/>
              </w:rPr>
            </w:pPr>
            <w:r>
              <w:rPr>
                <w:rFonts w:hint="eastAsia" w:ascii="宋体" w:hAnsi="宋体" w:cs="宋体"/>
                <w:kern w:val="0"/>
                <w:sz w:val="28"/>
                <w:szCs w:val="28"/>
              </w:rPr>
              <w:t>规格参数</w:t>
            </w:r>
          </w:p>
        </w:tc>
        <w:tc>
          <w:tcPr>
            <w:tcW w:w="390" w:type="pct"/>
            <w:tcBorders>
              <w:top w:val="single" w:color="auto" w:sz="4" w:space="0"/>
              <w:left w:val="nil"/>
              <w:bottom w:val="single" w:color="auto" w:sz="4" w:space="0"/>
              <w:right w:val="single" w:color="auto" w:sz="4" w:space="0"/>
            </w:tcBorders>
            <w:noWrap/>
            <w:vAlign w:val="center"/>
          </w:tcPr>
          <w:p>
            <w:pPr>
              <w:widowControl/>
              <w:jc w:val="center"/>
              <w:rPr>
                <w:rFonts w:ascii="宋体" w:hAnsi="宋体" w:cs="宋体"/>
                <w:kern w:val="0"/>
                <w:sz w:val="28"/>
                <w:szCs w:val="28"/>
              </w:rPr>
            </w:pPr>
            <w:r>
              <w:rPr>
                <w:rFonts w:hint="eastAsia" w:ascii="宋体" w:hAnsi="宋体" w:cs="宋体"/>
                <w:kern w:val="0"/>
                <w:sz w:val="28"/>
                <w:szCs w:val="28"/>
              </w:rPr>
              <w:t>数量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trPr>
        <w:tc>
          <w:tcPr>
            <w:tcW w:w="390" w:type="pct"/>
            <w:tcBorders>
              <w:top w:val="single" w:color="auto" w:sz="4" w:space="0"/>
              <w:left w:val="single" w:color="auto" w:sz="4" w:space="0"/>
              <w:bottom w:val="single" w:color="auto" w:sz="4" w:space="0"/>
              <w:right w:val="single" w:color="auto" w:sz="4" w:space="0"/>
            </w:tcBorders>
            <w:noWrap/>
            <w:vAlign w:val="center"/>
          </w:tcPr>
          <w:p>
            <w:pPr>
              <w:widowControl/>
              <w:jc w:val="center"/>
              <w:rPr>
                <w:rFonts w:ascii="宋体" w:hAnsi="宋体" w:cs="宋体"/>
                <w:kern w:val="0"/>
                <w:sz w:val="28"/>
                <w:szCs w:val="28"/>
              </w:rPr>
            </w:pPr>
            <w:r>
              <w:rPr>
                <w:rFonts w:hint="eastAsia" w:ascii="宋体" w:hAnsi="宋体" w:cs="宋体"/>
                <w:kern w:val="0"/>
                <w:sz w:val="28"/>
                <w:szCs w:val="28"/>
              </w:rPr>
              <w:t>1</w:t>
            </w:r>
          </w:p>
        </w:tc>
        <w:tc>
          <w:tcPr>
            <w:tcW w:w="4220" w:type="pct"/>
            <w:tcBorders>
              <w:top w:val="single" w:color="auto" w:sz="4" w:space="0"/>
              <w:left w:val="nil"/>
              <w:bottom w:val="single" w:color="auto" w:sz="4" w:space="0"/>
              <w:right w:val="single" w:color="auto" w:sz="4" w:space="0"/>
            </w:tcBorders>
            <w:noWrap/>
            <w:vAlign w:val="center"/>
          </w:tcPr>
          <w:p>
            <w:pPr>
              <w:widowControl/>
              <w:jc w:val="left"/>
              <w:rPr>
                <w:rFonts w:ascii="宋体" w:hAnsi="宋体" w:cs="宋体"/>
                <w:kern w:val="0"/>
                <w:sz w:val="28"/>
                <w:szCs w:val="28"/>
              </w:rPr>
            </w:pPr>
            <w:r>
              <w:rPr>
                <w:rFonts w:hint="eastAsia" w:ascii="宋体" w:hAnsi="宋体" w:cs="宋体"/>
                <w:kern w:val="0"/>
                <w:sz w:val="28"/>
                <w:szCs w:val="28"/>
              </w:rPr>
              <w:t>采用XM-IR607工业机器人:</w:t>
            </w:r>
          </w:p>
          <w:p>
            <w:pPr>
              <w:widowControl/>
              <w:jc w:val="left"/>
              <w:rPr>
                <w:rFonts w:ascii="宋体" w:hAnsi="宋体" w:cs="宋体"/>
                <w:kern w:val="0"/>
                <w:sz w:val="28"/>
                <w:szCs w:val="28"/>
              </w:rPr>
            </w:pPr>
            <w:r>
              <w:rPr>
                <w:rFonts w:hint="eastAsia" w:ascii="宋体" w:hAnsi="宋体" w:cs="宋体"/>
                <w:kern w:val="0"/>
                <w:sz w:val="28"/>
                <w:szCs w:val="28"/>
              </w:rPr>
              <w:t>工作范围: 960mm</w:t>
            </w:r>
          </w:p>
          <w:p>
            <w:pPr>
              <w:widowControl/>
              <w:jc w:val="left"/>
              <w:rPr>
                <w:rFonts w:ascii="宋体" w:hAnsi="宋体" w:cs="宋体"/>
                <w:kern w:val="0"/>
                <w:sz w:val="28"/>
                <w:szCs w:val="28"/>
              </w:rPr>
            </w:pPr>
            <w:r>
              <w:rPr>
                <w:rFonts w:hint="eastAsia" w:ascii="宋体" w:hAnsi="宋体" w:cs="宋体"/>
                <w:kern w:val="0"/>
                <w:sz w:val="28"/>
                <w:szCs w:val="28"/>
              </w:rPr>
              <w:t>有效荷重:7kg</w:t>
            </w:r>
          </w:p>
          <w:p>
            <w:pPr>
              <w:widowControl/>
              <w:jc w:val="left"/>
              <w:rPr>
                <w:rFonts w:ascii="宋体" w:hAnsi="宋体" w:cs="宋体"/>
                <w:kern w:val="0"/>
                <w:sz w:val="28"/>
                <w:szCs w:val="28"/>
              </w:rPr>
            </w:pPr>
            <w:r>
              <w:rPr>
                <w:rFonts w:hint="eastAsia" w:ascii="宋体" w:hAnsi="宋体" w:cs="宋体"/>
                <w:kern w:val="0"/>
                <w:sz w:val="28"/>
                <w:szCs w:val="28"/>
              </w:rPr>
              <w:t>集成气源:手腕设气路2路</w:t>
            </w:r>
          </w:p>
          <w:p>
            <w:pPr>
              <w:widowControl/>
              <w:jc w:val="left"/>
              <w:rPr>
                <w:rFonts w:ascii="宋体" w:hAnsi="宋体" w:cs="宋体"/>
                <w:kern w:val="0"/>
                <w:sz w:val="28"/>
                <w:szCs w:val="28"/>
              </w:rPr>
            </w:pPr>
            <w:r>
              <w:rPr>
                <w:rFonts w:hint="eastAsia" w:ascii="宋体" w:hAnsi="宋体" w:cs="宋体"/>
                <w:kern w:val="0"/>
                <w:sz w:val="28"/>
                <w:szCs w:val="28"/>
              </w:rPr>
              <w:t>重复定位精度:±0.05mm</w:t>
            </w:r>
          </w:p>
          <w:p>
            <w:pPr>
              <w:widowControl/>
              <w:jc w:val="left"/>
              <w:rPr>
                <w:rFonts w:ascii="宋体" w:hAnsi="宋体" w:cs="宋体"/>
                <w:kern w:val="0"/>
                <w:sz w:val="28"/>
                <w:szCs w:val="28"/>
              </w:rPr>
            </w:pPr>
            <w:r>
              <w:rPr>
                <w:rFonts w:hint="eastAsia" w:ascii="宋体" w:hAnsi="宋体" w:cs="宋体"/>
                <w:kern w:val="0"/>
                <w:sz w:val="28"/>
                <w:szCs w:val="28"/>
              </w:rPr>
              <w:t>额定功率：2.9KW</w:t>
            </w:r>
          </w:p>
          <w:p>
            <w:pPr>
              <w:widowControl/>
              <w:jc w:val="left"/>
              <w:rPr>
                <w:rFonts w:ascii="宋体" w:hAnsi="宋体" w:cs="宋体"/>
                <w:kern w:val="0"/>
                <w:sz w:val="28"/>
                <w:szCs w:val="28"/>
              </w:rPr>
            </w:pPr>
            <w:r>
              <w:rPr>
                <w:rFonts w:hint="eastAsia" w:ascii="宋体" w:hAnsi="宋体" w:cs="宋体"/>
                <w:kern w:val="0"/>
                <w:sz w:val="28"/>
                <w:szCs w:val="28"/>
              </w:rPr>
              <w:t>防护等级:IP40</w:t>
            </w:r>
          </w:p>
          <w:p>
            <w:pPr>
              <w:widowControl/>
              <w:jc w:val="left"/>
              <w:rPr>
                <w:rFonts w:ascii="宋体" w:hAnsi="宋体" w:cs="宋体"/>
                <w:kern w:val="0"/>
                <w:sz w:val="28"/>
                <w:szCs w:val="28"/>
              </w:rPr>
            </w:pPr>
            <w:r>
              <w:rPr>
                <w:rFonts w:hint="eastAsia" w:ascii="宋体" w:hAnsi="宋体" w:cs="宋体"/>
                <w:kern w:val="0"/>
                <w:sz w:val="28"/>
                <w:szCs w:val="28"/>
              </w:rPr>
              <w:t>各轴运动参数</w:t>
            </w:r>
            <w:r>
              <w:rPr>
                <w:rFonts w:hint="eastAsia" w:ascii="宋体" w:hAnsi="宋体" w:cs="宋体"/>
                <w:kern w:val="0"/>
                <w:sz w:val="28"/>
                <w:szCs w:val="28"/>
              </w:rPr>
              <w:br w:type="textWrapping"/>
            </w:r>
            <w:r>
              <w:rPr>
                <w:rFonts w:hint="eastAsia" w:ascii="宋体" w:hAnsi="宋体" w:cs="宋体"/>
                <w:kern w:val="0"/>
                <w:sz w:val="28"/>
                <w:szCs w:val="28"/>
              </w:rPr>
              <w:t>轴运动         工作范围        最大速度</w:t>
            </w:r>
            <w:r>
              <w:rPr>
                <w:rFonts w:hint="eastAsia" w:ascii="宋体" w:hAnsi="宋体" w:cs="宋体"/>
                <w:kern w:val="0"/>
                <w:sz w:val="28"/>
                <w:szCs w:val="28"/>
              </w:rPr>
              <w:br w:type="textWrapping"/>
            </w:r>
            <w:r>
              <w:rPr>
                <w:rFonts w:hint="eastAsia" w:ascii="宋体" w:hAnsi="宋体" w:cs="宋体"/>
                <w:kern w:val="0"/>
                <w:sz w:val="28"/>
                <w:szCs w:val="28"/>
              </w:rPr>
              <w:t>轴1旋转     +100°~ -100°    270°/s</w:t>
            </w:r>
            <w:r>
              <w:rPr>
                <w:rFonts w:hint="eastAsia" w:ascii="宋体" w:hAnsi="宋体" w:cs="宋体"/>
                <w:kern w:val="0"/>
                <w:sz w:val="28"/>
                <w:szCs w:val="28"/>
              </w:rPr>
              <w:br w:type="textWrapping"/>
            </w:r>
            <w:r>
              <w:rPr>
                <w:rFonts w:hint="eastAsia" w:ascii="宋体" w:hAnsi="宋体" w:cs="宋体"/>
                <w:kern w:val="0"/>
                <w:sz w:val="28"/>
                <w:szCs w:val="28"/>
              </w:rPr>
              <w:t>轴2手臂     +130°~ -70°     270°/s</w:t>
            </w:r>
            <w:r>
              <w:rPr>
                <w:rFonts w:hint="eastAsia" w:ascii="宋体" w:hAnsi="宋体" w:cs="宋体"/>
                <w:kern w:val="0"/>
                <w:sz w:val="28"/>
                <w:szCs w:val="28"/>
              </w:rPr>
              <w:br w:type="textWrapping"/>
            </w:r>
            <w:r>
              <w:rPr>
                <w:rFonts w:hint="eastAsia" w:ascii="宋体" w:hAnsi="宋体" w:cs="宋体"/>
                <w:kern w:val="0"/>
                <w:sz w:val="28"/>
                <w:szCs w:val="28"/>
              </w:rPr>
              <w:t>轴3手臂     +48° ~ -65°     360°/s</w:t>
            </w:r>
            <w:r>
              <w:rPr>
                <w:rFonts w:hint="eastAsia" w:ascii="宋体" w:hAnsi="宋体" w:cs="宋体"/>
                <w:kern w:val="0"/>
                <w:sz w:val="28"/>
                <w:szCs w:val="28"/>
              </w:rPr>
              <w:br w:type="textWrapping"/>
            </w:r>
            <w:r>
              <w:rPr>
                <w:rFonts w:hint="eastAsia" w:ascii="宋体" w:hAnsi="宋体" w:cs="宋体"/>
                <w:kern w:val="0"/>
                <w:sz w:val="28"/>
                <w:szCs w:val="28"/>
              </w:rPr>
              <w:t>轴4手腕     +145°~ -145°    360°/s</w:t>
            </w:r>
            <w:r>
              <w:rPr>
                <w:rFonts w:hint="eastAsia" w:ascii="宋体" w:hAnsi="宋体" w:cs="宋体"/>
                <w:kern w:val="0"/>
                <w:sz w:val="28"/>
                <w:szCs w:val="28"/>
              </w:rPr>
              <w:br w:type="textWrapping"/>
            </w:r>
            <w:r>
              <w:rPr>
                <w:rFonts w:hint="eastAsia" w:ascii="宋体" w:hAnsi="宋体" w:cs="宋体"/>
                <w:kern w:val="0"/>
                <w:sz w:val="28"/>
                <w:szCs w:val="28"/>
              </w:rPr>
              <w:t>轴5弯曲     +1</w:t>
            </w:r>
            <w:r>
              <w:rPr>
                <w:rFonts w:ascii="宋体" w:hAnsi="宋体" w:cs="宋体"/>
                <w:kern w:val="0"/>
                <w:sz w:val="28"/>
                <w:szCs w:val="28"/>
              </w:rPr>
              <w:t>2</w:t>
            </w:r>
            <w:r>
              <w:rPr>
                <w:rFonts w:hint="eastAsia" w:ascii="宋体" w:hAnsi="宋体" w:cs="宋体"/>
                <w:kern w:val="0"/>
                <w:sz w:val="28"/>
                <w:szCs w:val="28"/>
              </w:rPr>
              <w:t>0°~ -1</w:t>
            </w:r>
            <w:r>
              <w:rPr>
                <w:rFonts w:ascii="宋体" w:hAnsi="宋体" w:cs="宋体"/>
                <w:kern w:val="0"/>
                <w:sz w:val="28"/>
                <w:szCs w:val="28"/>
              </w:rPr>
              <w:t>2</w:t>
            </w:r>
            <w:r>
              <w:rPr>
                <w:rFonts w:hint="eastAsia" w:ascii="宋体" w:hAnsi="宋体" w:cs="宋体"/>
                <w:kern w:val="0"/>
                <w:sz w:val="28"/>
                <w:szCs w:val="28"/>
              </w:rPr>
              <w:t>0°    570°/s</w:t>
            </w:r>
            <w:r>
              <w:rPr>
                <w:rFonts w:hint="eastAsia" w:ascii="宋体" w:hAnsi="宋体" w:cs="宋体"/>
                <w:kern w:val="0"/>
                <w:sz w:val="28"/>
                <w:szCs w:val="28"/>
              </w:rPr>
              <w:br w:type="textWrapping"/>
            </w:r>
            <w:r>
              <w:rPr>
                <w:rFonts w:hint="eastAsia" w:ascii="宋体" w:hAnsi="宋体" w:cs="宋体"/>
                <w:kern w:val="0"/>
                <w:sz w:val="28"/>
                <w:szCs w:val="28"/>
              </w:rPr>
              <w:t>轴6翻转     +360°~ -360°    570°/s</w:t>
            </w:r>
          </w:p>
          <w:p>
            <w:pPr>
              <w:widowControl/>
              <w:jc w:val="left"/>
              <w:rPr>
                <w:rFonts w:ascii="宋体" w:hAnsi="宋体" w:cs="宋体"/>
                <w:kern w:val="0"/>
                <w:sz w:val="28"/>
                <w:szCs w:val="28"/>
              </w:rPr>
            </w:pPr>
            <w:r>
              <w:rPr>
                <w:rFonts w:hint="eastAsia" w:ascii="宋体" w:hAnsi="宋体" w:cs="宋体"/>
                <w:kern w:val="0"/>
                <w:sz w:val="28"/>
                <w:szCs w:val="28"/>
              </w:rPr>
              <w:t>支持外部通讯及接口：以太网接口RJ45、VGA、USB、CANopen等；</w:t>
            </w:r>
          </w:p>
          <w:p>
            <w:pPr>
              <w:widowControl/>
              <w:jc w:val="left"/>
              <w:rPr>
                <w:rFonts w:ascii="宋体" w:hAnsi="宋体" w:cs="宋体"/>
                <w:kern w:val="0"/>
                <w:sz w:val="28"/>
                <w:szCs w:val="28"/>
              </w:rPr>
            </w:pPr>
            <w:r>
              <w:rPr>
                <w:rFonts w:hint="eastAsia" w:ascii="宋体" w:hAnsi="宋体" w:cs="宋体"/>
                <w:kern w:val="0"/>
                <w:sz w:val="28"/>
                <w:szCs w:val="28"/>
              </w:rPr>
              <w:t>控制器电源：单相220V 50/60Hz。</w:t>
            </w:r>
          </w:p>
        </w:tc>
        <w:tc>
          <w:tcPr>
            <w:tcW w:w="390" w:type="pct"/>
            <w:tcBorders>
              <w:top w:val="single" w:color="auto" w:sz="4" w:space="0"/>
              <w:left w:val="nil"/>
              <w:bottom w:val="single" w:color="auto" w:sz="4" w:space="0"/>
              <w:right w:val="single" w:color="auto" w:sz="4" w:space="0"/>
            </w:tcBorders>
            <w:noWrap/>
            <w:vAlign w:val="center"/>
          </w:tcPr>
          <w:p>
            <w:pPr>
              <w:widowControl/>
              <w:jc w:val="center"/>
              <w:rPr>
                <w:rFonts w:ascii="宋体" w:hAnsi="宋体" w:cs="宋体"/>
                <w:kern w:val="0"/>
                <w:sz w:val="28"/>
                <w:szCs w:val="28"/>
              </w:rPr>
            </w:pPr>
            <w:r>
              <w:rPr>
                <w:rFonts w:hint="eastAsia" w:ascii="宋体" w:hAnsi="宋体" w:cs="宋体"/>
                <w:kern w:val="0"/>
                <w:sz w:val="28"/>
                <w:szCs w:val="28"/>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trPr>
        <w:tc>
          <w:tcPr>
            <w:tcW w:w="390" w:type="pct"/>
            <w:tcBorders>
              <w:top w:val="single" w:color="auto" w:sz="4" w:space="0"/>
              <w:left w:val="single" w:color="auto" w:sz="4" w:space="0"/>
              <w:bottom w:val="single" w:color="auto" w:sz="4" w:space="0"/>
              <w:right w:val="single" w:color="auto" w:sz="4" w:space="0"/>
            </w:tcBorders>
            <w:noWrap/>
            <w:vAlign w:val="center"/>
          </w:tcPr>
          <w:p>
            <w:pPr>
              <w:widowControl/>
              <w:jc w:val="center"/>
              <w:rPr>
                <w:rFonts w:ascii="宋体" w:hAnsi="宋体" w:cs="宋体"/>
                <w:kern w:val="0"/>
                <w:sz w:val="28"/>
                <w:szCs w:val="28"/>
              </w:rPr>
            </w:pPr>
            <w:r>
              <w:rPr>
                <w:rFonts w:hint="eastAsia" w:ascii="宋体" w:hAnsi="宋体" w:cs="宋体"/>
                <w:kern w:val="0"/>
                <w:sz w:val="28"/>
                <w:szCs w:val="28"/>
              </w:rPr>
              <w:t>2</w:t>
            </w:r>
          </w:p>
        </w:tc>
        <w:tc>
          <w:tcPr>
            <w:tcW w:w="4220" w:type="pct"/>
            <w:tcBorders>
              <w:top w:val="single" w:color="auto" w:sz="4" w:space="0"/>
              <w:left w:val="nil"/>
              <w:bottom w:val="single" w:color="auto" w:sz="4" w:space="0"/>
              <w:right w:val="single" w:color="auto" w:sz="4" w:space="0"/>
            </w:tcBorders>
            <w:noWrap/>
            <w:vAlign w:val="center"/>
          </w:tcPr>
          <w:p>
            <w:pPr>
              <w:widowControl/>
              <w:jc w:val="left"/>
              <w:rPr>
                <w:rFonts w:ascii="宋体" w:hAnsi="宋体" w:cs="宋体"/>
                <w:kern w:val="0"/>
                <w:sz w:val="28"/>
                <w:szCs w:val="28"/>
              </w:rPr>
            </w:pPr>
            <w:r>
              <w:rPr>
                <w:rFonts w:hint="eastAsia" w:ascii="宋体" w:hAnsi="宋体" w:cs="宋体"/>
                <w:kern w:val="0"/>
                <w:sz w:val="28"/>
                <w:szCs w:val="28"/>
              </w:rPr>
              <w:t>机器人控制器：</w:t>
            </w:r>
          </w:p>
          <w:p>
            <w:pPr>
              <w:widowControl/>
              <w:jc w:val="left"/>
              <w:rPr>
                <w:rFonts w:ascii="宋体" w:hAnsi="宋体" w:cs="宋体"/>
                <w:kern w:val="0"/>
                <w:sz w:val="28"/>
                <w:szCs w:val="28"/>
              </w:rPr>
            </w:pPr>
            <w:r>
              <w:rPr>
                <w:rFonts w:hint="eastAsia" w:ascii="宋体" w:hAnsi="宋体" w:cs="宋体"/>
                <w:kern w:val="0"/>
                <w:sz w:val="28"/>
                <w:szCs w:val="28"/>
              </w:rPr>
              <w:t>内存及存储空间：4G内存容量、60G用户存储空间；</w:t>
            </w:r>
          </w:p>
          <w:p>
            <w:pPr>
              <w:widowControl/>
              <w:jc w:val="left"/>
              <w:rPr>
                <w:rFonts w:ascii="宋体" w:hAnsi="宋体" w:cs="宋体"/>
                <w:kern w:val="0"/>
                <w:sz w:val="28"/>
                <w:szCs w:val="28"/>
              </w:rPr>
            </w:pPr>
            <w:r>
              <w:rPr>
                <w:rFonts w:hint="eastAsia" w:ascii="宋体" w:hAnsi="宋体" w:cs="宋体"/>
                <w:kern w:val="0"/>
                <w:sz w:val="28"/>
                <w:szCs w:val="28"/>
              </w:rPr>
              <w:t>开关按钮：电源开关、急停按钮、电源指示灯；</w:t>
            </w:r>
          </w:p>
          <w:p>
            <w:pPr>
              <w:widowControl/>
              <w:jc w:val="left"/>
              <w:rPr>
                <w:rFonts w:ascii="宋体" w:hAnsi="宋体" w:cs="宋体"/>
                <w:kern w:val="0"/>
                <w:sz w:val="28"/>
                <w:szCs w:val="28"/>
              </w:rPr>
            </w:pPr>
            <w:r>
              <w:rPr>
                <w:rFonts w:hint="eastAsia" w:ascii="宋体" w:hAnsi="宋体" w:cs="宋体"/>
                <w:kern w:val="0"/>
                <w:sz w:val="28"/>
                <w:szCs w:val="28"/>
              </w:rPr>
              <w:t>控制轴数：单机6轴，另可扩展3个外部轴，进行联运及协同运动。</w:t>
            </w:r>
          </w:p>
        </w:tc>
        <w:tc>
          <w:tcPr>
            <w:tcW w:w="390" w:type="pct"/>
            <w:tcBorders>
              <w:top w:val="single" w:color="auto" w:sz="4" w:space="0"/>
              <w:left w:val="nil"/>
              <w:bottom w:val="single" w:color="auto" w:sz="4" w:space="0"/>
              <w:right w:val="single" w:color="auto" w:sz="4" w:space="0"/>
            </w:tcBorders>
            <w:noWrap/>
            <w:vAlign w:val="center"/>
          </w:tcPr>
          <w:p>
            <w:pPr>
              <w:widowControl/>
              <w:jc w:val="center"/>
              <w:rPr>
                <w:rFonts w:ascii="宋体" w:hAnsi="宋体" w:cs="宋体"/>
                <w:kern w:val="0"/>
                <w:sz w:val="28"/>
                <w:szCs w:val="28"/>
              </w:rPr>
            </w:pPr>
            <w:r>
              <w:rPr>
                <w:rFonts w:hint="eastAsia" w:ascii="宋体" w:hAnsi="宋体" w:cs="宋体"/>
                <w:kern w:val="0"/>
                <w:sz w:val="28"/>
                <w:szCs w:val="28"/>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trPr>
        <w:tc>
          <w:tcPr>
            <w:tcW w:w="390" w:type="pct"/>
            <w:tcBorders>
              <w:top w:val="single" w:color="auto" w:sz="4" w:space="0"/>
              <w:left w:val="single" w:color="auto" w:sz="4" w:space="0"/>
              <w:bottom w:val="single" w:color="auto" w:sz="4" w:space="0"/>
              <w:right w:val="single" w:color="auto" w:sz="4" w:space="0"/>
            </w:tcBorders>
            <w:noWrap/>
            <w:vAlign w:val="center"/>
          </w:tcPr>
          <w:p>
            <w:pPr>
              <w:widowControl/>
              <w:jc w:val="center"/>
              <w:rPr>
                <w:rFonts w:ascii="宋体" w:hAnsi="宋体" w:cs="宋体"/>
                <w:kern w:val="0"/>
                <w:sz w:val="28"/>
                <w:szCs w:val="28"/>
              </w:rPr>
            </w:pPr>
            <w:r>
              <w:rPr>
                <w:rFonts w:hint="eastAsia" w:ascii="宋体" w:hAnsi="宋体" w:cs="宋体"/>
                <w:kern w:val="0"/>
                <w:sz w:val="28"/>
                <w:szCs w:val="28"/>
              </w:rPr>
              <w:t>3</w:t>
            </w:r>
          </w:p>
        </w:tc>
        <w:tc>
          <w:tcPr>
            <w:tcW w:w="4220" w:type="pct"/>
            <w:tcBorders>
              <w:top w:val="single" w:color="auto" w:sz="4" w:space="0"/>
              <w:left w:val="nil"/>
              <w:bottom w:val="single" w:color="auto" w:sz="4" w:space="0"/>
              <w:right w:val="single" w:color="auto" w:sz="4" w:space="0"/>
            </w:tcBorders>
            <w:noWrap/>
            <w:vAlign w:val="center"/>
          </w:tcPr>
          <w:p>
            <w:pPr>
              <w:widowControl/>
              <w:jc w:val="left"/>
              <w:rPr>
                <w:rFonts w:ascii="宋体" w:hAnsi="宋体" w:cs="宋体"/>
                <w:kern w:val="0"/>
                <w:sz w:val="28"/>
                <w:szCs w:val="28"/>
              </w:rPr>
            </w:pPr>
            <w:r>
              <w:rPr>
                <w:rFonts w:hint="eastAsia" w:ascii="宋体" w:hAnsi="宋体" w:cs="宋体"/>
                <w:kern w:val="0"/>
                <w:sz w:val="28"/>
                <w:szCs w:val="28"/>
              </w:rPr>
              <w:t>机器人示教器：</w:t>
            </w:r>
          </w:p>
          <w:p>
            <w:pPr>
              <w:widowControl/>
              <w:jc w:val="left"/>
              <w:rPr>
                <w:rFonts w:ascii="宋体" w:hAnsi="宋体" w:cs="宋体"/>
                <w:kern w:val="0"/>
                <w:sz w:val="28"/>
                <w:szCs w:val="28"/>
              </w:rPr>
            </w:pPr>
            <w:r>
              <w:rPr>
                <w:rFonts w:hint="eastAsia" w:ascii="宋体" w:hAnsi="宋体" w:cs="宋体"/>
                <w:kern w:val="0"/>
                <w:sz w:val="28"/>
                <w:szCs w:val="28"/>
              </w:rPr>
              <w:t>彩色触摸屏，实体按键、安全使能开关、急停按钮、手/自动切换钥匙。</w:t>
            </w:r>
          </w:p>
        </w:tc>
        <w:tc>
          <w:tcPr>
            <w:tcW w:w="390" w:type="pct"/>
            <w:tcBorders>
              <w:top w:val="single" w:color="auto" w:sz="4" w:space="0"/>
              <w:left w:val="nil"/>
              <w:bottom w:val="single" w:color="auto" w:sz="4" w:space="0"/>
              <w:right w:val="single" w:color="auto" w:sz="4" w:space="0"/>
            </w:tcBorders>
            <w:noWrap/>
            <w:vAlign w:val="center"/>
          </w:tcPr>
          <w:p>
            <w:pPr>
              <w:widowControl/>
              <w:jc w:val="center"/>
              <w:rPr>
                <w:rFonts w:ascii="宋体" w:hAnsi="宋体" w:cs="宋体"/>
                <w:kern w:val="0"/>
                <w:sz w:val="28"/>
                <w:szCs w:val="28"/>
              </w:rPr>
            </w:pPr>
            <w:r>
              <w:rPr>
                <w:rFonts w:hint="eastAsia" w:ascii="宋体" w:hAnsi="宋体" w:cs="宋体"/>
                <w:kern w:val="0"/>
                <w:sz w:val="28"/>
                <w:szCs w:val="28"/>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trPr>
        <w:tc>
          <w:tcPr>
            <w:tcW w:w="390" w:type="pct"/>
            <w:tcBorders>
              <w:top w:val="single" w:color="auto" w:sz="4" w:space="0"/>
              <w:left w:val="single" w:color="auto" w:sz="4" w:space="0"/>
              <w:bottom w:val="single" w:color="auto" w:sz="4" w:space="0"/>
              <w:right w:val="single" w:color="auto" w:sz="4" w:space="0"/>
            </w:tcBorders>
            <w:noWrap/>
            <w:vAlign w:val="center"/>
          </w:tcPr>
          <w:p>
            <w:pPr>
              <w:widowControl/>
              <w:jc w:val="center"/>
              <w:rPr>
                <w:rFonts w:ascii="宋体" w:hAnsi="宋体" w:cs="宋体"/>
                <w:kern w:val="0"/>
                <w:sz w:val="28"/>
                <w:szCs w:val="28"/>
              </w:rPr>
            </w:pPr>
            <w:r>
              <w:rPr>
                <w:rFonts w:hint="eastAsia" w:ascii="宋体" w:hAnsi="宋体" w:cs="宋体"/>
                <w:kern w:val="0"/>
                <w:sz w:val="28"/>
                <w:szCs w:val="28"/>
              </w:rPr>
              <w:t>4</w:t>
            </w:r>
          </w:p>
        </w:tc>
        <w:tc>
          <w:tcPr>
            <w:tcW w:w="4220" w:type="pct"/>
            <w:tcBorders>
              <w:top w:val="single" w:color="auto" w:sz="4" w:space="0"/>
              <w:left w:val="nil"/>
              <w:bottom w:val="single" w:color="auto" w:sz="4" w:space="0"/>
              <w:right w:val="single" w:color="auto" w:sz="4" w:space="0"/>
            </w:tcBorders>
            <w:noWrap/>
            <w:vAlign w:val="center"/>
          </w:tcPr>
          <w:p>
            <w:pPr>
              <w:widowControl/>
              <w:jc w:val="left"/>
              <w:rPr>
                <w:rFonts w:ascii="宋体" w:hAnsi="宋体" w:cs="宋体"/>
                <w:kern w:val="0"/>
                <w:sz w:val="28"/>
                <w:szCs w:val="28"/>
              </w:rPr>
            </w:pPr>
            <w:r>
              <w:rPr>
                <w:rFonts w:hint="eastAsia" w:ascii="宋体" w:hAnsi="宋体" w:cs="宋体"/>
                <w:kern w:val="0"/>
                <w:sz w:val="28"/>
                <w:szCs w:val="28"/>
              </w:rPr>
              <w:t xml:space="preserve">机器人I/O端子台  </w:t>
            </w:r>
          </w:p>
        </w:tc>
        <w:tc>
          <w:tcPr>
            <w:tcW w:w="390" w:type="pct"/>
            <w:tcBorders>
              <w:top w:val="single" w:color="auto" w:sz="4" w:space="0"/>
              <w:left w:val="nil"/>
              <w:bottom w:val="single" w:color="auto" w:sz="4" w:space="0"/>
              <w:right w:val="single" w:color="auto" w:sz="4" w:space="0"/>
            </w:tcBorders>
            <w:noWrap/>
            <w:vAlign w:val="center"/>
          </w:tcPr>
          <w:p>
            <w:pPr>
              <w:widowControl/>
              <w:jc w:val="center"/>
              <w:rPr>
                <w:rFonts w:ascii="宋体" w:hAnsi="宋体" w:cs="宋体"/>
                <w:kern w:val="0"/>
                <w:sz w:val="28"/>
                <w:szCs w:val="28"/>
              </w:rPr>
            </w:pPr>
            <w:r>
              <w:rPr>
                <w:rFonts w:hint="eastAsia" w:ascii="宋体" w:hAnsi="宋体" w:cs="宋体"/>
                <w:kern w:val="0"/>
                <w:sz w:val="28"/>
                <w:szCs w:val="28"/>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trPr>
        <w:tc>
          <w:tcPr>
            <w:tcW w:w="390" w:type="pct"/>
            <w:tcBorders>
              <w:top w:val="single" w:color="auto" w:sz="4" w:space="0"/>
              <w:left w:val="single" w:color="auto" w:sz="4" w:space="0"/>
              <w:bottom w:val="single" w:color="auto" w:sz="4" w:space="0"/>
              <w:right w:val="single" w:color="auto" w:sz="4" w:space="0"/>
            </w:tcBorders>
            <w:noWrap/>
            <w:vAlign w:val="center"/>
          </w:tcPr>
          <w:p>
            <w:pPr>
              <w:widowControl/>
              <w:jc w:val="center"/>
              <w:rPr>
                <w:rFonts w:ascii="宋体" w:hAnsi="宋体" w:cs="宋体"/>
                <w:kern w:val="0"/>
                <w:sz w:val="28"/>
                <w:szCs w:val="28"/>
              </w:rPr>
            </w:pPr>
            <w:r>
              <w:rPr>
                <w:rFonts w:hint="eastAsia" w:ascii="宋体" w:hAnsi="宋体" w:cs="宋体"/>
                <w:kern w:val="0"/>
                <w:sz w:val="28"/>
                <w:szCs w:val="28"/>
              </w:rPr>
              <w:t>5</w:t>
            </w:r>
          </w:p>
        </w:tc>
        <w:tc>
          <w:tcPr>
            <w:tcW w:w="4220" w:type="pct"/>
            <w:tcBorders>
              <w:top w:val="single" w:color="auto" w:sz="4" w:space="0"/>
              <w:left w:val="nil"/>
              <w:bottom w:val="single" w:color="auto" w:sz="4" w:space="0"/>
              <w:right w:val="single" w:color="auto" w:sz="4" w:space="0"/>
            </w:tcBorders>
            <w:noWrap/>
            <w:vAlign w:val="center"/>
          </w:tcPr>
          <w:p>
            <w:pPr>
              <w:widowControl/>
              <w:jc w:val="left"/>
              <w:rPr>
                <w:rFonts w:ascii="宋体" w:hAnsi="宋体" w:cs="宋体"/>
                <w:kern w:val="0"/>
                <w:sz w:val="28"/>
                <w:szCs w:val="28"/>
              </w:rPr>
            </w:pPr>
            <w:r>
              <w:rPr>
                <w:rFonts w:hint="eastAsia" w:ascii="宋体" w:hAnsi="宋体" w:cs="宋体"/>
                <w:kern w:val="0"/>
                <w:sz w:val="28"/>
                <w:szCs w:val="28"/>
              </w:rPr>
              <w:t xml:space="preserve">海康算法平台VisionMasterV3.0.0 </w:t>
            </w:r>
          </w:p>
        </w:tc>
        <w:tc>
          <w:tcPr>
            <w:tcW w:w="390" w:type="pct"/>
            <w:tcBorders>
              <w:top w:val="single" w:color="auto" w:sz="4" w:space="0"/>
              <w:left w:val="nil"/>
              <w:bottom w:val="single" w:color="auto" w:sz="4" w:space="0"/>
              <w:right w:val="single" w:color="auto" w:sz="4" w:space="0"/>
            </w:tcBorders>
            <w:noWrap/>
            <w:vAlign w:val="center"/>
          </w:tcPr>
          <w:p>
            <w:pPr>
              <w:widowControl/>
              <w:jc w:val="center"/>
              <w:rPr>
                <w:rFonts w:ascii="宋体" w:hAnsi="宋体" w:cs="宋体"/>
                <w:kern w:val="0"/>
                <w:sz w:val="28"/>
                <w:szCs w:val="28"/>
              </w:rPr>
            </w:pPr>
            <w:r>
              <w:rPr>
                <w:rFonts w:hint="eastAsia" w:ascii="宋体" w:hAnsi="宋体" w:cs="宋体"/>
                <w:kern w:val="0"/>
                <w:sz w:val="28"/>
                <w:szCs w:val="28"/>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trPr>
        <w:tc>
          <w:tcPr>
            <w:tcW w:w="390" w:type="pct"/>
            <w:tcBorders>
              <w:top w:val="single" w:color="auto" w:sz="4" w:space="0"/>
              <w:left w:val="single" w:color="auto" w:sz="4" w:space="0"/>
              <w:bottom w:val="single" w:color="auto" w:sz="4" w:space="0"/>
              <w:right w:val="single" w:color="auto" w:sz="4" w:space="0"/>
            </w:tcBorders>
            <w:noWrap/>
            <w:vAlign w:val="center"/>
          </w:tcPr>
          <w:p>
            <w:pPr>
              <w:widowControl/>
              <w:jc w:val="center"/>
              <w:rPr>
                <w:rFonts w:ascii="宋体" w:hAnsi="宋体" w:cs="宋体"/>
                <w:kern w:val="0"/>
                <w:sz w:val="28"/>
                <w:szCs w:val="28"/>
              </w:rPr>
            </w:pPr>
            <w:r>
              <w:rPr>
                <w:rFonts w:hint="eastAsia" w:ascii="宋体" w:hAnsi="宋体" w:cs="宋体"/>
                <w:kern w:val="0"/>
                <w:sz w:val="28"/>
                <w:szCs w:val="28"/>
              </w:rPr>
              <w:t>6</w:t>
            </w:r>
          </w:p>
        </w:tc>
        <w:tc>
          <w:tcPr>
            <w:tcW w:w="4220" w:type="pct"/>
            <w:tcBorders>
              <w:top w:val="single" w:color="auto" w:sz="4" w:space="0"/>
              <w:left w:val="nil"/>
              <w:bottom w:val="single" w:color="auto" w:sz="4" w:space="0"/>
              <w:right w:val="single" w:color="auto" w:sz="4" w:space="0"/>
            </w:tcBorders>
            <w:noWrap/>
            <w:vAlign w:val="center"/>
          </w:tcPr>
          <w:p>
            <w:pPr>
              <w:widowControl/>
              <w:jc w:val="left"/>
              <w:rPr>
                <w:rFonts w:ascii="宋体" w:hAnsi="宋体" w:cs="宋体"/>
                <w:kern w:val="0"/>
                <w:sz w:val="28"/>
                <w:szCs w:val="28"/>
              </w:rPr>
            </w:pPr>
            <w:r>
              <w:rPr>
                <w:rFonts w:hint="eastAsia" w:ascii="宋体" w:hAnsi="宋体" w:cs="宋体"/>
                <w:kern w:val="0"/>
                <w:sz w:val="28"/>
                <w:szCs w:val="28"/>
              </w:rPr>
              <w:t xml:space="preserve">海康工业相机MV-CA060-10GC </w:t>
            </w:r>
          </w:p>
        </w:tc>
        <w:tc>
          <w:tcPr>
            <w:tcW w:w="390" w:type="pct"/>
            <w:tcBorders>
              <w:top w:val="single" w:color="auto" w:sz="4" w:space="0"/>
              <w:left w:val="nil"/>
              <w:bottom w:val="single" w:color="auto" w:sz="4" w:space="0"/>
              <w:right w:val="single" w:color="auto" w:sz="4" w:space="0"/>
            </w:tcBorders>
            <w:noWrap/>
            <w:vAlign w:val="center"/>
          </w:tcPr>
          <w:p>
            <w:pPr>
              <w:widowControl/>
              <w:jc w:val="center"/>
              <w:rPr>
                <w:rFonts w:ascii="宋体" w:hAnsi="宋体" w:cs="宋体"/>
                <w:kern w:val="0"/>
                <w:sz w:val="28"/>
                <w:szCs w:val="28"/>
              </w:rPr>
            </w:pPr>
            <w:r>
              <w:rPr>
                <w:rFonts w:hint="eastAsia" w:ascii="宋体" w:hAnsi="宋体" w:cs="宋体"/>
                <w:kern w:val="0"/>
                <w:sz w:val="28"/>
                <w:szCs w:val="28"/>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trPr>
        <w:tc>
          <w:tcPr>
            <w:tcW w:w="390" w:type="pct"/>
            <w:tcBorders>
              <w:top w:val="single" w:color="auto" w:sz="4" w:space="0"/>
              <w:left w:val="single" w:color="auto" w:sz="4" w:space="0"/>
              <w:bottom w:val="single" w:color="auto" w:sz="4" w:space="0"/>
              <w:right w:val="single" w:color="auto" w:sz="4" w:space="0"/>
            </w:tcBorders>
            <w:noWrap/>
            <w:vAlign w:val="center"/>
          </w:tcPr>
          <w:p>
            <w:pPr>
              <w:widowControl/>
              <w:jc w:val="center"/>
              <w:rPr>
                <w:rFonts w:ascii="宋体" w:hAnsi="宋体" w:cs="宋体"/>
                <w:kern w:val="0"/>
                <w:sz w:val="28"/>
                <w:szCs w:val="28"/>
              </w:rPr>
            </w:pPr>
            <w:r>
              <w:rPr>
                <w:rFonts w:hint="eastAsia" w:ascii="宋体" w:hAnsi="宋体" w:cs="宋体"/>
                <w:kern w:val="0"/>
                <w:sz w:val="28"/>
                <w:szCs w:val="28"/>
              </w:rPr>
              <w:t>7</w:t>
            </w:r>
          </w:p>
        </w:tc>
        <w:tc>
          <w:tcPr>
            <w:tcW w:w="4220" w:type="pct"/>
            <w:tcBorders>
              <w:top w:val="single" w:color="auto" w:sz="4" w:space="0"/>
              <w:left w:val="nil"/>
              <w:bottom w:val="single" w:color="auto" w:sz="4" w:space="0"/>
              <w:right w:val="single" w:color="auto" w:sz="4" w:space="0"/>
            </w:tcBorders>
            <w:noWrap/>
            <w:vAlign w:val="center"/>
          </w:tcPr>
          <w:p>
            <w:pPr>
              <w:widowControl/>
              <w:jc w:val="left"/>
              <w:rPr>
                <w:rFonts w:ascii="宋体" w:hAnsi="宋体" w:cs="宋体"/>
                <w:kern w:val="0"/>
                <w:sz w:val="28"/>
                <w:szCs w:val="28"/>
              </w:rPr>
            </w:pPr>
            <w:r>
              <w:rPr>
                <w:rFonts w:hint="eastAsia" w:ascii="宋体" w:hAnsi="宋体" w:cs="宋体"/>
                <w:kern w:val="0"/>
                <w:sz w:val="28"/>
                <w:szCs w:val="28"/>
              </w:rPr>
              <w:t xml:space="preserve">海康相机镜头MVL-HF2528M-6MP </w:t>
            </w:r>
          </w:p>
        </w:tc>
        <w:tc>
          <w:tcPr>
            <w:tcW w:w="390" w:type="pct"/>
            <w:tcBorders>
              <w:top w:val="single" w:color="auto" w:sz="4" w:space="0"/>
              <w:left w:val="nil"/>
              <w:bottom w:val="single" w:color="auto" w:sz="4" w:space="0"/>
              <w:right w:val="single" w:color="auto" w:sz="4" w:space="0"/>
            </w:tcBorders>
            <w:noWrap/>
            <w:vAlign w:val="center"/>
          </w:tcPr>
          <w:p>
            <w:pPr>
              <w:widowControl/>
              <w:jc w:val="center"/>
              <w:rPr>
                <w:rFonts w:ascii="宋体" w:hAnsi="宋体" w:cs="宋体"/>
                <w:kern w:val="0"/>
                <w:sz w:val="28"/>
                <w:szCs w:val="28"/>
              </w:rPr>
            </w:pPr>
            <w:r>
              <w:rPr>
                <w:rFonts w:hint="eastAsia" w:ascii="宋体" w:hAnsi="宋体" w:cs="宋体"/>
                <w:kern w:val="0"/>
                <w:sz w:val="28"/>
                <w:szCs w:val="28"/>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8" w:hRule="atLeast"/>
        </w:trPr>
        <w:tc>
          <w:tcPr>
            <w:tcW w:w="390" w:type="pct"/>
            <w:tcBorders>
              <w:top w:val="single" w:color="auto" w:sz="4" w:space="0"/>
              <w:left w:val="single" w:color="auto" w:sz="4" w:space="0"/>
              <w:bottom w:val="single" w:color="auto" w:sz="4" w:space="0"/>
              <w:right w:val="single" w:color="auto" w:sz="4" w:space="0"/>
            </w:tcBorders>
            <w:noWrap/>
            <w:vAlign w:val="center"/>
          </w:tcPr>
          <w:p>
            <w:pPr>
              <w:widowControl/>
              <w:jc w:val="center"/>
              <w:rPr>
                <w:rFonts w:ascii="宋体" w:hAnsi="宋体" w:cs="宋体"/>
                <w:kern w:val="0"/>
                <w:sz w:val="28"/>
                <w:szCs w:val="28"/>
              </w:rPr>
            </w:pPr>
            <w:r>
              <w:rPr>
                <w:rFonts w:hint="eastAsia" w:ascii="宋体" w:hAnsi="宋体" w:cs="宋体"/>
                <w:kern w:val="0"/>
                <w:sz w:val="28"/>
                <w:szCs w:val="28"/>
              </w:rPr>
              <w:t>8</w:t>
            </w:r>
          </w:p>
        </w:tc>
        <w:tc>
          <w:tcPr>
            <w:tcW w:w="4220" w:type="pct"/>
            <w:tcBorders>
              <w:top w:val="single" w:color="auto" w:sz="4" w:space="0"/>
              <w:left w:val="nil"/>
              <w:bottom w:val="single" w:color="auto" w:sz="4" w:space="0"/>
              <w:right w:val="single" w:color="auto" w:sz="4" w:space="0"/>
            </w:tcBorders>
            <w:noWrap/>
            <w:vAlign w:val="center"/>
          </w:tcPr>
          <w:p>
            <w:pPr>
              <w:widowControl/>
              <w:jc w:val="left"/>
              <w:rPr>
                <w:rFonts w:ascii="宋体" w:hAnsi="宋体" w:cs="宋体"/>
                <w:kern w:val="0"/>
                <w:sz w:val="28"/>
                <w:szCs w:val="28"/>
              </w:rPr>
            </w:pPr>
            <w:r>
              <w:rPr>
                <w:rFonts w:hint="eastAsia" w:ascii="宋体" w:hAnsi="宋体" w:cs="宋体"/>
                <w:kern w:val="0"/>
                <w:sz w:val="28"/>
                <w:szCs w:val="28"/>
              </w:rPr>
              <w:t xml:space="preserve">海康视觉控制器VB2200 </w:t>
            </w:r>
          </w:p>
        </w:tc>
        <w:tc>
          <w:tcPr>
            <w:tcW w:w="390" w:type="pct"/>
            <w:tcBorders>
              <w:top w:val="single" w:color="auto" w:sz="4" w:space="0"/>
              <w:left w:val="nil"/>
              <w:bottom w:val="single" w:color="auto" w:sz="4" w:space="0"/>
              <w:right w:val="single" w:color="auto" w:sz="4" w:space="0"/>
            </w:tcBorders>
            <w:noWrap/>
            <w:vAlign w:val="center"/>
          </w:tcPr>
          <w:p>
            <w:pPr>
              <w:widowControl/>
              <w:jc w:val="center"/>
              <w:rPr>
                <w:rFonts w:ascii="宋体" w:hAnsi="宋体" w:cs="宋体"/>
                <w:kern w:val="0"/>
                <w:sz w:val="28"/>
                <w:szCs w:val="28"/>
              </w:rPr>
            </w:pPr>
            <w:r>
              <w:rPr>
                <w:rFonts w:hint="eastAsia" w:ascii="宋体" w:hAnsi="宋体" w:cs="宋体"/>
                <w:kern w:val="0"/>
                <w:sz w:val="28"/>
                <w:szCs w:val="28"/>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3" w:hRule="atLeast"/>
        </w:trPr>
        <w:tc>
          <w:tcPr>
            <w:tcW w:w="390" w:type="pct"/>
            <w:tcBorders>
              <w:top w:val="single" w:color="auto" w:sz="4" w:space="0"/>
              <w:left w:val="single" w:color="auto" w:sz="4" w:space="0"/>
              <w:bottom w:val="single" w:color="auto" w:sz="4" w:space="0"/>
              <w:right w:val="single" w:color="auto" w:sz="4" w:space="0"/>
            </w:tcBorders>
            <w:noWrap/>
            <w:vAlign w:val="center"/>
          </w:tcPr>
          <w:p>
            <w:pPr>
              <w:widowControl/>
              <w:jc w:val="center"/>
              <w:rPr>
                <w:rFonts w:ascii="宋体" w:hAnsi="宋体" w:cs="宋体"/>
                <w:kern w:val="0"/>
                <w:sz w:val="28"/>
                <w:szCs w:val="28"/>
              </w:rPr>
            </w:pPr>
            <w:r>
              <w:rPr>
                <w:rFonts w:hint="eastAsia" w:ascii="宋体" w:hAnsi="宋体" w:cs="宋体"/>
                <w:kern w:val="0"/>
                <w:sz w:val="28"/>
                <w:szCs w:val="28"/>
              </w:rPr>
              <w:t>9</w:t>
            </w:r>
          </w:p>
        </w:tc>
        <w:tc>
          <w:tcPr>
            <w:tcW w:w="4220" w:type="pct"/>
            <w:tcBorders>
              <w:top w:val="single" w:color="auto" w:sz="4" w:space="0"/>
              <w:left w:val="nil"/>
              <w:bottom w:val="single" w:color="auto" w:sz="4" w:space="0"/>
              <w:right w:val="single" w:color="auto" w:sz="4" w:space="0"/>
            </w:tcBorders>
            <w:noWrap/>
            <w:vAlign w:val="center"/>
          </w:tcPr>
          <w:p>
            <w:pPr>
              <w:widowControl/>
              <w:jc w:val="left"/>
              <w:rPr>
                <w:rFonts w:ascii="宋体" w:hAnsi="宋体" w:cs="宋体"/>
                <w:kern w:val="0"/>
                <w:sz w:val="28"/>
                <w:szCs w:val="28"/>
              </w:rPr>
            </w:pPr>
            <w:r>
              <w:rPr>
                <w:rFonts w:hint="eastAsia" w:ascii="宋体" w:hAnsi="宋体" w:cs="宋体"/>
                <w:kern w:val="0"/>
                <w:sz w:val="28"/>
                <w:szCs w:val="28"/>
              </w:rPr>
              <w:t>SIEMENS S7-1200 CPU1215CDC/DC/DC  PLC</w:t>
            </w:r>
          </w:p>
        </w:tc>
        <w:tc>
          <w:tcPr>
            <w:tcW w:w="390" w:type="pct"/>
            <w:tcBorders>
              <w:top w:val="single" w:color="auto" w:sz="4" w:space="0"/>
              <w:left w:val="nil"/>
              <w:bottom w:val="single" w:color="auto" w:sz="4" w:space="0"/>
              <w:right w:val="single" w:color="auto" w:sz="4" w:space="0"/>
            </w:tcBorders>
            <w:noWrap/>
            <w:vAlign w:val="center"/>
          </w:tcPr>
          <w:p>
            <w:pPr>
              <w:widowControl/>
              <w:jc w:val="center"/>
              <w:rPr>
                <w:rFonts w:ascii="宋体" w:hAnsi="宋体" w:cs="宋体"/>
                <w:kern w:val="0"/>
                <w:sz w:val="28"/>
                <w:szCs w:val="28"/>
              </w:rPr>
            </w:pPr>
            <w:r>
              <w:rPr>
                <w:rFonts w:hint="eastAsia" w:ascii="宋体" w:hAnsi="宋体" w:cs="宋体"/>
                <w:kern w:val="0"/>
                <w:sz w:val="28"/>
                <w:szCs w:val="28"/>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trPr>
        <w:tc>
          <w:tcPr>
            <w:tcW w:w="390" w:type="pct"/>
            <w:tcBorders>
              <w:top w:val="single" w:color="auto" w:sz="4" w:space="0"/>
              <w:left w:val="single" w:color="auto" w:sz="4" w:space="0"/>
              <w:bottom w:val="single" w:color="auto" w:sz="4" w:space="0"/>
              <w:right w:val="single" w:color="auto" w:sz="4" w:space="0"/>
            </w:tcBorders>
            <w:noWrap/>
            <w:vAlign w:val="center"/>
          </w:tcPr>
          <w:p>
            <w:pPr>
              <w:widowControl/>
              <w:jc w:val="center"/>
              <w:rPr>
                <w:rFonts w:ascii="宋体" w:hAnsi="宋体" w:cs="宋体"/>
                <w:kern w:val="0"/>
                <w:sz w:val="28"/>
                <w:szCs w:val="28"/>
              </w:rPr>
            </w:pPr>
            <w:r>
              <w:rPr>
                <w:rFonts w:hint="eastAsia" w:ascii="宋体" w:hAnsi="宋体" w:cs="宋体"/>
                <w:kern w:val="0"/>
                <w:sz w:val="28"/>
                <w:szCs w:val="28"/>
              </w:rPr>
              <w:t>10</w:t>
            </w:r>
          </w:p>
        </w:tc>
        <w:tc>
          <w:tcPr>
            <w:tcW w:w="4220" w:type="pct"/>
            <w:tcBorders>
              <w:top w:val="single" w:color="auto" w:sz="4" w:space="0"/>
              <w:left w:val="nil"/>
              <w:bottom w:val="single" w:color="auto" w:sz="4" w:space="0"/>
              <w:right w:val="single" w:color="auto" w:sz="4" w:space="0"/>
            </w:tcBorders>
            <w:noWrap/>
            <w:vAlign w:val="center"/>
          </w:tcPr>
          <w:p>
            <w:pPr>
              <w:widowControl/>
              <w:jc w:val="left"/>
              <w:rPr>
                <w:rFonts w:ascii="宋体" w:hAnsi="宋体" w:cs="宋体"/>
                <w:kern w:val="0"/>
                <w:sz w:val="28"/>
                <w:szCs w:val="28"/>
              </w:rPr>
            </w:pPr>
            <w:r>
              <w:rPr>
                <w:rFonts w:hint="eastAsia" w:ascii="宋体" w:hAnsi="宋体" w:cs="宋体"/>
                <w:kern w:val="0"/>
                <w:sz w:val="28"/>
                <w:szCs w:val="28"/>
              </w:rPr>
              <w:t>SIEMENS 数字量输入输出模块8DI 8DO</w:t>
            </w:r>
          </w:p>
        </w:tc>
        <w:tc>
          <w:tcPr>
            <w:tcW w:w="390" w:type="pct"/>
            <w:tcBorders>
              <w:top w:val="single" w:color="auto" w:sz="4" w:space="0"/>
              <w:left w:val="nil"/>
              <w:bottom w:val="single" w:color="auto" w:sz="4" w:space="0"/>
              <w:right w:val="single" w:color="auto" w:sz="4" w:space="0"/>
            </w:tcBorders>
            <w:noWrap/>
            <w:vAlign w:val="center"/>
          </w:tcPr>
          <w:p>
            <w:pPr>
              <w:widowControl/>
              <w:jc w:val="center"/>
              <w:rPr>
                <w:rFonts w:ascii="宋体" w:hAnsi="宋体" w:cs="宋体"/>
                <w:kern w:val="0"/>
                <w:sz w:val="28"/>
                <w:szCs w:val="28"/>
              </w:rPr>
            </w:pPr>
            <w:r>
              <w:rPr>
                <w:rFonts w:hint="eastAsia" w:ascii="宋体" w:hAnsi="宋体" w:cs="宋体"/>
                <w:kern w:val="0"/>
                <w:sz w:val="28"/>
                <w:szCs w:val="28"/>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trPr>
        <w:tc>
          <w:tcPr>
            <w:tcW w:w="390" w:type="pct"/>
            <w:tcBorders>
              <w:top w:val="single" w:color="auto" w:sz="4" w:space="0"/>
              <w:left w:val="single" w:color="auto" w:sz="4" w:space="0"/>
              <w:bottom w:val="single" w:color="auto" w:sz="4" w:space="0"/>
              <w:right w:val="single" w:color="auto" w:sz="4" w:space="0"/>
            </w:tcBorders>
            <w:noWrap/>
            <w:vAlign w:val="center"/>
          </w:tcPr>
          <w:p>
            <w:pPr>
              <w:widowControl/>
              <w:jc w:val="center"/>
              <w:rPr>
                <w:rFonts w:ascii="宋体" w:hAnsi="宋体" w:cs="宋体"/>
                <w:kern w:val="0"/>
                <w:sz w:val="28"/>
                <w:szCs w:val="28"/>
              </w:rPr>
            </w:pPr>
            <w:r>
              <w:rPr>
                <w:rFonts w:hint="eastAsia" w:ascii="宋体" w:hAnsi="宋体" w:cs="宋体"/>
                <w:kern w:val="0"/>
                <w:sz w:val="28"/>
                <w:szCs w:val="28"/>
              </w:rPr>
              <w:t>11</w:t>
            </w:r>
          </w:p>
        </w:tc>
        <w:tc>
          <w:tcPr>
            <w:tcW w:w="4220" w:type="pct"/>
            <w:tcBorders>
              <w:top w:val="single" w:color="auto" w:sz="4" w:space="0"/>
              <w:left w:val="nil"/>
              <w:bottom w:val="single" w:color="auto" w:sz="4" w:space="0"/>
              <w:right w:val="single" w:color="auto" w:sz="4" w:space="0"/>
            </w:tcBorders>
            <w:noWrap/>
            <w:vAlign w:val="center"/>
          </w:tcPr>
          <w:p>
            <w:pPr>
              <w:widowControl/>
              <w:jc w:val="left"/>
              <w:rPr>
                <w:rFonts w:ascii="宋体" w:hAnsi="宋体" w:cs="宋体"/>
                <w:kern w:val="0"/>
                <w:sz w:val="28"/>
                <w:szCs w:val="28"/>
              </w:rPr>
            </w:pPr>
            <w:r>
              <w:rPr>
                <w:rFonts w:hint="eastAsia" w:ascii="宋体" w:hAnsi="宋体" w:cs="宋体"/>
                <w:kern w:val="0"/>
                <w:sz w:val="28"/>
                <w:szCs w:val="28"/>
              </w:rPr>
              <w:t xml:space="preserve">断路器 NA9ANvigi C10/2P  </w:t>
            </w:r>
          </w:p>
        </w:tc>
        <w:tc>
          <w:tcPr>
            <w:tcW w:w="390" w:type="pct"/>
            <w:tcBorders>
              <w:top w:val="single" w:color="auto" w:sz="4" w:space="0"/>
              <w:left w:val="nil"/>
              <w:bottom w:val="single" w:color="auto" w:sz="4" w:space="0"/>
              <w:right w:val="single" w:color="auto" w:sz="4" w:space="0"/>
            </w:tcBorders>
            <w:noWrap/>
            <w:vAlign w:val="center"/>
          </w:tcPr>
          <w:p>
            <w:pPr>
              <w:widowControl/>
              <w:jc w:val="center"/>
              <w:rPr>
                <w:rFonts w:ascii="宋体" w:hAnsi="宋体" w:cs="宋体"/>
                <w:kern w:val="0"/>
                <w:sz w:val="28"/>
                <w:szCs w:val="28"/>
              </w:rPr>
            </w:pPr>
            <w:r>
              <w:rPr>
                <w:rFonts w:hint="eastAsia" w:ascii="宋体" w:hAnsi="宋体" w:cs="宋体"/>
                <w:kern w:val="0"/>
                <w:sz w:val="28"/>
                <w:szCs w:val="28"/>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trPr>
        <w:tc>
          <w:tcPr>
            <w:tcW w:w="390" w:type="pct"/>
            <w:tcBorders>
              <w:top w:val="single" w:color="auto" w:sz="4" w:space="0"/>
              <w:left w:val="single" w:color="auto" w:sz="4" w:space="0"/>
              <w:bottom w:val="single" w:color="auto" w:sz="4" w:space="0"/>
              <w:right w:val="single" w:color="auto" w:sz="4" w:space="0"/>
            </w:tcBorders>
            <w:noWrap/>
            <w:vAlign w:val="center"/>
          </w:tcPr>
          <w:p>
            <w:pPr>
              <w:widowControl/>
              <w:jc w:val="center"/>
              <w:rPr>
                <w:rFonts w:ascii="宋体" w:hAnsi="宋体" w:cs="宋体"/>
                <w:kern w:val="0"/>
                <w:sz w:val="28"/>
                <w:szCs w:val="28"/>
              </w:rPr>
            </w:pPr>
            <w:r>
              <w:rPr>
                <w:rFonts w:hint="eastAsia" w:ascii="宋体" w:hAnsi="宋体" w:cs="宋体"/>
                <w:kern w:val="0"/>
                <w:sz w:val="28"/>
                <w:szCs w:val="28"/>
              </w:rPr>
              <w:t>12</w:t>
            </w:r>
          </w:p>
        </w:tc>
        <w:tc>
          <w:tcPr>
            <w:tcW w:w="4220" w:type="pct"/>
            <w:tcBorders>
              <w:top w:val="single" w:color="auto" w:sz="4" w:space="0"/>
              <w:left w:val="nil"/>
              <w:bottom w:val="single" w:color="auto" w:sz="4" w:space="0"/>
              <w:right w:val="single" w:color="auto" w:sz="4" w:space="0"/>
            </w:tcBorders>
            <w:noWrap/>
            <w:vAlign w:val="center"/>
          </w:tcPr>
          <w:p>
            <w:pPr>
              <w:widowControl/>
              <w:jc w:val="left"/>
              <w:rPr>
                <w:rFonts w:ascii="宋体" w:hAnsi="宋体" w:cs="宋体"/>
                <w:kern w:val="0"/>
                <w:sz w:val="28"/>
                <w:szCs w:val="28"/>
              </w:rPr>
            </w:pPr>
            <w:r>
              <w:rPr>
                <w:rFonts w:hint="eastAsia" w:ascii="宋体" w:hAnsi="宋体" w:cs="宋体"/>
                <w:kern w:val="0"/>
                <w:sz w:val="28"/>
                <w:szCs w:val="28"/>
              </w:rPr>
              <w:t xml:space="preserve">交流接触器LC1-N0910M5N </w:t>
            </w:r>
          </w:p>
        </w:tc>
        <w:tc>
          <w:tcPr>
            <w:tcW w:w="390" w:type="pct"/>
            <w:tcBorders>
              <w:top w:val="single" w:color="auto" w:sz="4" w:space="0"/>
              <w:left w:val="nil"/>
              <w:bottom w:val="single" w:color="auto" w:sz="4" w:space="0"/>
              <w:right w:val="single" w:color="auto" w:sz="4" w:space="0"/>
            </w:tcBorders>
            <w:noWrap/>
            <w:vAlign w:val="center"/>
          </w:tcPr>
          <w:p>
            <w:pPr>
              <w:widowControl/>
              <w:jc w:val="center"/>
              <w:rPr>
                <w:rFonts w:ascii="宋体" w:hAnsi="宋体" w:cs="宋体"/>
                <w:kern w:val="0"/>
                <w:sz w:val="28"/>
                <w:szCs w:val="28"/>
              </w:rPr>
            </w:pPr>
            <w:r>
              <w:rPr>
                <w:rFonts w:hint="eastAsia" w:ascii="宋体" w:hAnsi="宋体" w:cs="宋体"/>
                <w:kern w:val="0"/>
                <w:sz w:val="28"/>
                <w:szCs w:val="28"/>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trPr>
        <w:tc>
          <w:tcPr>
            <w:tcW w:w="390" w:type="pct"/>
            <w:tcBorders>
              <w:top w:val="single" w:color="auto" w:sz="4" w:space="0"/>
              <w:left w:val="single" w:color="auto" w:sz="4" w:space="0"/>
              <w:bottom w:val="single" w:color="auto" w:sz="4" w:space="0"/>
              <w:right w:val="single" w:color="auto" w:sz="4" w:space="0"/>
            </w:tcBorders>
            <w:noWrap/>
            <w:vAlign w:val="center"/>
          </w:tcPr>
          <w:p>
            <w:pPr>
              <w:widowControl/>
              <w:jc w:val="center"/>
              <w:rPr>
                <w:rFonts w:ascii="宋体" w:hAnsi="宋体" w:cs="宋体"/>
                <w:kern w:val="0"/>
                <w:sz w:val="28"/>
                <w:szCs w:val="28"/>
              </w:rPr>
            </w:pPr>
            <w:r>
              <w:rPr>
                <w:rFonts w:hint="eastAsia" w:ascii="宋体" w:hAnsi="宋体" w:cs="宋体"/>
                <w:kern w:val="0"/>
                <w:sz w:val="28"/>
                <w:szCs w:val="28"/>
              </w:rPr>
              <w:t>13</w:t>
            </w:r>
          </w:p>
        </w:tc>
        <w:tc>
          <w:tcPr>
            <w:tcW w:w="4220" w:type="pct"/>
            <w:tcBorders>
              <w:top w:val="single" w:color="auto" w:sz="4" w:space="0"/>
              <w:left w:val="nil"/>
              <w:bottom w:val="single" w:color="auto" w:sz="4" w:space="0"/>
              <w:right w:val="single" w:color="auto" w:sz="4" w:space="0"/>
            </w:tcBorders>
            <w:noWrap/>
            <w:vAlign w:val="center"/>
          </w:tcPr>
          <w:p>
            <w:pPr>
              <w:widowControl/>
              <w:jc w:val="left"/>
              <w:rPr>
                <w:rFonts w:ascii="宋体" w:hAnsi="宋体" w:cs="宋体"/>
                <w:kern w:val="0"/>
                <w:sz w:val="28"/>
                <w:szCs w:val="28"/>
              </w:rPr>
            </w:pPr>
            <w:r>
              <w:rPr>
                <w:rFonts w:hint="eastAsia" w:ascii="宋体" w:hAnsi="宋体" w:cs="宋体"/>
                <w:kern w:val="0"/>
                <w:sz w:val="28"/>
                <w:szCs w:val="28"/>
              </w:rPr>
              <w:t>中间继电器RXM4LB2BD</w:t>
            </w:r>
          </w:p>
        </w:tc>
        <w:tc>
          <w:tcPr>
            <w:tcW w:w="390" w:type="pct"/>
            <w:tcBorders>
              <w:top w:val="single" w:color="auto" w:sz="4" w:space="0"/>
              <w:left w:val="nil"/>
              <w:bottom w:val="single" w:color="auto" w:sz="4" w:space="0"/>
              <w:right w:val="single" w:color="auto" w:sz="4" w:space="0"/>
            </w:tcBorders>
            <w:noWrap/>
            <w:vAlign w:val="center"/>
          </w:tcPr>
          <w:p>
            <w:pPr>
              <w:widowControl/>
              <w:jc w:val="center"/>
              <w:rPr>
                <w:rFonts w:ascii="宋体" w:hAnsi="宋体" w:cs="宋体"/>
                <w:kern w:val="0"/>
                <w:sz w:val="28"/>
                <w:szCs w:val="28"/>
              </w:rPr>
            </w:pPr>
            <w:r>
              <w:rPr>
                <w:rFonts w:hint="eastAsia" w:ascii="宋体" w:hAnsi="宋体" w:cs="宋体"/>
                <w:kern w:val="0"/>
                <w:sz w:val="28"/>
                <w:szCs w:val="28"/>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trPr>
        <w:tc>
          <w:tcPr>
            <w:tcW w:w="390" w:type="pct"/>
            <w:tcBorders>
              <w:top w:val="single" w:color="auto" w:sz="4" w:space="0"/>
              <w:left w:val="single" w:color="auto" w:sz="4" w:space="0"/>
              <w:bottom w:val="single" w:color="auto" w:sz="4" w:space="0"/>
              <w:right w:val="single" w:color="auto" w:sz="4" w:space="0"/>
            </w:tcBorders>
            <w:noWrap/>
            <w:vAlign w:val="center"/>
          </w:tcPr>
          <w:p>
            <w:pPr>
              <w:widowControl/>
              <w:jc w:val="center"/>
              <w:rPr>
                <w:rFonts w:ascii="宋体" w:hAnsi="宋体" w:cs="宋体"/>
                <w:kern w:val="0"/>
                <w:sz w:val="28"/>
                <w:szCs w:val="28"/>
              </w:rPr>
            </w:pPr>
            <w:r>
              <w:rPr>
                <w:rFonts w:hint="eastAsia" w:ascii="宋体" w:hAnsi="宋体" w:cs="宋体"/>
                <w:kern w:val="0"/>
                <w:sz w:val="28"/>
                <w:szCs w:val="28"/>
              </w:rPr>
              <w:t>14</w:t>
            </w:r>
          </w:p>
        </w:tc>
        <w:tc>
          <w:tcPr>
            <w:tcW w:w="4220" w:type="pct"/>
            <w:tcBorders>
              <w:top w:val="single" w:color="auto" w:sz="4" w:space="0"/>
              <w:left w:val="nil"/>
              <w:bottom w:val="single" w:color="auto" w:sz="4" w:space="0"/>
              <w:right w:val="single" w:color="auto" w:sz="4" w:space="0"/>
            </w:tcBorders>
            <w:noWrap/>
            <w:vAlign w:val="center"/>
          </w:tcPr>
          <w:p>
            <w:pPr>
              <w:widowControl/>
              <w:jc w:val="left"/>
              <w:rPr>
                <w:rFonts w:ascii="宋体" w:hAnsi="宋体" w:cs="宋体"/>
                <w:kern w:val="0"/>
                <w:sz w:val="28"/>
                <w:szCs w:val="28"/>
              </w:rPr>
            </w:pPr>
            <w:r>
              <w:rPr>
                <w:rFonts w:hint="eastAsia" w:ascii="宋体" w:hAnsi="宋体" w:cs="宋体"/>
                <w:kern w:val="0"/>
                <w:sz w:val="28"/>
                <w:szCs w:val="28"/>
              </w:rPr>
              <w:t>熔断器RT20-1A</w:t>
            </w:r>
          </w:p>
        </w:tc>
        <w:tc>
          <w:tcPr>
            <w:tcW w:w="390" w:type="pct"/>
            <w:tcBorders>
              <w:top w:val="single" w:color="auto" w:sz="4" w:space="0"/>
              <w:left w:val="nil"/>
              <w:bottom w:val="single" w:color="auto" w:sz="4" w:space="0"/>
              <w:right w:val="single" w:color="auto" w:sz="4" w:space="0"/>
            </w:tcBorders>
            <w:noWrap/>
            <w:vAlign w:val="center"/>
          </w:tcPr>
          <w:p>
            <w:pPr>
              <w:widowControl/>
              <w:jc w:val="center"/>
              <w:rPr>
                <w:rFonts w:ascii="宋体" w:hAnsi="宋体" w:cs="宋体"/>
                <w:kern w:val="0"/>
                <w:sz w:val="28"/>
                <w:szCs w:val="28"/>
              </w:rPr>
            </w:pPr>
            <w:r>
              <w:rPr>
                <w:rFonts w:hint="eastAsia" w:ascii="宋体" w:hAnsi="宋体" w:cs="宋体"/>
                <w:kern w:val="0"/>
                <w:sz w:val="28"/>
                <w:szCs w:val="28"/>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trPr>
        <w:tc>
          <w:tcPr>
            <w:tcW w:w="390" w:type="pct"/>
            <w:tcBorders>
              <w:top w:val="single" w:color="auto" w:sz="4" w:space="0"/>
              <w:left w:val="single" w:color="auto" w:sz="4" w:space="0"/>
              <w:bottom w:val="single" w:color="auto" w:sz="4" w:space="0"/>
              <w:right w:val="single" w:color="auto" w:sz="4" w:space="0"/>
            </w:tcBorders>
            <w:noWrap/>
            <w:vAlign w:val="center"/>
          </w:tcPr>
          <w:p>
            <w:pPr>
              <w:widowControl/>
              <w:jc w:val="center"/>
              <w:rPr>
                <w:rFonts w:ascii="宋体" w:hAnsi="宋体" w:cs="宋体"/>
                <w:kern w:val="0"/>
                <w:sz w:val="28"/>
                <w:szCs w:val="28"/>
              </w:rPr>
            </w:pPr>
            <w:r>
              <w:rPr>
                <w:rFonts w:hint="eastAsia" w:ascii="宋体" w:hAnsi="宋体" w:cs="宋体"/>
                <w:kern w:val="0"/>
                <w:sz w:val="28"/>
                <w:szCs w:val="28"/>
              </w:rPr>
              <w:t>15</w:t>
            </w:r>
          </w:p>
        </w:tc>
        <w:tc>
          <w:tcPr>
            <w:tcW w:w="4220" w:type="pct"/>
            <w:tcBorders>
              <w:top w:val="single" w:color="auto" w:sz="4" w:space="0"/>
              <w:left w:val="nil"/>
              <w:bottom w:val="single" w:color="auto" w:sz="4" w:space="0"/>
              <w:right w:val="single" w:color="auto" w:sz="4" w:space="0"/>
            </w:tcBorders>
            <w:noWrap/>
            <w:vAlign w:val="center"/>
          </w:tcPr>
          <w:p>
            <w:pPr>
              <w:widowControl/>
              <w:jc w:val="left"/>
              <w:rPr>
                <w:rFonts w:ascii="宋体" w:hAnsi="宋体" w:cs="宋体"/>
                <w:kern w:val="0"/>
                <w:sz w:val="28"/>
                <w:szCs w:val="28"/>
              </w:rPr>
            </w:pPr>
            <w:r>
              <w:rPr>
                <w:rFonts w:hint="eastAsia" w:ascii="宋体" w:hAnsi="宋体" w:cs="宋体"/>
                <w:kern w:val="0"/>
                <w:sz w:val="28"/>
                <w:szCs w:val="28"/>
              </w:rPr>
              <w:t>开关电源 NDR-120-24</w:t>
            </w:r>
          </w:p>
        </w:tc>
        <w:tc>
          <w:tcPr>
            <w:tcW w:w="390" w:type="pct"/>
            <w:tcBorders>
              <w:top w:val="single" w:color="auto" w:sz="4" w:space="0"/>
              <w:left w:val="nil"/>
              <w:bottom w:val="single" w:color="auto" w:sz="4" w:space="0"/>
              <w:right w:val="single" w:color="auto" w:sz="4" w:space="0"/>
            </w:tcBorders>
            <w:noWrap/>
            <w:vAlign w:val="center"/>
          </w:tcPr>
          <w:p>
            <w:pPr>
              <w:widowControl/>
              <w:jc w:val="center"/>
              <w:rPr>
                <w:rFonts w:ascii="宋体" w:hAnsi="宋体" w:cs="宋体"/>
                <w:kern w:val="0"/>
                <w:sz w:val="28"/>
                <w:szCs w:val="28"/>
              </w:rPr>
            </w:pPr>
            <w:r>
              <w:rPr>
                <w:rFonts w:hint="eastAsia" w:ascii="宋体" w:hAnsi="宋体" w:cs="宋体"/>
                <w:kern w:val="0"/>
                <w:sz w:val="28"/>
                <w:szCs w:val="28"/>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trPr>
        <w:tc>
          <w:tcPr>
            <w:tcW w:w="390" w:type="pct"/>
            <w:tcBorders>
              <w:top w:val="single" w:color="auto" w:sz="4" w:space="0"/>
              <w:left w:val="single" w:color="auto" w:sz="4" w:space="0"/>
              <w:bottom w:val="single" w:color="auto" w:sz="4" w:space="0"/>
              <w:right w:val="single" w:color="auto" w:sz="4" w:space="0"/>
            </w:tcBorders>
            <w:noWrap/>
            <w:vAlign w:val="center"/>
          </w:tcPr>
          <w:p>
            <w:pPr>
              <w:widowControl/>
              <w:jc w:val="center"/>
              <w:rPr>
                <w:rFonts w:ascii="宋体" w:hAnsi="宋体" w:cs="宋体"/>
                <w:kern w:val="0"/>
                <w:sz w:val="28"/>
                <w:szCs w:val="28"/>
              </w:rPr>
            </w:pPr>
            <w:r>
              <w:rPr>
                <w:rFonts w:hint="eastAsia" w:ascii="宋体" w:hAnsi="宋体" w:cs="宋体"/>
                <w:kern w:val="0"/>
                <w:sz w:val="28"/>
                <w:szCs w:val="28"/>
              </w:rPr>
              <w:t>16</w:t>
            </w:r>
          </w:p>
        </w:tc>
        <w:tc>
          <w:tcPr>
            <w:tcW w:w="4220" w:type="pct"/>
            <w:tcBorders>
              <w:top w:val="single" w:color="auto" w:sz="4" w:space="0"/>
              <w:left w:val="nil"/>
              <w:bottom w:val="single" w:color="auto" w:sz="4" w:space="0"/>
              <w:right w:val="single" w:color="auto" w:sz="4" w:space="0"/>
            </w:tcBorders>
            <w:noWrap/>
            <w:vAlign w:val="center"/>
          </w:tcPr>
          <w:p>
            <w:pPr>
              <w:widowControl/>
              <w:jc w:val="left"/>
              <w:rPr>
                <w:rFonts w:ascii="宋体" w:hAnsi="宋体" w:cs="宋体"/>
                <w:kern w:val="0"/>
                <w:sz w:val="28"/>
                <w:szCs w:val="28"/>
              </w:rPr>
            </w:pPr>
            <w:r>
              <w:rPr>
                <w:rFonts w:hint="eastAsia" w:ascii="宋体" w:hAnsi="宋体" w:cs="宋体"/>
                <w:kern w:val="0"/>
                <w:sz w:val="28"/>
                <w:szCs w:val="28"/>
              </w:rPr>
              <w:t>三晶变频器VM1000B</w:t>
            </w:r>
          </w:p>
        </w:tc>
        <w:tc>
          <w:tcPr>
            <w:tcW w:w="390" w:type="pct"/>
            <w:tcBorders>
              <w:top w:val="single" w:color="auto" w:sz="4" w:space="0"/>
              <w:left w:val="nil"/>
              <w:bottom w:val="single" w:color="auto" w:sz="4" w:space="0"/>
              <w:right w:val="single" w:color="auto" w:sz="4" w:space="0"/>
            </w:tcBorders>
            <w:noWrap/>
            <w:vAlign w:val="center"/>
          </w:tcPr>
          <w:p>
            <w:pPr>
              <w:widowControl/>
              <w:jc w:val="center"/>
              <w:rPr>
                <w:rFonts w:ascii="宋体" w:hAnsi="宋体" w:cs="宋体"/>
                <w:kern w:val="0"/>
                <w:sz w:val="28"/>
                <w:szCs w:val="28"/>
              </w:rPr>
            </w:pPr>
            <w:r>
              <w:rPr>
                <w:rFonts w:hint="eastAsia" w:ascii="宋体" w:hAnsi="宋体" w:cs="宋体"/>
                <w:kern w:val="0"/>
                <w:sz w:val="28"/>
                <w:szCs w:val="28"/>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trPr>
        <w:tc>
          <w:tcPr>
            <w:tcW w:w="390" w:type="pct"/>
            <w:tcBorders>
              <w:top w:val="single" w:color="auto" w:sz="4" w:space="0"/>
              <w:left w:val="single" w:color="auto" w:sz="4" w:space="0"/>
              <w:bottom w:val="single" w:color="auto" w:sz="4" w:space="0"/>
              <w:right w:val="single" w:color="auto" w:sz="4" w:space="0"/>
            </w:tcBorders>
            <w:noWrap/>
            <w:vAlign w:val="center"/>
          </w:tcPr>
          <w:p>
            <w:pPr>
              <w:widowControl/>
              <w:jc w:val="center"/>
              <w:rPr>
                <w:rFonts w:ascii="宋体" w:hAnsi="宋体" w:cs="宋体"/>
                <w:kern w:val="0"/>
                <w:sz w:val="28"/>
                <w:szCs w:val="28"/>
              </w:rPr>
            </w:pPr>
            <w:r>
              <w:rPr>
                <w:rFonts w:hint="eastAsia" w:ascii="宋体" w:hAnsi="宋体" w:cs="宋体"/>
                <w:kern w:val="0"/>
                <w:sz w:val="28"/>
                <w:szCs w:val="28"/>
              </w:rPr>
              <w:t>17</w:t>
            </w:r>
          </w:p>
        </w:tc>
        <w:tc>
          <w:tcPr>
            <w:tcW w:w="4220" w:type="pct"/>
            <w:tcBorders>
              <w:top w:val="single" w:color="auto" w:sz="4" w:space="0"/>
              <w:left w:val="nil"/>
              <w:bottom w:val="single" w:color="auto" w:sz="4" w:space="0"/>
              <w:right w:val="single" w:color="auto" w:sz="4" w:space="0"/>
            </w:tcBorders>
            <w:noWrap/>
            <w:vAlign w:val="center"/>
          </w:tcPr>
          <w:p>
            <w:pPr>
              <w:widowControl/>
              <w:jc w:val="left"/>
              <w:rPr>
                <w:rFonts w:ascii="宋体" w:hAnsi="宋体" w:cs="宋体"/>
                <w:kern w:val="0"/>
                <w:sz w:val="28"/>
                <w:szCs w:val="28"/>
              </w:rPr>
            </w:pPr>
            <w:r>
              <w:rPr>
                <w:rFonts w:hint="eastAsia" w:ascii="宋体" w:hAnsi="宋体" w:cs="宋体"/>
                <w:kern w:val="0"/>
                <w:sz w:val="28"/>
                <w:szCs w:val="28"/>
              </w:rPr>
              <w:t>端子台IDC20</w:t>
            </w:r>
          </w:p>
        </w:tc>
        <w:tc>
          <w:tcPr>
            <w:tcW w:w="390" w:type="pct"/>
            <w:tcBorders>
              <w:top w:val="single" w:color="auto" w:sz="4" w:space="0"/>
              <w:left w:val="nil"/>
              <w:bottom w:val="single" w:color="auto" w:sz="4" w:space="0"/>
              <w:right w:val="single" w:color="auto" w:sz="4" w:space="0"/>
            </w:tcBorders>
            <w:noWrap/>
            <w:vAlign w:val="center"/>
          </w:tcPr>
          <w:p>
            <w:pPr>
              <w:widowControl/>
              <w:jc w:val="center"/>
              <w:rPr>
                <w:rFonts w:ascii="宋体" w:hAnsi="宋体" w:cs="宋体"/>
                <w:kern w:val="0"/>
                <w:sz w:val="28"/>
                <w:szCs w:val="28"/>
              </w:rPr>
            </w:pPr>
            <w:r>
              <w:rPr>
                <w:rFonts w:hint="eastAsia" w:ascii="宋体" w:hAnsi="宋体" w:cs="宋体"/>
                <w:kern w:val="0"/>
                <w:sz w:val="28"/>
                <w:szCs w:val="28"/>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trPr>
        <w:tc>
          <w:tcPr>
            <w:tcW w:w="390" w:type="pct"/>
            <w:tcBorders>
              <w:top w:val="single" w:color="auto" w:sz="4" w:space="0"/>
              <w:left w:val="single" w:color="auto" w:sz="4" w:space="0"/>
              <w:bottom w:val="single" w:color="auto" w:sz="4" w:space="0"/>
              <w:right w:val="single" w:color="auto" w:sz="4" w:space="0"/>
            </w:tcBorders>
            <w:noWrap/>
            <w:vAlign w:val="center"/>
          </w:tcPr>
          <w:p>
            <w:pPr>
              <w:widowControl/>
              <w:jc w:val="center"/>
              <w:rPr>
                <w:rFonts w:ascii="宋体" w:hAnsi="宋体" w:cs="宋体"/>
                <w:kern w:val="0"/>
                <w:sz w:val="28"/>
                <w:szCs w:val="28"/>
              </w:rPr>
            </w:pPr>
            <w:r>
              <w:rPr>
                <w:rFonts w:hint="eastAsia" w:ascii="宋体" w:hAnsi="宋体" w:cs="宋体"/>
                <w:kern w:val="0"/>
                <w:sz w:val="28"/>
                <w:szCs w:val="28"/>
              </w:rPr>
              <w:t>18</w:t>
            </w:r>
          </w:p>
        </w:tc>
        <w:tc>
          <w:tcPr>
            <w:tcW w:w="4220" w:type="pct"/>
            <w:tcBorders>
              <w:top w:val="single" w:color="auto" w:sz="4" w:space="0"/>
              <w:left w:val="nil"/>
              <w:bottom w:val="single" w:color="auto" w:sz="4" w:space="0"/>
              <w:right w:val="single" w:color="auto" w:sz="4" w:space="0"/>
            </w:tcBorders>
            <w:noWrap/>
            <w:vAlign w:val="center"/>
          </w:tcPr>
          <w:p>
            <w:pPr>
              <w:widowControl/>
              <w:jc w:val="left"/>
              <w:rPr>
                <w:rFonts w:ascii="宋体" w:hAnsi="宋体" w:cs="宋体"/>
                <w:kern w:val="0"/>
                <w:sz w:val="28"/>
                <w:szCs w:val="28"/>
              </w:rPr>
            </w:pPr>
            <w:r>
              <w:rPr>
                <w:rFonts w:hint="eastAsia" w:ascii="宋体" w:hAnsi="宋体" w:cs="宋体"/>
                <w:kern w:val="0"/>
                <w:sz w:val="28"/>
                <w:szCs w:val="28"/>
              </w:rPr>
              <w:t>三色灯套件</w:t>
            </w:r>
          </w:p>
        </w:tc>
        <w:tc>
          <w:tcPr>
            <w:tcW w:w="390" w:type="pct"/>
            <w:tcBorders>
              <w:top w:val="single" w:color="auto" w:sz="4" w:space="0"/>
              <w:left w:val="nil"/>
              <w:bottom w:val="single" w:color="auto" w:sz="4" w:space="0"/>
              <w:right w:val="single" w:color="auto" w:sz="4" w:space="0"/>
            </w:tcBorders>
            <w:noWrap/>
            <w:vAlign w:val="center"/>
          </w:tcPr>
          <w:p>
            <w:pPr>
              <w:widowControl/>
              <w:jc w:val="center"/>
              <w:rPr>
                <w:rFonts w:ascii="宋体" w:hAnsi="宋体" w:cs="宋体"/>
                <w:kern w:val="0"/>
                <w:sz w:val="28"/>
                <w:szCs w:val="28"/>
              </w:rPr>
            </w:pPr>
            <w:r>
              <w:rPr>
                <w:rFonts w:hint="eastAsia" w:ascii="宋体" w:hAnsi="宋体" w:cs="宋体"/>
                <w:kern w:val="0"/>
                <w:sz w:val="28"/>
                <w:szCs w:val="28"/>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trPr>
        <w:tc>
          <w:tcPr>
            <w:tcW w:w="390" w:type="pct"/>
            <w:tcBorders>
              <w:top w:val="single" w:color="auto" w:sz="4" w:space="0"/>
              <w:left w:val="single" w:color="auto" w:sz="4" w:space="0"/>
              <w:bottom w:val="single" w:color="auto" w:sz="4" w:space="0"/>
              <w:right w:val="single" w:color="auto" w:sz="4" w:space="0"/>
            </w:tcBorders>
            <w:noWrap/>
            <w:vAlign w:val="center"/>
          </w:tcPr>
          <w:p>
            <w:pPr>
              <w:widowControl/>
              <w:jc w:val="center"/>
              <w:rPr>
                <w:rFonts w:ascii="宋体" w:hAnsi="宋体" w:cs="宋体"/>
                <w:kern w:val="0"/>
                <w:sz w:val="28"/>
                <w:szCs w:val="28"/>
              </w:rPr>
            </w:pPr>
            <w:r>
              <w:rPr>
                <w:rFonts w:hint="eastAsia" w:ascii="宋体" w:hAnsi="宋体" w:cs="宋体"/>
                <w:kern w:val="0"/>
                <w:sz w:val="28"/>
                <w:szCs w:val="28"/>
              </w:rPr>
              <w:t>19</w:t>
            </w:r>
          </w:p>
        </w:tc>
        <w:tc>
          <w:tcPr>
            <w:tcW w:w="4220" w:type="pct"/>
            <w:tcBorders>
              <w:top w:val="single" w:color="auto" w:sz="4" w:space="0"/>
              <w:left w:val="nil"/>
              <w:bottom w:val="single" w:color="auto" w:sz="4" w:space="0"/>
              <w:right w:val="single" w:color="auto" w:sz="4" w:space="0"/>
            </w:tcBorders>
            <w:noWrap/>
            <w:vAlign w:val="center"/>
          </w:tcPr>
          <w:p>
            <w:pPr>
              <w:widowControl/>
              <w:jc w:val="left"/>
              <w:rPr>
                <w:rFonts w:ascii="宋体" w:hAnsi="宋体" w:cs="宋体"/>
                <w:kern w:val="0"/>
                <w:sz w:val="28"/>
                <w:szCs w:val="28"/>
              </w:rPr>
            </w:pPr>
            <w:r>
              <w:rPr>
                <w:rFonts w:hint="eastAsia" w:ascii="宋体" w:hAnsi="宋体" w:cs="宋体"/>
                <w:kern w:val="0"/>
                <w:sz w:val="28"/>
                <w:szCs w:val="28"/>
              </w:rPr>
              <w:t>安全光栅套件</w:t>
            </w:r>
          </w:p>
        </w:tc>
        <w:tc>
          <w:tcPr>
            <w:tcW w:w="390" w:type="pct"/>
            <w:tcBorders>
              <w:top w:val="single" w:color="auto" w:sz="4" w:space="0"/>
              <w:left w:val="nil"/>
              <w:bottom w:val="single" w:color="auto" w:sz="4" w:space="0"/>
              <w:right w:val="single" w:color="auto" w:sz="4" w:space="0"/>
            </w:tcBorders>
            <w:noWrap/>
            <w:vAlign w:val="center"/>
          </w:tcPr>
          <w:p>
            <w:pPr>
              <w:widowControl/>
              <w:jc w:val="center"/>
              <w:rPr>
                <w:rFonts w:ascii="宋体" w:hAnsi="宋体" w:cs="宋体"/>
                <w:kern w:val="0"/>
                <w:sz w:val="28"/>
                <w:szCs w:val="28"/>
              </w:rPr>
            </w:pPr>
            <w:r>
              <w:rPr>
                <w:rFonts w:hint="eastAsia" w:ascii="宋体" w:hAnsi="宋体" w:cs="宋体"/>
                <w:kern w:val="0"/>
                <w:sz w:val="28"/>
                <w:szCs w:val="28"/>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3" w:hRule="atLeast"/>
        </w:trPr>
        <w:tc>
          <w:tcPr>
            <w:tcW w:w="390" w:type="pct"/>
            <w:tcBorders>
              <w:top w:val="single" w:color="auto" w:sz="4" w:space="0"/>
              <w:left w:val="single" w:color="auto" w:sz="4" w:space="0"/>
              <w:bottom w:val="single" w:color="auto" w:sz="4" w:space="0"/>
              <w:right w:val="single" w:color="auto" w:sz="4" w:space="0"/>
            </w:tcBorders>
            <w:noWrap/>
            <w:vAlign w:val="center"/>
          </w:tcPr>
          <w:p>
            <w:pPr>
              <w:widowControl/>
              <w:jc w:val="center"/>
              <w:rPr>
                <w:rFonts w:ascii="宋体" w:hAnsi="宋体" w:cs="宋体"/>
                <w:kern w:val="0"/>
                <w:sz w:val="28"/>
                <w:szCs w:val="28"/>
              </w:rPr>
            </w:pPr>
            <w:r>
              <w:rPr>
                <w:rFonts w:hint="eastAsia" w:ascii="宋体" w:hAnsi="宋体" w:cs="宋体"/>
                <w:kern w:val="0"/>
                <w:sz w:val="28"/>
                <w:szCs w:val="28"/>
              </w:rPr>
              <w:t>20</w:t>
            </w:r>
          </w:p>
        </w:tc>
        <w:tc>
          <w:tcPr>
            <w:tcW w:w="4220" w:type="pct"/>
            <w:tcBorders>
              <w:top w:val="single" w:color="auto" w:sz="4" w:space="0"/>
              <w:left w:val="nil"/>
              <w:bottom w:val="single" w:color="auto" w:sz="4" w:space="0"/>
              <w:right w:val="single" w:color="auto" w:sz="4" w:space="0"/>
            </w:tcBorders>
            <w:noWrap/>
            <w:vAlign w:val="center"/>
          </w:tcPr>
          <w:p>
            <w:pPr>
              <w:widowControl/>
              <w:jc w:val="left"/>
              <w:rPr>
                <w:rFonts w:ascii="宋体" w:hAnsi="宋体" w:cs="宋体"/>
                <w:kern w:val="0"/>
                <w:sz w:val="28"/>
                <w:szCs w:val="28"/>
              </w:rPr>
            </w:pPr>
            <w:r>
              <w:rPr>
                <w:rFonts w:hint="eastAsia" w:ascii="宋体" w:hAnsi="宋体" w:cs="宋体"/>
                <w:kern w:val="0"/>
                <w:sz w:val="28"/>
                <w:szCs w:val="28"/>
              </w:rPr>
              <w:t>昆仑通态触摸屏TPC</w:t>
            </w:r>
            <w:r>
              <w:rPr>
                <w:rFonts w:ascii="宋体" w:hAnsi="宋体" w:cs="宋体"/>
                <w:kern w:val="0"/>
                <w:sz w:val="28"/>
                <w:szCs w:val="28"/>
              </w:rPr>
              <w:t>706</w:t>
            </w:r>
            <w:r>
              <w:rPr>
                <w:rFonts w:hint="eastAsia" w:ascii="宋体" w:hAnsi="宋体" w:cs="宋体"/>
                <w:kern w:val="0"/>
                <w:sz w:val="28"/>
                <w:szCs w:val="28"/>
              </w:rPr>
              <w:t>2TI</w:t>
            </w:r>
          </w:p>
        </w:tc>
        <w:tc>
          <w:tcPr>
            <w:tcW w:w="390" w:type="pct"/>
            <w:tcBorders>
              <w:top w:val="single" w:color="auto" w:sz="4" w:space="0"/>
              <w:left w:val="nil"/>
              <w:bottom w:val="single" w:color="auto" w:sz="4" w:space="0"/>
              <w:right w:val="single" w:color="auto" w:sz="4" w:space="0"/>
            </w:tcBorders>
            <w:noWrap/>
            <w:vAlign w:val="center"/>
          </w:tcPr>
          <w:p>
            <w:pPr>
              <w:widowControl/>
              <w:jc w:val="center"/>
              <w:rPr>
                <w:rFonts w:ascii="宋体" w:hAnsi="宋体" w:cs="宋体"/>
                <w:kern w:val="0"/>
                <w:sz w:val="28"/>
                <w:szCs w:val="28"/>
              </w:rPr>
            </w:pPr>
            <w:r>
              <w:rPr>
                <w:rFonts w:hint="eastAsia" w:ascii="宋体" w:hAnsi="宋体" w:cs="宋体"/>
                <w:kern w:val="0"/>
                <w:sz w:val="28"/>
                <w:szCs w:val="28"/>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trPr>
        <w:tc>
          <w:tcPr>
            <w:tcW w:w="390" w:type="pct"/>
            <w:tcBorders>
              <w:top w:val="single" w:color="auto" w:sz="4" w:space="0"/>
              <w:left w:val="single" w:color="auto" w:sz="4" w:space="0"/>
              <w:bottom w:val="single" w:color="auto" w:sz="4" w:space="0"/>
              <w:right w:val="single" w:color="auto" w:sz="4" w:space="0"/>
            </w:tcBorders>
            <w:noWrap/>
            <w:vAlign w:val="center"/>
          </w:tcPr>
          <w:p>
            <w:pPr>
              <w:widowControl/>
              <w:jc w:val="center"/>
              <w:rPr>
                <w:rFonts w:ascii="宋体" w:hAnsi="宋体" w:cs="宋体"/>
                <w:kern w:val="0"/>
                <w:sz w:val="28"/>
                <w:szCs w:val="28"/>
              </w:rPr>
            </w:pPr>
            <w:r>
              <w:rPr>
                <w:rFonts w:hint="eastAsia" w:ascii="宋体" w:hAnsi="宋体" w:cs="宋体"/>
                <w:kern w:val="0"/>
                <w:sz w:val="28"/>
                <w:szCs w:val="28"/>
              </w:rPr>
              <w:t>21</w:t>
            </w:r>
          </w:p>
        </w:tc>
        <w:tc>
          <w:tcPr>
            <w:tcW w:w="4220" w:type="pct"/>
            <w:tcBorders>
              <w:top w:val="single" w:color="auto" w:sz="4" w:space="0"/>
              <w:left w:val="nil"/>
              <w:bottom w:val="single" w:color="auto" w:sz="4" w:space="0"/>
              <w:right w:val="single" w:color="auto" w:sz="4" w:space="0"/>
            </w:tcBorders>
            <w:noWrap/>
            <w:vAlign w:val="center"/>
          </w:tcPr>
          <w:p>
            <w:pPr>
              <w:widowControl/>
              <w:jc w:val="left"/>
              <w:rPr>
                <w:rFonts w:ascii="宋体" w:hAnsi="宋体" w:cs="宋体"/>
                <w:kern w:val="0"/>
                <w:sz w:val="28"/>
                <w:szCs w:val="28"/>
              </w:rPr>
            </w:pPr>
            <w:r>
              <w:rPr>
                <w:rFonts w:hint="eastAsia" w:ascii="宋体" w:hAnsi="宋体" w:cs="宋体"/>
                <w:kern w:val="0"/>
                <w:sz w:val="28"/>
                <w:szCs w:val="28"/>
              </w:rPr>
              <w:t>空气压缩机</w:t>
            </w:r>
          </w:p>
        </w:tc>
        <w:tc>
          <w:tcPr>
            <w:tcW w:w="390" w:type="pct"/>
            <w:tcBorders>
              <w:top w:val="single" w:color="auto" w:sz="4" w:space="0"/>
              <w:left w:val="nil"/>
              <w:bottom w:val="single" w:color="auto" w:sz="4" w:space="0"/>
              <w:right w:val="single" w:color="auto" w:sz="4" w:space="0"/>
            </w:tcBorders>
            <w:noWrap/>
            <w:vAlign w:val="center"/>
          </w:tcPr>
          <w:p>
            <w:pPr>
              <w:widowControl/>
              <w:jc w:val="center"/>
              <w:rPr>
                <w:rFonts w:ascii="宋体" w:hAnsi="宋体" w:cs="宋体"/>
                <w:kern w:val="0"/>
                <w:sz w:val="28"/>
                <w:szCs w:val="28"/>
              </w:rPr>
            </w:pPr>
            <w:r>
              <w:rPr>
                <w:rFonts w:hint="eastAsia" w:ascii="宋体" w:hAnsi="宋体" w:cs="宋体"/>
                <w:kern w:val="0"/>
                <w:sz w:val="28"/>
                <w:szCs w:val="28"/>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trPr>
        <w:tc>
          <w:tcPr>
            <w:tcW w:w="390" w:type="pct"/>
            <w:tcBorders>
              <w:top w:val="single" w:color="auto" w:sz="4" w:space="0"/>
              <w:left w:val="single" w:color="auto" w:sz="4" w:space="0"/>
              <w:bottom w:val="single" w:color="auto" w:sz="4" w:space="0"/>
              <w:right w:val="single" w:color="auto" w:sz="4" w:space="0"/>
            </w:tcBorders>
            <w:noWrap/>
            <w:vAlign w:val="center"/>
          </w:tcPr>
          <w:p>
            <w:pPr>
              <w:widowControl/>
              <w:jc w:val="center"/>
              <w:rPr>
                <w:rFonts w:ascii="宋体" w:hAnsi="宋体" w:cs="宋体"/>
                <w:kern w:val="0"/>
                <w:sz w:val="28"/>
                <w:szCs w:val="28"/>
              </w:rPr>
            </w:pPr>
            <w:r>
              <w:rPr>
                <w:rFonts w:hint="eastAsia" w:ascii="宋体" w:hAnsi="宋体" w:cs="宋体"/>
                <w:kern w:val="0"/>
                <w:sz w:val="28"/>
                <w:szCs w:val="28"/>
              </w:rPr>
              <w:t>22</w:t>
            </w:r>
          </w:p>
        </w:tc>
        <w:tc>
          <w:tcPr>
            <w:tcW w:w="4220" w:type="pct"/>
            <w:tcBorders>
              <w:top w:val="single" w:color="auto" w:sz="4" w:space="0"/>
              <w:left w:val="nil"/>
              <w:bottom w:val="single" w:color="auto" w:sz="4" w:space="0"/>
              <w:right w:val="single" w:color="auto" w:sz="4" w:space="0"/>
            </w:tcBorders>
            <w:noWrap/>
            <w:vAlign w:val="center"/>
          </w:tcPr>
          <w:p>
            <w:pPr>
              <w:widowControl/>
              <w:jc w:val="left"/>
              <w:rPr>
                <w:rFonts w:ascii="宋体" w:hAnsi="宋体" w:cs="宋体"/>
                <w:kern w:val="0"/>
                <w:sz w:val="28"/>
                <w:szCs w:val="28"/>
              </w:rPr>
            </w:pPr>
            <w:r>
              <w:rPr>
                <w:rFonts w:hint="eastAsia" w:ascii="宋体" w:hAnsi="宋体" w:cs="宋体"/>
                <w:kern w:val="0"/>
                <w:sz w:val="28"/>
                <w:szCs w:val="28"/>
              </w:rPr>
              <w:t>立体轨迹模块</w:t>
            </w:r>
          </w:p>
        </w:tc>
        <w:tc>
          <w:tcPr>
            <w:tcW w:w="390" w:type="pct"/>
            <w:tcBorders>
              <w:top w:val="single" w:color="auto" w:sz="4" w:space="0"/>
              <w:left w:val="nil"/>
              <w:bottom w:val="single" w:color="auto" w:sz="4" w:space="0"/>
              <w:right w:val="single" w:color="auto" w:sz="4" w:space="0"/>
            </w:tcBorders>
            <w:noWrap/>
            <w:vAlign w:val="center"/>
          </w:tcPr>
          <w:p>
            <w:pPr>
              <w:widowControl/>
              <w:jc w:val="center"/>
              <w:rPr>
                <w:rFonts w:ascii="宋体" w:hAnsi="宋体" w:cs="宋体"/>
                <w:kern w:val="0"/>
                <w:sz w:val="28"/>
                <w:szCs w:val="28"/>
              </w:rPr>
            </w:pPr>
            <w:r>
              <w:rPr>
                <w:rFonts w:hint="eastAsia" w:ascii="宋体" w:hAnsi="宋体" w:cs="宋体"/>
                <w:kern w:val="0"/>
                <w:sz w:val="28"/>
                <w:szCs w:val="28"/>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trPr>
        <w:tc>
          <w:tcPr>
            <w:tcW w:w="390" w:type="pct"/>
            <w:tcBorders>
              <w:top w:val="single" w:color="auto" w:sz="4" w:space="0"/>
              <w:left w:val="single" w:color="auto" w:sz="4" w:space="0"/>
              <w:bottom w:val="single" w:color="auto" w:sz="4" w:space="0"/>
              <w:right w:val="single" w:color="auto" w:sz="4" w:space="0"/>
            </w:tcBorders>
            <w:noWrap/>
            <w:vAlign w:val="center"/>
          </w:tcPr>
          <w:p>
            <w:pPr>
              <w:widowControl/>
              <w:jc w:val="center"/>
              <w:rPr>
                <w:rFonts w:ascii="宋体" w:hAnsi="宋体" w:cs="宋体"/>
                <w:kern w:val="0"/>
                <w:sz w:val="28"/>
                <w:szCs w:val="28"/>
              </w:rPr>
            </w:pPr>
            <w:r>
              <w:rPr>
                <w:rFonts w:hint="eastAsia" w:ascii="宋体" w:hAnsi="宋体" w:cs="宋体"/>
                <w:kern w:val="0"/>
                <w:sz w:val="28"/>
                <w:szCs w:val="28"/>
              </w:rPr>
              <w:t>23</w:t>
            </w:r>
          </w:p>
        </w:tc>
        <w:tc>
          <w:tcPr>
            <w:tcW w:w="4220" w:type="pct"/>
            <w:tcBorders>
              <w:top w:val="single" w:color="auto" w:sz="4" w:space="0"/>
              <w:left w:val="nil"/>
              <w:bottom w:val="single" w:color="auto" w:sz="4" w:space="0"/>
              <w:right w:val="single" w:color="auto" w:sz="4" w:space="0"/>
            </w:tcBorders>
            <w:noWrap/>
            <w:vAlign w:val="center"/>
          </w:tcPr>
          <w:p>
            <w:pPr>
              <w:widowControl/>
              <w:jc w:val="left"/>
              <w:rPr>
                <w:rFonts w:ascii="宋体" w:hAnsi="宋体" w:cs="宋体"/>
                <w:kern w:val="0"/>
                <w:sz w:val="28"/>
                <w:szCs w:val="28"/>
              </w:rPr>
            </w:pPr>
            <w:r>
              <w:rPr>
                <w:rFonts w:hint="eastAsia" w:ascii="宋体" w:hAnsi="宋体" w:cs="宋体"/>
                <w:kern w:val="0"/>
                <w:sz w:val="28"/>
                <w:szCs w:val="28"/>
              </w:rPr>
              <w:t>机器人性能检测模块</w:t>
            </w:r>
          </w:p>
        </w:tc>
        <w:tc>
          <w:tcPr>
            <w:tcW w:w="390" w:type="pct"/>
            <w:tcBorders>
              <w:top w:val="single" w:color="auto" w:sz="4" w:space="0"/>
              <w:left w:val="nil"/>
              <w:bottom w:val="single" w:color="auto" w:sz="4" w:space="0"/>
              <w:right w:val="single" w:color="auto" w:sz="4" w:space="0"/>
            </w:tcBorders>
            <w:noWrap/>
            <w:vAlign w:val="center"/>
          </w:tcPr>
          <w:p>
            <w:pPr>
              <w:widowControl/>
              <w:jc w:val="center"/>
              <w:rPr>
                <w:rFonts w:ascii="宋体" w:hAnsi="宋体" w:cs="宋体"/>
                <w:kern w:val="0"/>
                <w:sz w:val="28"/>
                <w:szCs w:val="28"/>
              </w:rPr>
            </w:pPr>
            <w:r>
              <w:rPr>
                <w:rFonts w:hint="eastAsia" w:ascii="宋体" w:hAnsi="宋体" w:cs="宋体"/>
                <w:kern w:val="0"/>
                <w:sz w:val="28"/>
                <w:szCs w:val="28"/>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3" w:hRule="atLeast"/>
        </w:trPr>
        <w:tc>
          <w:tcPr>
            <w:tcW w:w="390" w:type="pct"/>
            <w:tcBorders>
              <w:top w:val="single" w:color="auto" w:sz="4" w:space="0"/>
              <w:left w:val="single" w:color="auto" w:sz="4" w:space="0"/>
              <w:bottom w:val="single" w:color="auto" w:sz="4" w:space="0"/>
              <w:right w:val="single" w:color="auto" w:sz="4" w:space="0"/>
            </w:tcBorders>
            <w:noWrap/>
            <w:vAlign w:val="center"/>
          </w:tcPr>
          <w:p>
            <w:pPr>
              <w:widowControl/>
              <w:jc w:val="center"/>
              <w:rPr>
                <w:rFonts w:ascii="宋体" w:hAnsi="宋体" w:cs="宋体"/>
                <w:kern w:val="0"/>
                <w:sz w:val="28"/>
                <w:szCs w:val="28"/>
              </w:rPr>
            </w:pPr>
            <w:r>
              <w:rPr>
                <w:rFonts w:hint="eastAsia" w:ascii="宋体" w:hAnsi="宋体" w:cs="宋体"/>
                <w:kern w:val="0"/>
                <w:sz w:val="28"/>
                <w:szCs w:val="28"/>
              </w:rPr>
              <w:t>24</w:t>
            </w:r>
          </w:p>
        </w:tc>
        <w:tc>
          <w:tcPr>
            <w:tcW w:w="4220" w:type="pct"/>
            <w:tcBorders>
              <w:top w:val="single" w:color="auto" w:sz="4" w:space="0"/>
              <w:left w:val="nil"/>
              <w:bottom w:val="single" w:color="auto" w:sz="4" w:space="0"/>
              <w:right w:val="single" w:color="auto" w:sz="4" w:space="0"/>
            </w:tcBorders>
            <w:noWrap/>
            <w:vAlign w:val="center"/>
          </w:tcPr>
          <w:p>
            <w:pPr>
              <w:widowControl/>
              <w:jc w:val="left"/>
              <w:rPr>
                <w:rFonts w:ascii="宋体" w:hAnsi="宋体" w:cs="宋体"/>
                <w:kern w:val="0"/>
                <w:sz w:val="28"/>
                <w:szCs w:val="28"/>
              </w:rPr>
            </w:pPr>
            <w:r>
              <w:rPr>
                <w:rFonts w:hint="eastAsia" w:ascii="宋体" w:hAnsi="宋体" w:cs="宋体"/>
                <w:kern w:val="0"/>
                <w:sz w:val="28"/>
                <w:szCs w:val="28"/>
              </w:rPr>
              <w:t>输送带模块</w:t>
            </w:r>
          </w:p>
        </w:tc>
        <w:tc>
          <w:tcPr>
            <w:tcW w:w="390" w:type="pct"/>
            <w:tcBorders>
              <w:top w:val="single" w:color="auto" w:sz="4" w:space="0"/>
              <w:left w:val="nil"/>
              <w:bottom w:val="single" w:color="auto" w:sz="4" w:space="0"/>
              <w:right w:val="single" w:color="auto" w:sz="4" w:space="0"/>
            </w:tcBorders>
            <w:noWrap/>
            <w:vAlign w:val="center"/>
          </w:tcPr>
          <w:p>
            <w:pPr>
              <w:widowControl/>
              <w:jc w:val="center"/>
              <w:rPr>
                <w:rFonts w:ascii="宋体" w:hAnsi="宋体" w:cs="宋体"/>
                <w:kern w:val="0"/>
                <w:sz w:val="28"/>
                <w:szCs w:val="28"/>
              </w:rPr>
            </w:pPr>
            <w:r>
              <w:rPr>
                <w:rFonts w:hint="eastAsia" w:ascii="宋体" w:hAnsi="宋体" w:cs="宋体"/>
                <w:kern w:val="0"/>
                <w:sz w:val="28"/>
                <w:szCs w:val="28"/>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trPr>
        <w:tc>
          <w:tcPr>
            <w:tcW w:w="390" w:type="pct"/>
            <w:tcBorders>
              <w:top w:val="single" w:color="auto" w:sz="4" w:space="0"/>
              <w:left w:val="single" w:color="auto" w:sz="4" w:space="0"/>
              <w:bottom w:val="single" w:color="auto" w:sz="4" w:space="0"/>
              <w:right w:val="single" w:color="auto" w:sz="4" w:space="0"/>
            </w:tcBorders>
            <w:noWrap/>
            <w:vAlign w:val="center"/>
          </w:tcPr>
          <w:p>
            <w:pPr>
              <w:widowControl/>
              <w:jc w:val="center"/>
              <w:rPr>
                <w:rFonts w:ascii="宋体" w:hAnsi="宋体" w:cs="宋体"/>
                <w:kern w:val="0"/>
                <w:sz w:val="28"/>
                <w:szCs w:val="28"/>
              </w:rPr>
            </w:pPr>
            <w:r>
              <w:rPr>
                <w:rFonts w:hint="eastAsia" w:ascii="宋体" w:hAnsi="宋体" w:cs="宋体"/>
                <w:kern w:val="0"/>
                <w:sz w:val="28"/>
                <w:szCs w:val="28"/>
              </w:rPr>
              <w:t>25</w:t>
            </w:r>
          </w:p>
        </w:tc>
        <w:tc>
          <w:tcPr>
            <w:tcW w:w="4220" w:type="pct"/>
            <w:tcBorders>
              <w:top w:val="single" w:color="auto" w:sz="4" w:space="0"/>
              <w:left w:val="nil"/>
              <w:bottom w:val="single" w:color="auto" w:sz="4" w:space="0"/>
              <w:right w:val="single" w:color="auto" w:sz="4" w:space="0"/>
            </w:tcBorders>
            <w:noWrap/>
            <w:vAlign w:val="center"/>
          </w:tcPr>
          <w:p>
            <w:pPr>
              <w:widowControl/>
              <w:jc w:val="left"/>
              <w:rPr>
                <w:rFonts w:ascii="宋体" w:hAnsi="宋体" w:cs="宋体"/>
                <w:kern w:val="0"/>
                <w:sz w:val="28"/>
                <w:szCs w:val="28"/>
              </w:rPr>
            </w:pPr>
            <w:r>
              <w:rPr>
                <w:rFonts w:hint="eastAsia" w:ascii="宋体" w:hAnsi="宋体" w:cs="宋体"/>
                <w:kern w:val="0"/>
                <w:sz w:val="28"/>
                <w:szCs w:val="28"/>
              </w:rPr>
              <w:t>输送视觉识别料块黄绿红</w:t>
            </w:r>
          </w:p>
        </w:tc>
        <w:tc>
          <w:tcPr>
            <w:tcW w:w="390" w:type="pct"/>
            <w:tcBorders>
              <w:top w:val="single" w:color="auto" w:sz="4" w:space="0"/>
              <w:left w:val="nil"/>
              <w:bottom w:val="single" w:color="auto" w:sz="4" w:space="0"/>
              <w:right w:val="single" w:color="auto" w:sz="4" w:space="0"/>
            </w:tcBorders>
            <w:noWrap/>
            <w:vAlign w:val="center"/>
          </w:tcPr>
          <w:p>
            <w:pPr>
              <w:widowControl/>
              <w:jc w:val="center"/>
              <w:rPr>
                <w:rFonts w:ascii="宋体" w:hAnsi="宋体" w:cs="宋体"/>
                <w:kern w:val="0"/>
                <w:sz w:val="28"/>
                <w:szCs w:val="28"/>
              </w:rPr>
            </w:pPr>
            <w:r>
              <w:rPr>
                <w:rFonts w:hint="eastAsia" w:ascii="宋体" w:hAnsi="宋体" w:cs="宋体"/>
                <w:kern w:val="0"/>
                <w:sz w:val="28"/>
                <w:szCs w:val="28"/>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trPr>
        <w:tc>
          <w:tcPr>
            <w:tcW w:w="390" w:type="pct"/>
            <w:tcBorders>
              <w:top w:val="single" w:color="auto" w:sz="4" w:space="0"/>
              <w:left w:val="single" w:color="auto" w:sz="4" w:space="0"/>
              <w:bottom w:val="single" w:color="auto" w:sz="4" w:space="0"/>
              <w:right w:val="single" w:color="auto" w:sz="4" w:space="0"/>
            </w:tcBorders>
            <w:noWrap/>
            <w:vAlign w:val="center"/>
          </w:tcPr>
          <w:p>
            <w:pPr>
              <w:widowControl/>
              <w:jc w:val="center"/>
              <w:rPr>
                <w:rFonts w:ascii="宋体" w:hAnsi="宋体" w:cs="宋体"/>
                <w:kern w:val="0"/>
                <w:sz w:val="28"/>
                <w:szCs w:val="28"/>
              </w:rPr>
            </w:pPr>
            <w:r>
              <w:rPr>
                <w:rFonts w:hint="eastAsia" w:ascii="宋体" w:hAnsi="宋体" w:cs="宋体"/>
                <w:kern w:val="0"/>
                <w:sz w:val="28"/>
                <w:szCs w:val="28"/>
              </w:rPr>
              <w:t>26</w:t>
            </w:r>
          </w:p>
        </w:tc>
        <w:tc>
          <w:tcPr>
            <w:tcW w:w="4220" w:type="pct"/>
            <w:tcBorders>
              <w:top w:val="single" w:color="auto" w:sz="4" w:space="0"/>
              <w:left w:val="nil"/>
              <w:bottom w:val="single" w:color="auto" w:sz="4" w:space="0"/>
              <w:right w:val="single" w:color="auto" w:sz="4" w:space="0"/>
            </w:tcBorders>
            <w:noWrap/>
            <w:vAlign w:val="center"/>
          </w:tcPr>
          <w:p>
            <w:pPr>
              <w:widowControl/>
              <w:jc w:val="left"/>
              <w:rPr>
                <w:rFonts w:ascii="宋体" w:hAnsi="宋体" w:cs="宋体"/>
                <w:kern w:val="0"/>
                <w:sz w:val="28"/>
                <w:szCs w:val="28"/>
              </w:rPr>
            </w:pPr>
            <w:r>
              <w:rPr>
                <w:rFonts w:hint="eastAsia" w:ascii="宋体" w:hAnsi="宋体" w:cs="宋体"/>
                <w:kern w:val="0"/>
                <w:sz w:val="28"/>
                <w:szCs w:val="28"/>
              </w:rPr>
              <w:t>工具模块</w:t>
            </w:r>
          </w:p>
        </w:tc>
        <w:tc>
          <w:tcPr>
            <w:tcW w:w="390" w:type="pct"/>
            <w:tcBorders>
              <w:top w:val="single" w:color="auto" w:sz="4" w:space="0"/>
              <w:left w:val="nil"/>
              <w:bottom w:val="single" w:color="auto" w:sz="4" w:space="0"/>
              <w:right w:val="single" w:color="auto" w:sz="4" w:space="0"/>
            </w:tcBorders>
            <w:noWrap/>
            <w:vAlign w:val="center"/>
          </w:tcPr>
          <w:p>
            <w:pPr>
              <w:widowControl/>
              <w:jc w:val="center"/>
              <w:rPr>
                <w:rFonts w:ascii="宋体" w:hAnsi="宋体" w:cs="宋体"/>
                <w:kern w:val="0"/>
                <w:sz w:val="28"/>
                <w:szCs w:val="28"/>
              </w:rPr>
            </w:pPr>
            <w:r>
              <w:rPr>
                <w:rFonts w:hint="eastAsia" w:ascii="宋体" w:hAnsi="宋体" w:cs="宋体"/>
                <w:kern w:val="0"/>
                <w:sz w:val="28"/>
                <w:szCs w:val="28"/>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trPr>
        <w:tc>
          <w:tcPr>
            <w:tcW w:w="390" w:type="pct"/>
            <w:tcBorders>
              <w:top w:val="single" w:color="auto" w:sz="4" w:space="0"/>
              <w:left w:val="single" w:color="auto" w:sz="4" w:space="0"/>
              <w:bottom w:val="single" w:color="auto" w:sz="4" w:space="0"/>
              <w:right w:val="single" w:color="auto" w:sz="4" w:space="0"/>
            </w:tcBorders>
            <w:noWrap/>
            <w:vAlign w:val="center"/>
          </w:tcPr>
          <w:p>
            <w:pPr>
              <w:widowControl/>
              <w:jc w:val="center"/>
              <w:rPr>
                <w:rFonts w:ascii="宋体" w:hAnsi="宋体" w:cs="宋体"/>
                <w:kern w:val="0"/>
                <w:sz w:val="28"/>
                <w:szCs w:val="28"/>
              </w:rPr>
            </w:pPr>
            <w:r>
              <w:rPr>
                <w:rFonts w:hint="eastAsia" w:ascii="宋体" w:hAnsi="宋体" w:cs="宋体"/>
                <w:kern w:val="0"/>
                <w:sz w:val="28"/>
                <w:szCs w:val="28"/>
              </w:rPr>
              <w:t>27</w:t>
            </w:r>
          </w:p>
        </w:tc>
        <w:tc>
          <w:tcPr>
            <w:tcW w:w="4220" w:type="pct"/>
            <w:tcBorders>
              <w:top w:val="single" w:color="auto" w:sz="4" w:space="0"/>
              <w:left w:val="nil"/>
              <w:bottom w:val="single" w:color="auto" w:sz="4" w:space="0"/>
              <w:right w:val="single" w:color="auto" w:sz="4" w:space="0"/>
            </w:tcBorders>
            <w:noWrap/>
            <w:vAlign w:val="center"/>
          </w:tcPr>
          <w:p>
            <w:pPr>
              <w:widowControl/>
              <w:jc w:val="left"/>
              <w:rPr>
                <w:rFonts w:ascii="宋体" w:hAnsi="宋体" w:cs="宋体"/>
                <w:kern w:val="0"/>
                <w:sz w:val="28"/>
                <w:szCs w:val="28"/>
              </w:rPr>
            </w:pPr>
            <w:r>
              <w:rPr>
                <w:rFonts w:hint="eastAsia" w:ascii="宋体" w:hAnsi="宋体" w:cs="宋体"/>
                <w:kern w:val="0"/>
                <w:sz w:val="28"/>
                <w:szCs w:val="28"/>
              </w:rPr>
              <w:t>吸盘工具</w:t>
            </w:r>
          </w:p>
        </w:tc>
        <w:tc>
          <w:tcPr>
            <w:tcW w:w="390" w:type="pct"/>
            <w:tcBorders>
              <w:top w:val="single" w:color="auto" w:sz="4" w:space="0"/>
              <w:left w:val="nil"/>
              <w:bottom w:val="single" w:color="auto" w:sz="4" w:space="0"/>
              <w:right w:val="single" w:color="auto" w:sz="4" w:space="0"/>
            </w:tcBorders>
            <w:noWrap/>
            <w:vAlign w:val="center"/>
          </w:tcPr>
          <w:p>
            <w:pPr>
              <w:widowControl/>
              <w:jc w:val="center"/>
              <w:rPr>
                <w:rFonts w:ascii="宋体" w:hAnsi="宋体" w:cs="宋体"/>
                <w:kern w:val="0"/>
                <w:sz w:val="28"/>
                <w:szCs w:val="28"/>
              </w:rPr>
            </w:pPr>
            <w:r>
              <w:rPr>
                <w:rFonts w:hint="eastAsia" w:ascii="宋体" w:hAnsi="宋体" w:cs="宋体"/>
                <w:kern w:val="0"/>
                <w:sz w:val="28"/>
                <w:szCs w:val="28"/>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trPr>
        <w:tc>
          <w:tcPr>
            <w:tcW w:w="390" w:type="pct"/>
            <w:tcBorders>
              <w:top w:val="single" w:color="auto" w:sz="4" w:space="0"/>
              <w:left w:val="single" w:color="auto" w:sz="4" w:space="0"/>
              <w:bottom w:val="single" w:color="auto" w:sz="4" w:space="0"/>
              <w:right w:val="single" w:color="auto" w:sz="4" w:space="0"/>
            </w:tcBorders>
            <w:noWrap/>
            <w:vAlign w:val="center"/>
          </w:tcPr>
          <w:p>
            <w:pPr>
              <w:widowControl/>
              <w:jc w:val="center"/>
              <w:rPr>
                <w:rFonts w:ascii="宋体" w:hAnsi="宋体" w:cs="宋体"/>
                <w:kern w:val="0"/>
                <w:sz w:val="28"/>
                <w:szCs w:val="28"/>
              </w:rPr>
            </w:pPr>
            <w:r>
              <w:rPr>
                <w:rFonts w:hint="eastAsia" w:ascii="宋体" w:hAnsi="宋体" w:cs="宋体"/>
                <w:kern w:val="0"/>
                <w:sz w:val="28"/>
                <w:szCs w:val="28"/>
              </w:rPr>
              <w:t>28</w:t>
            </w:r>
          </w:p>
        </w:tc>
        <w:tc>
          <w:tcPr>
            <w:tcW w:w="4220" w:type="pct"/>
            <w:tcBorders>
              <w:top w:val="single" w:color="auto" w:sz="4" w:space="0"/>
              <w:left w:val="nil"/>
              <w:bottom w:val="single" w:color="auto" w:sz="4" w:space="0"/>
              <w:right w:val="single" w:color="auto" w:sz="4" w:space="0"/>
            </w:tcBorders>
            <w:noWrap/>
            <w:vAlign w:val="center"/>
          </w:tcPr>
          <w:p>
            <w:pPr>
              <w:widowControl/>
              <w:jc w:val="left"/>
              <w:rPr>
                <w:rFonts w:ascii="宋体" w:hAnsi="宋体" w:cs="宋体"/>
                <w:kern w:val="0"/>
                <w:sz w:val="28"/>
                <w:szCs w:val="28"/>
              </w:rPr>
            </w:pPr>
            <w:r>
              <w:rPr>
                <w:rFonts w:hint="eastAsia" w:ascii="宋体" w:hAnsi="宋体" w:cs="宋体"/>
                <w:kern w:val="0"/>
                <w:sz w:val="28"/>
                <w:szCs w:val="28"/>
              </w:rPr>
              <w:t>夹爪工具</w:t>
            </w:r>
          </w:p>
        </w:tc>
        <w:tc>
          <w:tcPr>
            <w:tcW w:w="390" w:type="pct"/>
            <w:tcBorders>
              <w:top w:val="single" w:color="auto" w:sz="4" w:space="0"/>
              <w:left w:val="nil"/>
              <w:bottom w:val="single" w:color="auto" w:sz="4" w:space="0"/>
              <w:right w:val="single" w:color="auto" w:sz="4" w:space="0"/>
            </w:tcBorders>
            <w:noWrap/>
            <w:vAlign w:val="center"/>
          </w:tcPr>
          <w:p>
            <w:pPr>
              <w:widowControl/>
              <w:jc w:val="center"/>
              <w:rPr>
                <w:rFonts w:ascii="宋体" w:hAnsi="宋体" w:cs="宋体"/>
                <w:kern w:val="0"/>
                <w:sz w:val="28"/>
                <w:szCs w:val="28"/>
              </w:rPr>
            </w:pPr>
            <w:r>
              <w:rPr>
                <w:rFonts w:hint="eastAsia" w:ascii="宋体" w:hAnsi="宋体" w:cs="宋体"/>
                <w:kern w:val="0"/>
                <w:sz w:val="28"/>
                <w:szCs w:val="28"/>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trPr>
        <w:tc>
          <w:tcPr>
            <w:tcW w:w="390" w:type="pct"/>
            <w:tcBorders>
              <w:top w:val="single" w:color="auto" w:sz="4" w:space="0"/>
              <w:left w:val="single" w:color="auto" w:sz="4" w:space="0"/>
              <w:bottom w:val="single" w:color="auto" w:sz="4" w:space="0"/>
              <w:right w:val="single" w:color="auto" w:sz="4" w:space="0"/>
            </w:tcBorders>
            <w:noWrap/>
            <w:vAlign w:val="center"/>
          </w:tcPr>
          <w:p>
            <w:pPr>
              <w:widowControl/>
              <w:jc w:val="center"/>
              <w:rPr>
                <w:rFonts w:ascii="宋体" w:hAnsi="宋体" w:cs="宋体"/>
                <w:kern w:val="0"/>
                <w:sz w:val="28"/>
                <w:szCs w:val="28"/>
              </w:rPr>
            </w:pPr>
            <w:r>
              <w:rPr>
                <w:rFonts w:hint="eastAsia" w:ascii="宋体" w:hAnsi="宋体" w:cs="宋体"/>
                <w:kern w:val="0"/>
                <w:sz w:val="28"/>
                <w:szCs w:val="28"/>
              </w:rPr>
              <w:t>29</w:t>
            </w:r>
          </w:p>
        </w:tc>
        <w:tc>
          <w:tcPr>
            <w:tcW w:w="4220" w:type="pct"/>
            <w:tcBorders>
              <w:top w:val="single" w:color="auto" w:sz="4" w:space="0"/>
              <w:left w:val="nil"/>
              <w:bottom w:val="single" w:color="auto" w:sz="4" w:space="0"/>
              <w:right w:val="single" w:color="auto" w:sz="4" w:space="0"/>
            </w:tcBorders>
            <w:noWrap/>
            <w:vAlign w:val="center"/>
          </w:tcPr>
          <w:p>
            <w:pPr>
              <w:widowControl/>
              <w:jc w:val="left"/>
              <w:rPr>
                <w:rFonts w:ascii="宋体" w:hAnsi="宋体" w:cs="宋体"/>
                <w:kern w:val="0"/>
                <w:sz w:val="28"/>
                <w:szCs w:val="28"/>
              </w:rPr>
            </w:pPr>
            <w:r>
              <w:rPr>
                <w:rFonts w:hint="eastAsia" w:ascii="宋体" w:hAnsi="宋体" w:cs="宋体"/>
                <w:kern w:val="0"/>
                <w:sz w:val="28"/>
                <w:szCs w:val="28"/>
              </w:rPr>
              <w:t>画笔工具</w:t>
            </w:r>
          </w:p>
        </w:tc>
        <w:tc>
          <w:tcPr>
            <w:tcW w:w="390" w:type="pct"/>
            <w:tcBorders>
              <w:top w:val="single" w:color="auto" w:sz="4" w:space="0"/>
              <w:left w:val="nil"/>
              <w:bottom w:val="single" w:color="auto" w:sz="4" w:space="0"/>
              <w:right w:val="single" w:color="auto" w:sz="4" w:space="0"/>
            </w:tcBorders>
            <w:noWrap/>
            <w:vAlign w:val="center"/>
          </w:tcPr>
          <w:p>
            <w:pPr>
              <w:widowControl/>
              <w:jc w:val="center"/>
              <w:rPr>
                <w:rFonts w:ascii="宋体" w:hAnsi="宋体" w:cs="宋体"/>
                <w:kern w:val="0"/>
                <w:sz w:val="28"/>
                <w:szCs w:val="28"/>
              </w:rPr>
            </w:pPr>
            <w:r>
              <w:rPr>
                <w:rFonts w:hint="eastAsia" w:ascii="宋体" w:hAnsi="宋体" w:cs="宋体"/>
                <w:kern w:val="0"/>
                <w:sz w:val="28"/>
                <w:szCs w:val="28"/>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trPr>
        <w:tc>
          <w:tcPr>
            <w:tcW w:w="390" w:type="pct"/>
            <w:tcBorders>
              <w:top w:val="single" w:color="auto" w:sz="4" w:space="0"/>
              <w:left w:val="single" w:color="auto" w:sz="4" w:space="0"/>
              <w:bottom w:val="single" w:color="auto" w:sz="4" w:space="0"/>
              <w:right w:val="single" w:color="auto" w:sz="4" w:space="0"/>
            </w:tcBorders>
            <w:noWrap/>
            <w:vAlign w:val="center"/>
          </w:tcPr>
          <w:p>
            <w:pPr>
              <w:widowControl/>
              <w:jc w:val="center"/>
              <w:rPr>
                <w:rFonts w:ascii="宋体" w:hAnsi="宋体" w:cs="宋体"/>
                <w:kern w:val="0"/>
                <w:sz w:val="28"/>
                <w:szCs w:val="28"/>
              </w:rPr>
            </w:pPr>
            <w:r>
              <w:rPr>
                <w:rFonts w:hint="eastAsia" w:ascii="宋体" w:hAnsi="宋体" w:cs="宋体"/>
                <w:kern w:val="0"/>
                <w:sz w:val="28"/>
                <w:szCs w:val="28"/>
              </w:rPr>
              <w:t>30</w:t>
            </w:r>
          </w:p>
        </w:tc>
        <w:tc>
          <w:tcPr>
            <w:tcW w:w="4220" w:type="pct"/>
            <w:tcBorders>
              <w:top w:val="single" w:color="auto" w:sz="4" w:space="0"/>
              <w:left w:val="nil"/>
              <w:bottom w:val="single" w:color="auto" w:sz="4" w:space="0"/>
              <w:right w:val="single" w:color="auto" w:sz="4" w:space="0"/>
            </w:tcBorders>
            <w:noWrap/>
            <w:vAlign w:val="center"/>
          </w:tcPr>
          <w:p>
            <w:pPr>
              <w:widowControl/>
              <w:jc w:val="left"/>
              <w:rPr>
                <w:rFonts w:ascii="宋体" w:hAnsi="宋体" w:cs="宋体"/>
                <w:kern w:val="0"/>
                <w:sz w:val="28"/>
                <w:szCs w:val="28"/>
              </w:rPr>
            </w:pPr>
            <w:r>
              <w:rPr>
                <w:rFonts w:hint="eastAsia" w:ascii="宋体" w:hAnsi="宋体" w:cs="宋体"/>
                <w:kern w:val="0"/>
                <w:sz w:val="28"/>
                <w:szCs w:val="28"/>
              </w:rPr>
              <w:t>手动快换套件</w:t>
            </w:r>
          </w:p>
        </w:tc>
        <w:tc>
          <w:tcPr>
            <w:tcW w:w="390" w:type="pct"/>
            <w:tcBorders>
              <w:top w:val="single" w:color="auto" w:sz="4" w:space="0"/>
              <w:left w:val="nil"/>
              <w:bottom w:val="single" w:color="auto" w:sz="4" w:space="0"/>
              <w:right w:val="single" w:color="auto" w:sz="4" w:space="0"/>
            </w:tcBorders>
            <w:noWrap/>
            <w:vAlign w:val="center"/>
          </w:tcPr>
          <w:p>
            <w:pPr>
              <w:widowControl/>
              <w:jc w:val="center"/>
              <w:rPr>
                <w:rFonts w:ascii="宋体" w:hAnsi="宋体" w:cs="宋体"/>
                <w:kern w:val="0"/>
                <w:sz w:val="28"/>
                <w:szCs w:val="28"/>
              </w:rPr>
            </w:pPr>
            <w:r>
              <w:rPr>
                <w:rFonts w:hint="eastAsia" w:ascii="宋体" w:hAnsi="宋体" w:cs="宋体"/>
                <w:kern w:val="0"/>
                <w:sz w:val="28"/>
                <w:szCs w:val="28"/>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trPr>
        <w:tc>
          <w:tcPr>
            <w:tcW w:w="390" w:type="pct"/>
            <w:tcBorders>
              <w:top w:val="single" w:color="auto" w:sz="4" w:space="0"/>
              <w:left w:val="single" w:color="auto" w:sz="4" w:space="0"/>
              <w:bottom w:val="single" w:color="auto" w:sz="4" w:space="0"/>
              <w:right w:val="single" w:color="auto" w:sz="4" w:space="0"/>
            </w:tcBorders>
            <w:noWrap/>
            <w:vAlign w:val="center"/>
          </w:tcPr>
          <w:p>
            <w:pPr>
              <w:widowControl/>
              <w:jc w:val="center"/>
              <w:rPr>
                <w:rFonts w:ascii="宋体" w:hAnsi="宋体" w:cs="宋体"/>
                <w:kern w:val="0"/>
                <w:sz w:val="28"/>
                <w:szCs w:val="28"/>
              </w:rPr>
            </w:pPr>
            <w:r>
              <w:rPr>
                <w:rFonts w:hint="eastAsia" w:ascii="宋体" w:hAnsi="宋体" w:cs="宋体"/>
                <w:kern w:val="0"/>
                <w:sz w:val="28"/>
                <w:szCs w:val="28"/>
              </w:rPr>
              <w:t>31</w:t>
            </w:r>
          </w:p>
        </w:tc>
        <w:tc>
          <w:tcPr>
            <w:tcW w:w="4220" w:type="pct"/>
            <w:tcBorders>
              <w:top w:val="single" w:color="auto" w:sz="4" w:space="0"/>
              <w:left w:val="nil"/>
              <w:bottom w:val="single" w:color="auto" w:sz="4" w:space="0"/>
              <w:right w:val="single" w:color="auto" w:sz="4" w:space="0"/>
            </w:tcBorders>
            <w:noWrap/>
            <w:vAlign w:val="center"/>
          </w:tcPr>
          <w:p>
            <w:pPr>
              <w:widowControl/>
              <w:jc w:val="left"/>
              <w:rPr>
                <w:rFonts w:ascii="宋体" w:hAnsi="宋体" w:cs="宋体"/>
                <w:kern w:val="0"/>
                <w:sz w:val="28"/>
                <w:szCs w:val="28"/>
              </w:rPr>
            </w:pPr>
            <w:r>
              <w:rPr>
                <w:rFonts w:hint="eastAsia" w:ascii="宋体" w:hAnsi="宋体" w:cs="宋体"/>
                <w:kern w:val="0"/>
                <w:sz w:val="28"/>
                <w:szCs w:val="28"/>
              </w:rPr>
              <w:t>显示器</w:t>
            </w:r>
          </w:p>
        </w:tc>
        <w:tc>
          <w:tcPr>
            <w:tcW w:w="390" w:type="pct"/>
            <w:tcBorders>
              <w:top w:val="single" w:color="auto" w:sz="4" w:space="0"/>
              <w:left w:val="nil"/>
              <w:bottom w:val="single" w:color="auto" w:sz="4" w:space="0"/>
              <w:right w:val="single" w:color="auto" w:sz="4" w:space="0"/>
            </w:tcBorders>
            <w:noWrap/>
            <w:vAlign w:val="center"/>
          </w:tcPr>
          <w:p>
            <w:pPr>
              <w:widowControl/>
              <w:jc w:val="center"/>
              <w:rPr>
                <w:rFonts w:ascii="宋体" w:hAnsi="宋体" w:cs="宋体"/>
                <w:kern w:val="0"/>
                <w:sz w:val="28"/>
                <w:szCs w:val="28"/>
              </w:rPr>
            </w:pPr>
            <w:r>
              <w:rPr>
                <w:rFonts w:hint="eastAsia" w:ascii="宋体" w:hAnsi="宋体" w:cs="宋体"/>
                <w:kern w:val="0"/>
                <w:sz w:val="28"/>
                <w:szCs w:val="28"/>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trPr>
        <w:tc>
          <w:tcPr>
            <w:tcW w:w="390" w:type="pct"/>
            <w:tcBorders>
              <w:top w:val="single" w:color="auto" w:sz="4" w:space="0"/>
              <w:left w:val="single" w:color="auto" w:sz="4" w:space="0"/>
              <w:bottom w:val="single" w:color="auto" w:sz="4" w:space="0"/>
              <w:right w:val="single" w:color="auto" w:sz="4" w:space="0"/>
            </w:tcBorders>
            <w:noWrap/>
            <w:vAlign w:val="center"/>
          </w:tcPr>
          <w:p>
            <w:pPr>
              <w:widowControl/>
              <w:jc w:val="center"/>
              <w:rPr>
                <w:rFonts w:ascii="宋体" w:hAnsi="宋体" w:cs="宋体"/>
                <w:kern w:val="0"/>
                <w:sz w:val="28"/>
                <w:szCs w:val="28"/>
              </w:rPr>
            </w:pPr>
            <w:r>
              <w:rPr>
                <w:rFonts w:hint="eastAsia" w:ascii="宋体" w:hAnsi="宋体" w:cs="宋体"/>
                <w:kern w:val="0"/>
                <w:sz w:val="28"/>
                <w:szCs w:val="28"/>
              </w:rPr>
              <w:t>32</w:t>
            </w:r>
          </w:p>
        </w:tc>
        <w:tc>
          <w:tcPr>
            <w:tcW w:w="4220" w:type="pct"/>
            <w:tcBorders>
              <w:top w:val="single" w:color="auto" w:sz="4" w:space="0"/>
              <w:left w:val="nil"/>
              <w:bottom w:val="single" w:color="auto" w:sz="4" w:space="0"/>
              <w:right w:val="single" w:color="auto" w:sz="4" w:space="0"/>
            </w:tcBorders>
            <w:noWrap/>
            <w:vAlign w:val="center"/>
          </w:tcPr>
          <w:p>
            <w:pPr>
              <w:widowControl/>
              <w:jc w:val="left"/>
              <w:rPr>
                <w:rFonts w:ascii="宋体" w:hAnsi="宋体" w:cs="宋体"/>
                <w:kern w:val="0"/>
                <w:sz w:val="28"/>
                <w:szCs w:val="28"/>
              </w:rPr>
            </w:pPr>
            <w:r>
              <w:rPr>
                <w:rFonts w:hint="eastAsia" w:ascii="宋体" w:hAnsi="宋体" w:cs="宋体"/>
                <w:kern w:val="0"/>
                <w:sz w:val="28"/>
                <w:szCs w:val="28"/>
              </w:rPr>
              <w:t>USB键盘鼠标</w:t>
            </w:r>
          </w:p>
        </w:tc>
        <w:tc>
          <w:tcPr>
            <w:tcW w:w="390" w:type="pct"/>
            <w:tcBorders>
              <w:top w:val="single" w:color="auto" w:sz="4" w:space="0"/>
              <w:left w:val="nil"/>
              <w:bottom w:val="single" w:color="auto" w:sz="4" w:space="0"/>
              <w:right w:val="single" w:color="auto" w:sz="4" w:space="0"/>
            </w:tcBorders>
            <w:noWrap/>
            <w:vAlign w:val="center"/>
          </w:tcPr>
          <w:p>
            <w:pPr>
              <w:widowControl/>
              <w:jc w:val="center"/>
              <w:rPr>
                <w:rFonts w:ascii="宋体" w:hAnsi="宋体" w:cs="宋体"/>
                <w:kern w:val="0"/>
                <w:sz w:val="28"/>
                <w:szCs w:val="28"/>
              </w:rPr>
            </w:pPr>
            <w:r>
              <w:rPr>
                <w:rFonts w:hint="eastAsia" w:ascii="宋体" w:hAnsi="宋体" w:cs="宋体"/>
                <w:kern w:val="0"/>
                <w:sz w:val="28"/>
                <w:szCs w:val="28"/>
              </w:rPr>
              <w:t>1</w:t>
            </w:r>
          </w:p>
        </w:tc>
      </w:tr>
    </w:tbl>
    <w:p>
      <w:pPr>
        <w:spacing w:line="560" w:lineRule="exact"/>
        <w:ind w:firstLine="420"/>
        <w:rPr>
          <w:rFonts w:ascii="宋体" w:hAnsi="宋体"/>
          <w:kern w:val="0"/>
          <w:sz w:val="32"/>
          <w:szCs w:val="32"/>
        </w:rPr>
      </w:pPr>
    </w:p>
    <w:p>
      <w:pPr>
        <w:spacing w:line="560" w:lineRule="exact"/>
        <w:ind w:firstLine="420"/>
        <w:rPr>
          <w:rFonts w:ascii="宋体" w:hAnsi="宋体"/>
          <w:kern w:val="0"/>
          <w:sz w:val="32"/>
          <w:szCs w:val="32"/>
        </w:rPr>
      </w:pPr>
      <w:r>
        <w:rPr>
          <w:rFonts w:hint="eastAsia" w:ascii="宋体" w:hAnsi="宋体"/>
          <w:kern w:val="0"/>
          <w:sz w:val="32"/>
          <w:szCs w:val="32"/>
        </w:rPr>
        <w:t>3.参赛选手自带工具清单如下（推荐但不限制）：</w:t>
      </w:r>
    </w:p>
    <w:tbl>
      <w:tblPr>
        <w:tblStyle w:val="15"/>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62"/>
        <w:gridCol w:w="2229"/>
        <w:gridCol w:w="5327"/>
        <w:gridCol w:w="101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trPr>
        <w:tc>
          <w:tcPr>
            <w:tcW w:w="457" w:type="pct"/>
            <w:noWrap/>
            <w:vAlign w:val="center"/>
          </w:tcPr>
          <w:p>
            <w:pPr>
              <w:widowControl/>
              <w:jc w:val="center"/>
              <w:rPr>
                <w:rFonts w:ascii="宋体" w:hAnsi="宋体" w:cs="宋体"/>
                <w:kern w:val="0"/>
                <w:sz w:val="28"/>
                <w:szCs w:val="28"/>
              </w:rPr>
            </w:pPr>
            <w:r>
              <w:rPr>
                <w:rFonts w:hint="eastAsia" w:ascii="宋体" w:hAnsi="宋体" w:cs="宋体"/>
                <w:kern w:val="0"/>
                <w:sz w:val="28"/>
                <w:szCs w:val="28"/>
              </w:rPr>
              <w:t>序号</w:t>
            </w:r>
          </w:p>
        </w:tc>
        <w:tc>
          <w:tcPr>
            <w:tcW w:w="1182" w:type="pct"/>
            <w:noWrap/>
            <w:vAlign w:val="center"/>
          </w:tcPr>
          <w:p>
            <w:pPr>
              <w:widowControl/>
              <w:jc w:val="left"/>
              <w:rPr>
                <w:rFonts w:ascii="宋体" w:hAnsi="宋体" w:cs="宋体"/>
                <w:kern w:val="0"/>
                <w:sz w:val="28"/>
                <w:szCs w:val="28"/>
              </w:rPr>
            </w:pPr>
            <w:r>
              <w:rPr>
                <w:rFonts w:hint="eastAsia" w:ascii="宋体" w:hAnsi="宋体" w:cs="宋体"/>
                <w:kern w:val="0"/>
                <w:sz w:val="28"/>
                <w:szCs w:val="28"/>
              </w:rPr>
              <w:t>组成名称</w:t>
            </w:r>
          </w:p>
        </w:tc>
        <w:tc>
          <w:tcPr>
            <w:tcW w:w="2825" w:type="pct"/>
          </w:tcPr>
          <w:p>
            <w:pPr>
              <w:widowControl/>
              <w:jc w:val="left"/>
              <w:rPr>
                <w:rFonts w:ascii="宋体" w:hAnsi="宋体" w:cs="宋体"/>
                <w:kern w:val="0"/>
                <w:sz w:val="28"/>
                <w:szCs w:val="28"/>
              </w:rPr>
            </w:pPr>
            <w:r>
              <w:rPr>
                <w:rFonts w:hint="eastAsia" w:ascii="宋体" w:hAnsi="宋体" w:cs="宋体"/>
                <w:kern w:val="0"/>
                <w:sz w:val="28"/>
                <w:szCs w:val="28"/>
              </w:rPr>
              <w:t>规格型号</w:t>
            </w:r>
          </w:p>
        </w:tc>
        <w:tc>
          <w:tcPr>
            <w:tcW w:w="536" w:type="pct"/>
            <w:noWrap/>
            <w:vAlign w:val="center"/>
          </w:tcPr>
          <w:p>
            <w:pPr>
              <w:widowControl/>
              <w:jc w:val="center"/>
              <w:rPr>
                <w:rFonts w:ascii="宋体" w:hAnsi="宋体" w:cs="宋体"/>
                <w:kern w:val="0"/>
                <w:sz w:val="28"/>
                <w:szCs w:val="28"/>
              </w:rPr>
            </w:pPr>
            <w:r>
              <w:rPr>
                <w:rFonts w:hint="eastAsia" w:ascii="宋体" w:hAnsi="宋体" w:cs="宋体"/>
                <w:kern w:val="0"/>
                <w:sz w:val="28"/>
                <w:szCs w:val="28"/>
              </w:rPr>
              <w:t>数量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trPr>
        <w:tc>
          <w:tcPr>
            <w:tcW w:w="457" w:type="pct"/>
            <w:noWrap/>
            <w:vAlign w:val="center"/>
          </w:tcPr>
          <w:p>
            <w:pPr>
              <w:widowControl/>
              <w:jc w:val="center"/>
              <w:rPr>
                <w:rFonts w:ascii="宋体" w:hAnsi="宋体" w:cs="宋体"/>
                <w:kern w:val="0"/>
                <w:sz w:val="28"/>
                <w:szCs w:val="28"/>
              </w:rPr>
            </w:pPr>
            <w:r>
              <w:rPr>
                <w:rFonts w:hint="eastAsia" w:ascii="宋体" w:hAnsi="宋体" w:cs="宋体"/>
                <w:kern w:val="0"/>
                <w:sz w:val="28"/>
                <w:szCs w:val="28"/>
              </w:rPr>
              <w:t>1</w:t>
            </w:r>
          </w:p>
        </w:tc>
        <w:tc>
          <w:tcPr>
            <w:tcW w:w="1182" w:type="pct"/>
            <w:noWrap/>
            <w:vAlign w:val="center"/>
          </w:tcPr>
          <w:p>
            <w:pPr>
              <w:widowControl/>
              <w:jc w:val="left"/>
              <w:rPr>
                <w:rFonts w:ascii="宋体" w:hAnsi="宋体" w:cs="宋体"/>
                <w:kern w:val="0"/>
                <w:sz w:val="28"/>
                <w:szCs w:val="28"/>
              </w:rPr>
            </w:pPr>
            <w:r>
              <w:rPr>
                <w:rFonts w:hint="eastAsia" w:ascii="宋体" w:hAnsi="宋体" w:cs="宋体"/>
                <w:kern w:val="0"/>
                <w:sz w:val="28"/>
                <w:szCs w:val="28"/>
              </w:rPr>
              <w:t>万用表</w:t>
            </w:r>
          </w:p>
        </w:tc>
        <w:tc>
          <w:tcPr>
            <w:tcW w:w="2825" w:type="pct"/>
          </w:tcPr>
          <w:p>
            <w:pPr>
              <w:widowControl/>
              <w:jc w:val="left"/>
              <w:rPr>
                <w:rFonts w:ascii="宋体" w:hAnsi="宋体" w:cs="宋体"/>
                <w:kern w:val="0"/>
                <w:sz w:val="28"/>
                <w:szCs w:val="28"/>
              </w:rPr>
            </w:pPr>
            <w:r>
              <w:rPr>
                <w:rFonts w:hint="eastAsia" w:ascii="宋体" w:hAnsi="宋体" w:cs="宋体"/>
                <w:kern w:val="0"/>
                <w:sz w:val="28"/>
                <w:szCs w:val="28"/>
              </w:rPr>
              <w:t>高精度数字显示万用表，具有过载保护</w:t>
            </w:r>
          </w:p>
        </w:tc>
        <w:tc>
          <w:tcPr>
            <w:tcW w:w="536" w:type="pct"/>
            <w:noWrap/>
            <w:vAlign w:val="center"/>
          </w:tcPr>
          <w:p>
            <w:pPr>
              <w:widowControl/>
              <w:jc w:val="center"/>
              <w:rPr>
                <w:rFonts w:ascii="宋体" w:hAnsi="宋体" w:cs="宋体"/>
                <w:kern w:val="0"/>
                <w:sz w:val="28"/>
                <w:szCs w:val="28"/>
              </w:rPr>
            </w:pPr>
            <w:r>
              <w:rPr>
                <w:rFonts w:hint="eastAsia" w:ascii="宋体" w:hAnsi="宋体" w:cs="宋体"/>
                <w:kern w:val="0"/>
                <w:sz w:val="28"/>
                <w:szCs w:val="28"/>
              </w:rPr>
              <w:t>1个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trPr>
        <w:tc>
          <w:tcPr>
            <w:tcW w:w="457" w:type="pct"/>
            <w:noWrap/>
            <w:vAlign w:val="center"/>
          </w:tcPr>
          <w:p>
            <w:pPr>
              <w:widowControl/>
              <w:jc w:val="center"/>
              <w:rPr>
                <w:rFonts w:ascii="宋体" w:hAnsi="宋体" w:cs="宋体"/>
                <w:kern w:val="0"/>
                <w:sz w:val="28"/>
                <w:szCs w:val="28"/>
              </w:rPr>
            </w:pPr>
            <w:r>
              <w:rPr>
                <w:rFonts w:hint="eastAsia" w:ascii="宋体" w:hAnsi="宋体" w:cs="宋体"/>
                <w:kern w:val="0"/>
                <w:sz w:val="28"/>
                <w:szCs w:val="28"/>
              </w:rPr>
              <w:t>2</w:t>
            </w:r>
          </w:p>
        </w:tc>
        <w:tc>
          <w:tcPr>
            <w:tcW w:w="1182" w:type="pct"/>
            <w:noWrap/>
            <w:vAlign w:val="center"/>
          </w:tcPr>
          <w:p>
            <w:pPr>
              <w:widowControl/>
              <w:jc w:val="left"/>
              <w:rPr>
                <w:rFonts w:ascii="宋体" w:hAnsi="宋体" w:cs="宋体"/>
                <w:kern w:val="0"/>
                <w:sz w:val="28"/>
                <w:szCs w:val="28"/>
              </w:rPr>
            </w:pPr>
            <w:r>
              <w:rPr>
                <w:rFonts w:hint="eastAsia" w:ascii="宋体" w:hAnsi="宋体" w:cs="宋体"/>
                <w:kern w:val="0"/>
                <w:sz w:val="28"/>
                <w:szCs w:val="28"/>
              </w:rPr>
              <w:t>尖嘴钳</w:t>
            </w:r>
          </w:p>
        </w:tc>
        <w:tc>
          <w:tcPr>
            <w:tcW w:w="2825" w:type="pct"/>
          </w:tcPr>
          <w:p>
            <w:pPr>
              <w:widowControl/>
              <w:jc w:val="left"/>
              <w:rPr>
                <w:rFonts w:ascii="宋体" w:hAnsi="宋体" w:cs="宋体"/>
                <w:kern w:val="0"/>
                <w:sz w:val="28"/>
                <w:szCs w:val="28"/>
              </w:rPr>
            </w:pPr>
            <w:r>
              <w:rPr>
                <w:rFonts w:hint="eastAsia" w:ascii="宋体" w:hAnsi="宋体" w:cs="宋体"/>
                <w:kern w:val="0"/>
                <w:sz w:val="28"/>
                <w:szCs w:val="28"/>
              </w:rPr>
              <w:t>6寸</w:t>
            </w:r>
          </w:p>
        </w:tc>
        <w:tc>
          <w:tcPr>
            <w:tcW w:w="536" w:type="pct"/>
            <w:noWrap/>
            <w:vAlign w:val="center"/>
          </w:tcPr>
          <w:p>
            <w:pPr>
              <w:widowControl/>
              <w:jc w:val="center"/>
              <w:rPr>
                <w:rFonts w:ascii="宋体" w:hAnsi="宋体" w:cs="宋体"/>
                <w:kern w:val="0"/>
                <w:sz w:val="28"/>
                <w:szCs w:val="28"/>
              </w:rPr>
            </w:pPr>
            <w:r>
              <w:rPr>
                <w:rFonts w:hint="eastAsia" w:ascii="宋体" w:hAnsi="宋体" w:cs="宋体"/>
                <w:kern w:val="0"/>
                <w:sz w:val="28"/>
                <w:szCs w:val="28"/>
              </w:rPr>
              <w:t>1把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trPr>
        <w:tc>
          <w:tcPr>
            <w:tcW w:w="457" w:type="pct"/>
            <w:noWrap/>
            <w:vAlign w:val="center"/>
          </w:tcPr>
          <w:p>
            <w:pPr>
              <w:widowControl/>
              <w:jc w:val="center"/>
              <w:rPr>
                <w:rFonts w:ascii="宋体" w:hAnsi="宋体" w:cs="宋体"/>
                <w:kern w:val="0"/>
                <w:sz w:val="28"/>
                <w:szCs w:val="28"/>
              </w:rPr>
            </w:pPr>
            <w:r>
              <w:rPr>
                <w:rFonts w:hint="eastAsia" w:ascii="宋体" w:hAnsi="宋体" w:cs="宋体"/>
                <w:kern w:val="0"/>
                <w:sz w:val="28"/>
                <w:szCs w:val="28"/>
              </w:rPr>
              <w:t>3</w:t>
            </w:r>
          </w:p>
        </w:tc>
        <w:tc>
          <w:tcPr>
            <w:tcW w:w="1182" w:type="pct"/>
            <w:noWrap/>
            <w:vAlign w:val="center"/>
          </w:tcPr>
          <w:p>
            <w:pPr>
              <w:widowControl/>
              <w:jc w:val="left"/>
              <w:rPr>
                <w:rFonts w:ascii="宋体" w:hAnsi="宋体" w:cs="宋体"/>
                <w:kern w:val="0"/>
                <w:sz w:val="28"/>
                <w:szCs w:val="28"/>
              </w:rPr>
            </w:pPr>
            <w:r>
              <w:rPr>
                <w:rFonts w:hint="eastAsia" w:ascii="宋体" w:hAnsi="宋体" w:cs="宋体"/>
                <w:kern w:val="0"/>
                <w:sz w:val="28"/>
                <w:szCs w:val="28"/>
              </w:rPr>
              <w:t>斜口钳</w:t>
            </w:r>
          </w:p>
        </w:tc>
        <w:tc>
          <w:tcPr>
            <w:tcW w:w="2825" w:type="pct"/>
          </w:tcPr>
          <w:p>
            <w:pPr>
              <w:widowControl/>
              <w:jc w:val="left"/>
              <w:rPr>
                <w:rFonts w:ascii="宋体" w:hAnsi="宋体" w:cs="宋体"/>
                <w:kern w:val="0"/>
                <w:sz w:val="28"/>
                <w:szCs w:val="28"/>
              </w:rPr>
            </w:pPr>
            <w:r>
              <w:rPr>
                <w:rFonts w:hint="eastAsia" w:ascii="宋体" w:hAnsi="宋体" w:cs="宋体"/>
                <w:kern w:val="0"/>
                <w:sz w:val="28"/>
                <w:szCs w:val="28"/>
              </w:rPr>
              <w:t>6寸</w:t>
            </w:r>
          </w:p>
        </w:tc>
        <w:tc>
          <w:tcPr>
            <w:tcW w:w="536" w:type="pct"/>
            <w:noWrap/>
            <w:vAlign w:val="center"/>
          </w:tcPr>
          <w:p>
            <w:pPr>
              <w:widowControl/>
              <w:jc w:val="center"/>
              <w:rPr>
                <w:rFonts w:ascii="宋体" w:hAnsi="宋体" w:cs="宋体"/>
                <w:kern w:val="0"/>
                <w:sz w:val="28"/>
                <w:szCs w:val="28"/>
              </w:rPr>
            </w:pPr>
            <w:r>
              <w:rPr>
                <w:rFonts w:hint="eastAsia" w:ascii="宋体" w:hAnsi="宋体" w:cs="宋体"/>
                <w:kern w:val="0"/>
                <w:sz w:val="28"/>
                <w:szCs w:val="28"/>
              </w:rPr>
              <w:t>1把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trPr>
        <w:tc>
          <w:tcPr>
            <w:tcW w:w="457" w:type="pct"/>
            <w:noWrap/>
            <w:vAlign w:val="center"/>
          </w:tcPr>
          <w:p>
            <w:pPr>
              <w:widowControl/>
              <w:jc w:val="center"/>
              <w:rPr>
                <w:rFonts w:ascii="宋体" w:hAnsi="宋体" w:cs="宋体"/>
                <w:kern w:val="0"/>
                <w:sz w:val="28"/>
                <w:szCs w:val="28"/>
              </w:rPr>
            </w:pPr>
            <w:r>
              <w:rPr>
                <w:rFonts w:hint="eastAsia" w:ascii="宋体" w:hAnsi="宋体" w:cs="宋体"/>
                <w:kern w:val="0"/>
                <w:sz w:val="28"/>
                <w:szCs w:val="28"/>
              </w:rPr>
              <w:t>4</w:t>
            </w:r>
          </w:p>
        </w:tc>
        <w:tc>
          <w:tcPr>
            <w:tcW w:w="1182" w:type="pct"/>
            <w:noWrap/>
            <w:vAlign w:val="center"/>
          </w:tcPr>
          <w:p>
            <w:pPr>
              <w:widowControl/>
              <w:jc w:val="left"/>
              <w:rPr>
                <w:rFonts w:ascii="宋体" w:hAnsi="宋体" w:cs="宋体"/>
                <w:kern w:val="0"/>
                <w:sz w:val="28"/>
                <w:szCs w:val="28"/>
              </w:rPr>
            </w:pPr>
            <w:r>
              <w:rPr>
                <w:rFonts w:hint="eastAsia" w:ascii="宋体" w:hAnsi="宋体" w:cs="宋体"/>
                <w:kern w:val="0"/>
                <w:sz w:val="28"/>
                <w:szCs w:val="28"/>
              </w:rPr>
              <w:t>万用剥线钳</w:t>
            </w:r>
          </w:p>
        </w:tc>
        <w:tc>
          <w:tcPr>
            <w:tcW w:w="2825" w:type="pct"/>
          </w:tcPr>
          <w:p>
            <w:pPr>
              <w:widowControl/>
              <w:jc w:val="left"/>
              <w:rPr>
                <w:rFonts w:ascii="宋体" w:hAnsi="宋体" w:cs="宋体"/>
                <w:kern w:val="0"/>
                <w:sz w:val="28"/>
                <w:szCs w:val="28"/>
              </w:rPr>
            </w:pPr>
            <w:r>
              <w:rPr>
                <w:rFonts w:hint="eastAsia" w:ascii="宋体" w:hAnsi="宋体" w:cs="宋体"/>
                <w:kern w:val="0"/>
                <w:sz w:val="28"/>
                <w:szCs w:val="28"/>
              </w:rPr>
              <w:t>6寸鹰嘴万用剥线钳，剥线、剪线二合一</w:t>
            </w:r>
          </w:p>
        </w:tc>
        <w:tc>
          <w:tcPr>
            <w:tcW w:w="536" w:type="pct"/>
            <w:noWrap/>
            <w:vAlign w:val="center"/>
          </w:tcPr>
          <w:p>
            <w:pPr>
              <w:widowControl/>
              <w:jc w:val="center"/>
              <w:rPr>
                <w:rFonts w:ascii="宋体" w:hAnsi="宋体" w:cs="宋体"/>
                <w:kern w:val="0"/>
                <w:sz w:val="28"/>
                <w:szCs w:val="28"/>
              </w:rPr>
            </w:pPr>
            <w:r>
              <w:rPr>
                <w:rFonts w:hint="eastAsia" w:ascii="宋体" w:hAnsi="宋体" w:cs="宋体"/>
                <w:kern w:val="0"/>
                <w:sz w:val="28"/>
                <w:szCs w:val="28"/>
              </w:rPr>
              <w:t>1把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trPr>
        <w:tc>
          <w:tcPr>
            <w:tcW w:w="457" w:type="pct"/>
            <w:noWrap/>
            <w:vAlign w:val="center"/>
          </w:tcPr>
          <w:p>
            <w:pPr>
              <w:widowControl/>
              <w:jc w:val="center"/>
              <w:rPr>
                <w:rFonts w:ascii="宋体" w:hAnsi="宋体" w:cs="宋体"/>
                <w:kern w:val="0"/>
                <w:sz w:val="28"/>
                <w:szCs w:val="28"/>
              </w:rPr>
            </w:pPr>
            <w:r>
              <w:rPr>
                <w:rFonts w:hint="eastAsia" w:ascii="宋体" w:hAnsi="宋体" w:cs="宋体"/>
                <w:kern w:val="0"/>
                <w:sz w:val="28"/>
                <w:szCs w:val="28"/>
              </w:rPr>
              <w:t>5</w:t>
            </w:r>
          </w:p>
        </w:tc>
        <w:tc>
          <w:tcPr>
            <w:tcW w:w="1182" w:type="pct"/>
            <w:noWrap/>
            <w:vAlign w:val="center"/>
          </w:tcPr>
          <w:p>
            <w:pPr>
              <w:widowControl/>
              <w:jc w:val="left"/>
              <w:rPr>
                <w:rFonts w:ascii="宋体" w:hAnsi="宋体" w:cs="宋体"/>
                <w:kern w:val="0"/>
                <w:sz w:val="28"/>
                <w:szCs w:val="28"/>
              </w:rPr>
            </w:pPr>
            <w:r>
              <w:rPr>
                <w:rFonts w:hint="eastAsia" w:ascii="宋体" w:hAnsi="宋体" w:cs="宋体"/>
                <w:kern w:val="0"/>
                <w:sz w:val="28"/>
                <w:szCs w:val="28"/>
              </w:rPr>
              <w:t>欧式端子压接钳</w:t>
            </w:r>
          </w:p>
        </w:tc>
        <w:tc>
          <w:tcPr>
            <w:tcW w:w="2825" w:type="pct"/>
          </w:tcPr>
          <w:p>
            <w:pPr>
              <w:widowControl/>
              <w:jc w:val="left"/>
              <w:rPr>
                <w:rFonts w:ascii="宋体" w:hAnsi="宋体" w:cs="宋体"/>
                <w:kern w:val="0"/>
                <w:sz w:val="28"/>
                <w:szCs w:val="28"/>
              </w:rPr>
            </w:pPr>
            <w:r>
              <w:rPr>
                <w:rFonts w:hint="eastAsia" w:ascii="宋体" w:hAnsi="宋体" w:cs="宋体"/>
                <w:kern w:val="0"/>
                <w:sz w:val="28"/>
                <w:szCs w:val="28"/>
              </w:rPr>
              <w:t>自适应管型端子专用压线钳，压接范围：0.08-6mm</w:t>
            </w:r>
            <w:r>
              <w:rPr>
                <w:rFonts w:ascii="宋体" w:hAnsi="宋体" w:cs="Calibri"/>
                <w:kern w:val="0"/>
                <w:sz w:val="28"/>
                <w:szCs w:val="28"/>
              </w:rPr>
              <w:t>²</w:t>
            </w:r>
          </w:p>
        </w:tc>
        <w:tc>
          <w:tcPr>
            <w:tcW w:w="536" w:type="pct"/>
            <w:noWrap/>
            <w:vAlign w:val="center"/>
          </w:tcPr>
          <w:p>
            <w:pPr>
              <w:widowControl/>
              <w:jc w:val="center"/>
              <w:rPr>
                <w:rFonts w:ascii="宋体" w:hAnsi="宋体" w:cs="宋体"/>
                <w:kern w:val="0"/>
                <w:sz w:val="28"/>
                <w:szCs w:val="28"/>
              </w:rPr>
            </w:pPr>
            <w:r>
              <w:rPr>
                <w:rFonts w:hint="eastAsia" w:ascii="宋体" w:hAnsi="宋体" w:cs="宋体"/>
                <w:kern w:val="0"/>
                <w:sz w:val="28"/>
                <w:szCs w:val="28"/>
              </w:rPr>
              <w:t>1把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trPr>
        <w:tc>
          <w:tcPr>
            <w:tcW w:w="457" w:type="pct"/>
            <w:noWrap/>
            <w:vAlign w:val="center"/>
          </w:tcPr>
          <w:p>
            <w:pPr>
              <w:widowControl/>
              <w:jc w:val="center"/>
              <w:rPr>
                <w:rFonts w:ascii="宋体" w:hAnsi="宋体" w:cs="宋体"/>
                <w:kern w:val="0"/>
                <w:sz w:val="28"/>
                <w:szCs w:val="28"/>
              </w:rPr>
            </w:pPr>
            <w:r>
              <w:rPr>
                <w:rFonts w:hint="eastAsia" w:ascii="宋体" w:hAnsi="宋体" w:cs="宋体"/>
                <w:kern w:val="0"/>
                <w:sz w:val="28"/>
                <w:szCs w:val="28"/>
              </w:rPr>
              <w:t>6</w:t>
            </w:r>
          </w:p>
        </w:tc>
        <w:tc>
          <w:tcPr>
            <w:tcW w:w="1182" w:type="pct"/>
            <w:noWrap/>
            <w:vAlign w:val="center"/>
          </w:tcPr>
          <w:p>
            <w:pPr>
              <w:widowControl/>
              <w:jc w:val="left"/>
              <w:rPr>
                <w:rFonts w:ascii="宋体" w:hAnsi="宋体" w:cs="宋体"/>
                <w:kern w:val="0"/>
                <w:sz w:val="28"/>
                <w:szCs w:val="28"/>
              </w:rPr>
            </w:pPr>
            <w:r>
              <w:rPr>
                <w:rFonts w:hint="eastAsia" w:ascii="宋体" w:hAnsi="宋体" w:cs="宋体"/>
                <w:kern w:val="0"/>
                <w:sz w:val="28"/>
                <w:szCs w:val="28"/>
              </w:rPr>
              <w:t>测电笔</w:t>
            </w:r>
          </w:p>
        </w:tc>
        <w:tc>
          <w:tcPr>
            <w:tcW w:w="2825" w:type="pct"/>
          </w:tcPr>
          <w:p>
            <w:pPr>
              <w:jc w:val="left"/>
              <w:rPr>
                <w:rFonts w:ascii="宋体" w:hAnsi="宋体" w:cs="宋体"/>
                <w:kern w:val="0"/>
                <w:sz w:val="28"/>
                <w:szCs w:val="28"/>
              </w:rPr>
            </w:pPr>
            <w:r>
              <w:rPr>
                <w:rFonts w:hint="eastAsia" w:ascii="宋体" w:hAnsi="宋体" w:cs="宋体"/>
                <w:kern w:val="0"/>
                <w:sz w:val="28"/>
                <w:szCs w:val="28"/>
              </w:rPr>
              <w:t>绝缘外壳，耐压12-250V,具有数显屏，可直接测试和感应测试</w:t>
            </w:r>
          </w:p>
        </w:tc>
        <w:tc>
          <w:tcPr>
            <w:tcW w:w="536" w:type="pct"/>
            <w:noWrap/>
          </w:tcPr>
          <w:p>
            <w:pPr>
              <w:jc w:val="center"/>
              <w:rPr>
                <w:rFonts w:ascii="宋体" w:hAnsi="宋体" w:cs="宋体"/>
                <w:kern w:val="0"/>
                <w:sz w:val="28"/>
                <w:szCs w:val="28"/>
              </w:rPr>
            </w:pPr>
            <w:r>
              <w:rPr>
                <w:rFonts w:hint="eastAsia" w:ascii="宋体" w:hAnsi="宋体" w:cs="宋体"/>
                <w:kern w:val="0"/>
                <w:sz w:val="28"/>
                <w:szCs w:val="28"/>
              </w:rPr>
              <w:t>1把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trPr>
        <w:tc>
          <w:tcPr>
            <w:tcW w:w="457" w:type="pct"/>
            <w:noWrap/>
            <w:vAlign w:val="center"/>
          </w:tcPr>
          <w:p>
            <w:pPr>
              <w:widowControl/>
              <w:jc w:val="center"/>
              <w:rPr>
                <w:rFonts w:ascii="宋体" w:hAnsi="宋体" w:cs="宋体"/>
                <w:kern w:val="0"/>
                <w:sz w:val="28"/>
                <w:szCs w:val="28"/>
              </w:rPr>
            </w:pPr>
            <w:r>
              <w:rPr>
                <w:rFonts w:hint="eastAsia" w:ascii="宋体" w:hAnsi="宋体" w:cs="宋体"/>
                <w:kern w:val="0"/>
                <w:sz w:val="28"/>
                <w:szCs w:val="28"/>
              </w:rPr>
              <w:t>7</w:t>
            </w:r>
          </w:p>
        </w:tc>
        <w:tc>
          <w:tcPr>
            <w:tcW w:w="1182" w:type="pct"/>
            <w:noWrap/>
            <w:vAlign w:val="center"/>
          </w:tcPr>
          <w:p>
            <w:pPr>
              <w:widowControl/>
              <w:jc w:val="left"/>
              <w:rPr>
                <w:rFonts w:ascii="宋体" w:hAnsi="宋体" w:cs="宋体"/>
                <w:kern w:val="0"/>
                <w:sz w:val="28"/>
                <w:szCs w:val="28"/>
              </w:rPr>
            </w:pPr>
            <w:r>
              <w:rPr>
                <w:rFonts w:hint="eastAsia" w:ascii="宋体" w:hAnsi="宋体" w:cs="宋体"/>
                <w:kern w:val="0"/>
                <w:sz w:val="28"/>
                <w:szCs w:val="28"/>
              </w:rPr>
              <w:t>壁纸刀</w:t>
            </w:r>
          </w:p>
        </w:tc>
        <w:tc>
          <w:tcPr>
            <w:tcW w:w="2825" w:type="pct"/>
          </w:tcPr>
          <w:p>
            <w:pPr>
              <w:jc w:val="left"/>
              <w:rPr>
                <w:rFonts w:ascii="宋体" w:hAnsi="宋体" w:cs="宋体"/>
                <w:kern w:val="0"/>
                <w:sz w:val="28"/>
                <w:szCs w:val="28"/>
              </w:rPr>
            </w:pPr>
            <w:r>
              <w:rPr>
                <w:rFonts w:hint="eastAsia" w:ascii="宋体" w:hAnsi="宋体" w:cs="宋体"/>
                <w:kern w:val="0"/>
                <w:sz w:val="28"/>
                <w:szCs w:val="28"/>
              </w:rPr>
              <w:t>储刀式壁纸刀、配刀片</w:t>
            </w:r>
          </w:p>
        </w:tc>
        <w:tc>
          <w:tcPr>
            <w:tcW w:w="536" w:type="pct"/>
            <w:noWrap/>
          </w:tcPr>
          <w:p>
            <w:pPr>
              <w:jc w:val="center"/>
              <w:rPr>
                <w:rFonts w:ascii="宋体" w:hAnsi="宋体" w:cs="宋体"/>
                <w:kern w:val="0"/>
                <w:sz w:val="28"/>
                <w:szCs w:val="28"/>
              </w:rPr>
            </w:pPr>
            <w:r>
              <w:rPr>
                <w:rFonts w:hint="eastAsia" w:ascii="宋体" w:hAnsi="宋体" w:cs="宋体"/>
                <w:kern w:val="0"/>
                <w:sz w:val="28"/>
                <w:szCs w:val="28"/>
              </w:rPr>
              <w:t>1把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8" w:hRule="atLeast"/>
        </w:trPr>
        <w:tc>
          <w:tcPr>
            <w:tcW w:w="457" w:type="pct"/>
            <w:noWrap/>
            <w:vAlign w:val="center"/>
          </w:tcPr>
          <w:p>
            <w:pPr>
              <w:widowControl/>
              <w:jc w:val="center"/>
              <w:rPr>
                <w:rFonts w:ascii="宋体" w:hAnsi="宋体" w:cs="宋体"/>
                <w:kern w:val="0"/>
                <w:sz w:val="28"/>
                <w:szCs w:val="28"/>
              </w:rPr>
            </w:pPr>
            <w:r>
              <w:rPr>
                <w:rFonts w:hint="eastAsia" w:ascii="宋体" w:hAnsi="宋体" w:cs="宋体"/>
                <w:kern w:val="0"/>
                <w:sz w:val="28"/>
                <w:szCs w:val="28"/>
              </w:rPr>
              <w:t>8</w:t>
            </w:r>
          </w:p>
        </w:tc>
        <w:tc>
          <w:tcPr>
            <w:tcW w:w="1182" w:type="pct"/>
            <w:noWrap/>
            <w:vAlign w:val="center"/>
          </w:tcPr>
          <w:p>
            <w:pPr>
              <w:widowControl/>
              <w:jc w:val="left"/>
              <w:rPr>
                <w:rFonts w:ascii="宋体" w:hAnsi="宋体" w:cs="宋体"/>
                <w:kern w:val="0"/>
                <w:sz w:val="28"/>
                <w:szCs w:val="28"/>
              </w:rPr>
            </w:pPr>
            <w:r>
              <w:rPr>
                <w:rFonts w:hint="eastAsia" w:ascii="宋体" w:hAnsi="宋体" w:cs="宋体"/>
                <w:kern w:val="0"/>
                <w:sz w:val="28"/>
                <w:szCs w:val="28"/>
              </w:rPr>
              <w:t>公制卷尺</w:t>
            </w:r>
          </w:p>
        </w:tc>
        <w:tc>
          <w:tcPr>
            <w:tcW w:w="2825" w:type="pct"/>
          </w:tcPr>
          <w:p>
            <w:pPr>
              <w:jc w:val="left"/>
              <w:rPr>
                <w:rFonts w:ascii="宋体" w:hAnsi="宋体" w:cs="宋体"/>
                <w:kern w:val="0"/>
                <w:sz w:val="28"/>
                <w:szCs w:val="28"/>
              </w:rPr>
            </w:pPr>
            <w:r>
              <w:rPr>
                <w:rFonts w:hint="eastAsia" w:ascii="宋体" w:hAnsi="宋体" w:cs="宋体"/>
                <w:kern w:val="0"/>
                <w:sz w:val="28"/>
                <w:szCs w:val="28"/>
              </w:rPr>
              <w:t>3米</w:t>
            </w:r>
          </w:p>
        </w:tc>
        <w:tc>
          <w:tcPr>
            <w:tcW w:w="536" w:type="pct"/>
            <w:noWrap/>
          </w:tcPr>
          <w:p>
            <w:pPr>
              <w:jc w:val="center"/>
              <w:rPr>
                <w:rFonts w:ascii="宋体" w:hAnsi="宋体" w:cs="宋体"/>
                <w:kern w:val="0"/>
                <w:sz w:val="28"/>
                <w:szCs w:val="28"/>
              </w:rPr>
            </w:pPr>
            <w:r>
              <w:rPr>
                <w:rFonts w:hint="eastAsia" w:ascii="宋体" w:hAnsi="宋体" w:cs="宋体"/>
                <w:kern w:val="0"/>
                <w:sz w:val="28"/>
                <w:szCs w:val="28"/>
              </w:rPr>
              <w:t>1把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trPr>
        <w:tc>
          <w:tcPr>
            <w:tcW w:w="457" w:type="pct"/>
            <w:noWrap/>
            <w:vAlign w:val="center"/>
          </w:tcPr>
          <w:p>
            <w:pPr>
              <w:widowControl/>
              <w:jc w:val="center"/>
              <w:rPr>
                <w:rFonts w:ascii="宋体" w:hAnsi="宋体" w:cs="宋体"/>
                <w:kern w:val="0"/>
                <w:sz w:val="28"/>
                <w:szCs w:val="28"/>
              </w:rPr>
            </w:pPr>
            <w:r>
              <w:rPr>
                <w:rFonts w:hint="eastAsia" w:ascii="宋体" w:hAnsi="宋体" w:cs="宋体"/>
                <w:kern w:val="0"/>
                <w:sz w:val="28"/>
                <w:szCs w:val="28"/>
              </w:rPr>
              <w:t>9</w:t>
            </w:r>
          </w:p>
        </w:tc>
        <w:tc>
          <w:tcPr>
            <w:tcW w:w="1182" w:type="pct"/>
            <w:noWrap/>
            <w:vAlign w:val="center"/>
          </w:tcPr>
          <w:p>
            <w:pPr>
              <w:widowControl/>
              <w:jc w:val="left"/>
              <w:rPr>
                <w:rFonts w:ascii="宋体" w:hAnsi="宋体" w:cs="宋体"/>
                <w:kern w:val="0"/>
                <w:sz w:val="28"/>
                <w:szCs w:val="28"/>
              </w:rPr>
            </w:pPr>
            <w:r>
              <w:rPr>
                <w:rFonts w:hint="eastAsia" w:ascii="宋体" w:hAnsi="宋体" w:cs="宋体"/>
                <w:kern w:val="0"/>
                <w:sz w:val="28"/>
                <w:szCs w:val="28"/>
              </w:rPr>
              <w:t>内六角扳手</w:t>
            </w:r>
          </w:p>
        </w:tc>
        <w:tc>
          <w:tcPr>
            <w:tcW w:w="2825" w:type="pct"/>
          </w:tcPr>
          <w:p>
            <w:pPr>
              <w:jc w:val="left"/>
              <w:rPr>
                <w:rFonts w:ascii="宋体" w:hAnsi="宋体" w:cs="宋体"/>
                <w:kern w:val="0"/>
                <w:sz w:val="28"/>
                <w:szCs w:val="28"/>
              </w:rPr>
            </w:pPr>
            <w:r>
              <w:rPr>
                <w:rFonts w:hint="eastAsia" w:ascii="宋体" w:hAnsi="宋体" w:cs="宋体"/>
                <w:kern w:val="0"/>
                <w:sz w:val="28"/>
                <w:szCs w:val="28"/>
              </w:rPr>
              <w:t>球头内六角，规格包含（mm）:1.5、2、2.5、3、4、5、6、8、10。</w:t>
            </w:r>
          </w:p>
        </w:tc>
        <w:tc>
          <w:tcPr>
            <w:tcW w:w="536" w:type="pct"/>
            <w:noWrap/>
          </w:tcPr>
          <w:p>
            <w:pPr>
              <w:jc w:val="center"/>
              <w:rPr>
                <w:rFonts w:ascii="宋体" w:hAnsi="宋体" w:cs="宋体"/>
                <w:kern w:val="0"/>
                <w:sz w:val="28"/>
                <w:szCs w:val="28"/>
              </w:rPr>
            </w:pPr>
            <w:r>
              <w:rPr>
                <w:rFonts w:hint="eastAsia" w:ascii="宋体" w:hAnsi="宋体" w:cs="宋体"/>
                <w:kern w:val="0"/>
                <w:sz w:val="28"/>
                <w:szCs w:val="28"/>
              </w:rPr>
              <w:t>1套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trPr>
        <w:tc>
          <w:tcPr>
            <w:tcW w:w="457" w:type="pct"/>
            <w:noWrap/>
            <w:vAlign w:val="center"/>
          </w:tcPr>
          <w:p>
            <w:pPr>
              <w:widowControl/>
              <w:jc w:val="center"/>
              <w:rPr>
                <w:rFonts w:ascii="宋体" w:hAnsi="宋体" w:cs="宋体"/>
                <w:kern w:val="0"/>
                <w:sz w:val="28"/>
                <w:szCs w:val="28"/>
              </w:rPr>
            </w:pPr>
            <w:r>
              <w:rPr>
                <w:rFonts w:hint="eastAsia" w:ascii="宋体" w:hAnsi="宋体" w:cs="宋体"/>
                <w:kern w:val="0"/>
                <w:sz w:val="28"/>
                <w:szCs w:val="28"/>
              </w:rPr>
              <w:t>10</w:t>
            </w:r>
          </w:p>
        </w:tc>
        <w:tc>
          <w:tcPr>
            <w:tcW w:w="1182" w:type="pct"/>
            <w:noWrap/>
            <w:vAlign w:val="center"/>
          </w:tcPr>
          <w:p>
            <w:pPr>
              <w:widowControl/>
              <w:jc w:val="left"/>
              <w:rPr>
                <w:rFonts w:ascii="宋体" w:hAnsi="宋体" w:cs="宋体"/>
                <w:kern w:val="0"/>
                <w:sz w:val="28"/>
                <w:szCs w:val="28"/>
              </w:rPr>
            </w:pPr>
            <w:r>
              <w:rPr>
                <w:rFonts w:hint="eastAsia" w:ascii="宋体" w:hAnsi="宋体" w:cs="宋体"/>
                <w:kern w:val="0"/>
                <w:sz w:val="28"/>
                <w:szCs w:val="28"/>
              </w:rPr>
              <w:t>活动扳手</w:t>
            </w:r>
          </w:p>
        </w:tc>
        <w:tc>
          <w:tcPr>
            <w:tcW w:w="2825" w:type="pct"/>
          </w:tcPr>
          <w:p>
            <w:pPr>
              <w:jc w:val="left"/>
              <w:rPr>
                <w:rFonts w:ascii="宋体" w:hAnsi="宋体" w:cs="宋体"/>
                <w:kern w:val="0"/>
                <w:sz w:val="28"/>
                <w:szCs w:val="28"/>
              </w:rPr>
            </w:pPr>
            <w:r>
              <w:rPr>
                <w:rFonts w:hint="eastAsia" w:ascii="宋体" w:hAnsi="宋体" w:cs="宋体"/>
                <w:kern w:val="0"/>
                <w:sz w:val="28"/>
                <w:szCs w:val="28"/>
              </w:rPr>
              <w:t>6寸活动扳手，最大开口20mm</w:t>
            </w:r>
          </w:p>
        </w:tc>
        <w:tc>
          <w:tcPr>
            <w:tcW w:w="536" w:type="pct"/>
            <w:noWrap/>
          </w:tcPr>
          <w:p>
            <w:pPr>
              <w:jc w:val="center"/>
              <w:rPr>
                <w:rFonts w:ascii="宋体" w:hAnsi="宋体" w:cs="宋体"/>
                <w:kern w:val="0"/>
                <w:sz w:val="28"/>
                <w:szCs w:val="28"/>
              </w:rPr>
            </w:pPr>
            <w:r>
              <w:rPr>
                <w:rFonts w:hint="eastAsia" w:ascii="宋体" w:hAnsi="宋体" w:cs="宋体"/>
                <w:kern w:val="0"/>
                <w:sz w:val="28"/>
                <w:szCs w:val="28"/>
              </w:rPr>
              <w:t>1把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trPr>
        <w:tc>
          <w:tcPr>
            <w:tcW w:w="457" w:type="pct"/>
            <w:noWrap/>
            <w:vAlign w:val="center"/>
          </w:tcPr>
          <w:p>
            <w:pPr>
              <w:widowControl/>
              <w:jc w:val="center"/>
              <w:rPr>
                <w:rFonts w:ascii="宋体" w:hAnsi="宋体" w:cs="宋体"/>
                <w:kern w:val="0"/>
                <w:sz w:val="28"/>
                <w:szCs w:val="28"/>
              </w:rPr>
            </w:pPr>
            <w:r>
              <w:rPr>
                <w:rFonts w:hint="eastAsia" w:ascii="宋体" w:hAnsi="宋体" w:cs="宋体"/>
                <w:kern w:val="0"/>
                <w:sz w:val="28"/>
                <w:szCs w:val="28"/>
              </w:rPr>
              <w:t>11</w:t>
            </w:r>
          </w:p>
        </w:tc>
        <w:tc>
          <w:tcPr>
            <w:tcW w:w="1182" w:type="pct"/>
            <w:noWrap/>
            <w:vAlign w:val="center"/>
          </w:tcPr>
          <w:p>
            <w:pPr>
              <w:widowControl/>
              <w:jc w:val="left"/>
              <w:rPr>
                <w:rFonts w:ascii="宋体" w:hAnsi="宋体" w:cs="宋体"/>
                <w:kern w:val="0"/>
                <w:sz w:val="28"/>
                <w:szCs w:val="28"/>
              </w:rPr>
            </w:pPr>
            <w:r>
              <w:rPr>
                <w:rFonts w:hint="eastAsia" w:ascii="宋体" w:hAnsi="宋体" w:cs="宋体"/>
                <w:kern w:val="0"/>
                <w:sz w:val="28"/>
                <w:szCs w:val="28"/>
              </w:rPr>
              <w:t>螺丝刀套件</w:t>
            </w:r>
          </w:p>
        </w:tc>
        <w:tc>
          <w:tcPr>
            <w:tcW w:w="2825" w:type="pct"/>
          </w:tcPr>
          <w:p>
            <w:pPr>
              <w:jc w:val="left"/>
              <w:rPr>
                <w:rFonts w:ascii="宋体" w:hAnsi="宋体" w:cs="宋体"/>
                <w:kern w:val="0"/>
                <w:sz w:val="28"/>
                <w:szCs w:val="28"/>
              </w:rPr>
            </w:pPr>
            <w:r>
              <w:rPr>
                <w:rFonts w:hint="eastAsia" w:ascii="宋体" w:hAnsi="宋体" w:cs="宋体"/>
                <w:kern w:val="0"/>
                <w:sz w:val="28"/>
                <w:szCs w:val="28"/>
              </w:rPr>
              <w:t>包含HP0、HP1、HP2十字螺丝刀各1件、3mm、5mm、6mm一字螺丝刀各1件。</w:t>
            </w:r>
          </w:p>
        </w:tc>
        <w:tc>
          <w:tcPr>
            <w:tcW w:w="536" w:type="pct"/>
            <w:noWrap/>
            <w:vAlign w:val="center"/>
          </w:tcPr>
          <w:p>
            <w:pPr>
              <w:jc w:val="center"/>
              <w:rPr>
                <w:rFonts w:ascii="宋体" w:hAnsi="宋体" w:cs="宋体"/>
                <w:kern w:val="0"/>
                <w:sz w:val="28"/>
                <w:szCs w:val="28"/>
              </w:rPr>
            </w:pPr>
            <w:r>
              <w:rPr>
                <w:rFonts w:hint="eastAsia" w:ascii="宋体" w:hAnsi="宋体" w:cs="宋体"/>
                <w:kern w:val="0"/>
                <w:sz w:val="28"/>
                <w:szCs w:val="28"/>
              </w:rPr>
              <w:t>1套</w:t>
            </w:r>
          </w:p>
        </w:tc>
      </w:tr>
    </w:tbl>
    <w:p>
      <w:pPr>
        <w:ind w:firstLine="600" w:firstLineChars="200"/>
        <w:rPr>
          <w:rFonts w:ascii="宋体" w:hAnsi="宋体" w:cs="Arial"/>
          <w:kern w:val="0"/>
          <w:sz w:val="32"/>
          <w:szCs w:val="32"/>
        </w:rPr>
      </w:pPr>
      <w:r>
        <w:rPr>
          <w:rFonts w:hint="eastAsia" w:ascii="宋体" w:hAnsi="宋体"/>
          <w:kern w:val="0"/>
          <w:sz w:val="30"/>
          <w:szCs w:val="30"/>
        </w:rPr>
        <w:t>注：参赛选手自带用具不得带有本单位任何标识。</w:t>
      </w:r>
    </w:p>
    <w:p>
      <w:pPr>
        <w:keepNext/>
        <w:keepLines/>
        <w:widowControl/>
        <w:spacing w:line="576" w:lineRule="auto"/>
        <w:ind w:firstLine="643" w:firstLineChars="200"/>
        <w:outlineLvl w:val="0"/>
        <w:rPr>
          <w:rFonts w:ascii="宋体" w:hAnsi="宋体"/>
          <w:b/>
          <w:bCs/>
          <w:kern w:val="44"/>
          <w:sz w:val="32"/>
          <w:szCs w:val="32"/>
        </w:rPr>
      </w:pPr>
      <w:bookmarkStart w:id="15" w:name="_Toc113615538"/>
      <w:bookmarkStart w:id="16" w:name="_Toc112227768"/>
      <w:r>
        <w:rPr>
          <w:rFonts w:hint="eastAsia" w:ascii="宋体" w:hAnsi="宋体"/>
          <w:b/>
          <w:bCs/>
          <w:kern w:val="44"/>
          <w:sz w:val="32"/>
          <w:szCs w:val="32"/>
        </w:rPr>
        <w:t>七、评分办法</w:t>
      </w:r>
      <w:bookmarkEnd w:id="15"/>
      <w:bookmarkEnd w:id="16"/>
    </w:p>
    <w:p>
      <w:pPr>
        <w:ind w:firstLine="640" w:firstLineChars="200"/>
        <w:rPr>
          <w:rFonts w:ascii="宋体" w:hAnsi="宋体" w:cs="Arial"/>
          <w:kern w:val="0"/>
          <w:sz w:val="32"/>
          <w:szCs w:val="32"/>
        </w:rPr>
      </w:pPr>
      <w:r>
        <w:rPr>
          <w:rFonts w:hint="eastAsia" w:ascii="宋体" w:hAnsi="宋体" w:cs="Arial"/>
          <w:kern w:val="0"/>
          <w:sz w:val="32"/>
          <w:szCs w:val="32"/>
        </w:rPr>
        <w:t>1.评分标准</w:t>
      </w:r>
    </w:p>
    <w:p>
      <w:pPr>
        <w:ind w:firstLine="640" w:firstLineChars="200"/>
        <w:rPr>
          <w:rFonts w:ascii="宋体" w:hAnsi="宋体" w:cs="Arial"/>
          <w:kern w:val="0"/>
          <w:sz w:val="32"/>
          <w:szCs w:val="32"/>
        </w:rPr>
      </w:pPr>
      <w:r>
        <w:rPr>
          <w:rFonts w:hint="eastAsia" w:ascii="宋体" w:hAnsi="宋体" w:cs="Arial"/>
          <w:kern w:val="0"/>
          <w:sz w:val="32"/>
          <w:szCs w:val="32"/>
        </w:rPr>
        <w:t>理论知识竞赛全部是客观题目。根据标准答案来进行评分。</w:t>
      </w:r>
    </w:p>
    <w:p>
      <w:pPr>
        <w:ind w:firstLine="640" w:firstLineChars="200"/>
        <w:rPr>
          <w:rFonts w:ascii="宋体" w:hAnsi="宋体" w:cs="Arial"/>
          <w:kern w:val="0"/>
          <w:sz w:val="32"/>
          <w:szCs w:val="32"/>
        </w:rPr>
      </w:pPr>
      <w:r>
        <w:rPr>
          <w:rFonts w:hint="eastAsia" w:ascii="宋体" w:hAnsi="宋体" w:cs="Arial"/>
          <w:kern w:val="0"/>
          <w:sz w:val="32"/>
          <w:szCs w:val="32"/>
        </w:rPr>
        <w:t>技能操作竞赛根据竞赛评分细节表进行评分。根据难易，不同的得分点分值不同，由裁判员进行评分和汇总分值。</w:t>
      </w:r>
    </w:p>
    <w:p>
      <w:pPr>
        <w:ind w:firstLine="640" w:firstLineChars="200"/>
        <w:rPr>
          <w:rFonts w:ascii="宋体" w:hAnsi="宋体"/>
          <w:sz w:val="32"/>
          <w:szCs w:val="32"/>
        </w:rPr>
      </w:pPr>
      <w:r>
        <w:rPr>
          <w:rFonts w:hint="eastAsia" w:ascii="宋体" w:hAnsi="宋体"/>
          <w:sz w:val="32"/>
          <w:szCs w:val="32"/>
        </w:rPr>
        <w:t>竞赛成绩相同时的名次排列：</w:t>
      </w:r>
    </w:p>
    <w:p>
      <w:pPr>
        <w:ind w:firstLine="640" w:firstLineChars="200"/>
        <w:rPr>
          <w:rFonts w:ascii="宋体" w:hAnsi="宋体"/>
          <w:sz w:val="32"/>
          <w:szCs w:val="32"/>
        </w:rPr>
      </w:pPr>
      <w:r>
        <w:rPr>
          <w:rFonts w:hint="eastAsia" w:ascii="宋体" w:hAnsi="宋体"/>
          <w:sz w:val="32"/>
          <w:szCs w:val="32"/>
        </w:rPr>
        <w:t>（1）在竞赛总成绩相同时，按实际操作竞赛成绩高的名次在前；</w:t>
      </w:r>
    </w:p>
    <w:p>
      <w:pPr>
        <w:ind w:firstLine="640" w:firstLineChars="200"/>
        <w:rPr>
          <w:rFonts w:ascii="宋体" w:hAnsi="宋体"/>
          <w:sz w:val="32"/>
          <w:szCs w:val="32"/>
        </w:rPr>
      </w:pPr>
      <w:r>
        <w:rPr>
          <w:rFonts w:hint="eastAsia" w:ascii="宋体" w:hAnsi="宋体"/>
          <w:sz w:val="32"/>
          <w:szCs w:val="32"/>
        </w:rPr>
        <w:t>（2）在竞赛总成绩与实际操作竞赛成绩均相同时，按操作竞赛总耗时少的名次在前；</w:t>
      </w:r>
    </w:p>
    <w:p>
      <w:pPr>
        <w:ind w:firstLine="640" w:firstLineChars="200"/>
        <w:rPr>
          <w:rFonts w:ascii="宋体" w:hAnsi="宋体"/>
          <w:sz w:val="32"/>
          <w:szCs w:val="32"/>
        </w:rPr>
      </w:pPr>
      <w:r>
        <w:rPr>
          <w:rFonts w:hint="eastAsia" w:ascii="宋体" w:hAnsi="宋体"/>
          <w:sz w:val="32"/>
          <w:szCs w:val="32"/>
        </w:rPr>
        <w:t>（3）在竞赛总成绩、实际操作竞赛成绩和操作竞赛总耗时均相同时，按“任务</w:t>
      </w:r>
      <w:r>
        <w:rPr>
          <w:rFonts w:ascii="宋体" w:hAnsi="宋体"/>
          <w:sz w:val="32"/>
          <w:szCs w:val="32"/>
        </w:rPr>
        <w:t>4</w:t>
      </w:r>
      <w:r>
        <w:rPr>
          <w:rFonts w:hint="eastAsia" w:ascii="宋体" w:hAnsi="宋体"/>
          <w:sz w:val="32"/>
          <w:szCs w:val="32"/>
        </w:rPr>
        <w:t>对工业机器人整机性能的检测与评估”成绩高的名次在前。</w:t>
      </w:r>
    </w:p>
    <w:p>
      <w:pPr>
        <w:ind w:firstLine="640" w:firstLineChars="200"/>
        <w:rPr>
          <w:rFonts w:ascii="宋体" w:hAnsi="宋体"/>
          <w:sz w:val="32"/>
          <w:szCs w:val="32"/>
        </w:rPr>
      </w:pPr>
      <w:r>
        <w:rPr>
          <w:rFonts w:hint="eastAsia" w:ascii="宋体" w:hAnsi="宋体"/>
          <w:sz w:val="32"/>
          <w:szCs w:val="32"/>
        </w:rPr>
        <w:t>2.统分方法</w:t>
      </w:r>
    </w:p>
    <w:p>
      <w:pPr>
        <w:ind w:firstLine="640" w:firstLineChars="200"/>
        <w:rPr>
          <w:rFonts w:ascii="宋体" w:hAnsi="宋体" w:cs="Arial"/>
          <w:kern w:val="0"/>
          <w:sz w:val="32"/>
          <w:szCs w:val="32"/>
        </w:rPr>
      </w:pPr>
      <w:bookmarkStart w:id="17" w:name="_Hlk79349923"/>
      <w:r>
        <w:rPr>
          <w:rFonts w:hint="eastAsia" w:ascii="宋体" w:hAnsi="宋体" w:cs="Arial"/>
          <w:kern w:val="0"/>
          <w:sz w:val="32"/>
          <w:szCs w:val="32"/>
        </w:rPr>
        <w:t>裁判长负责参赛选手的成绩统计工作。</w:t>
      </w:r>
    </w:p>
    <w:bookmarkEnd w:id="17"/>
    <w:p>
      <w:pPr>
        <w:ind w:firstLine="640" w:firstLineChars="200"/>
        <w:rPr>
          <w:rFonts w:ascii="宋体" w:hAnsi="宋体"/>
          <w:sz w:val="32"/>
          <w:szCs w:val="32"/>
          <w:highlight w:val="yellow"/>
        </w:rPr>
      </w:pPr>
      <w:r>
        <w:rPr>
          <w:rFonts w:hint="eastAsia" w:ascii="宋体" w:hAnsi="宋体"/>
          <w:sz w:val="32"/>
          <w:szCs w:val="32"/>
        </w:rPr>
        <w:t>评价采用过程评价与结果评价相结合，工艺评价与功能评价相结合，能力评价与职业素养评价相结合。裁判员依据现场评分表，对参赛选手的操作规范、合理性以及完成质量、现场表现等进行评分。评分结果由裁判员签字,再由裁判长组织裁判审核后签字确认成绩。</w:t>
      </w:r>
    </w:p>
    <w:p>
      <w:pPr>
        <w:keepNext/>
        <w:keepLines/>
        <w:widowControl/>
        <w:spacing w:line="576" w:lineRule="auto"/>
        <w:ind w:firstLine="643" w:firstLineChars="200"/>
        <w:outlineLvl w:val="0"/>
        <w:rPr>
          <w:rFonts w:ascii="宋体" w:hAnsi="宋体"/>
          <w:b/>
          <w:bCs/>
          <w:kern w:val="44"/>
          <w:sz w:val="32"/>
          <w:szCs w:val="32"/>
        </w:rPr>
      </w:pPr>
      <w:bookmarkStart w:id="18" w:name="_Toc113615539"/>
      <w:bookmarkStart w:id="19" w:name="_Toc112227769"/>
      <w:r>
        <w:rPr>
          <w:rFonts w:hint="eastAsia" w:ascii="宋体" w:hAnsi="宋体"/>
          <w:b/>
          <w:bCs/>
          <w:kern w:val="44"/>
          <w:sz w:val="32"/>
          <w:szCs w:val="32"/>
        </w:rPr>
        <w:t>八、技能操作竞赛规则</w:t>
      </w:r>
      <w:bookmarkEnd w:id="18"/>
      <w:bookmarkEnd w:id="19"/>
    </w:p>
    <w:p>
      <w:pPr>
        <w:ind w:firstLine="640" w:firstLineChars="200"/>
        <w:rPr>
          <w:rFonts w:ascii="宋体" w:hAnsi="宋体"/>
          <w:sz w:val="32"/>
          <w:szCs w:val="32"/>
        </w:rPr>
      </w:pPr>
      <w:r>
        <w:rPr>
          <w:rFonts w:hint="eastAsia" w:ascii="宋体" w:hAnsi="宋体"/>
          <w:sz w:val="32"/>
          <w:szCs w:val="32"/>
        </w:rPr>
        <w:t>1.</w:t>
      </w:r>
      <w:r>
        <w:rPr>
          <w:rFonts w:ascii="宋体" w:hAnsi="宋体"/>
          <w:sz w:val="32"/>
          <w:szCs w:val="32"/>
        </w:rPr>
        <w:t>赛前</w:t>
      </w:r>
    </w:p>
    <w:p>
      <w:pPr>
        <w:ind w:firstLine="640" w:firstLineChars="200"/>
        <w:rPr>
          <w:rFonts w:ascii="宋体" w:hAnsi="宋体"/>
          <w:sz w:val="32"/>
          <w:szCs w:val="32"/>
        </w:rPr>
      </w:pPr>
      <w:r>
        <w:rPr>
          <w:rFonts w:hint="eastAsia" w:ascii="宋体" w:hAnsi="宋体"/>
          <w:sz w:val="32"/>
          <w:szCs w:val="32"/>
        </w:rPr>
        <w:t>（1）</w:t>
      </w:r>
      <w:r>
        <w:rPr>
          <w:rFonts w:ascii="宋体" w:hAnsi="宋体"/>
          <w:sz w:val="32"/>
          <w:szCs w:val="32"/>
        </w:rPr>
        <w:t>参赛选手</w:t>
      </w:r>
      <w:bookmarkStart w:id="20" w:name="_Hlk79349994"/>
      <w:r>
        <w:rPr>
          <w:rFonts w:ascii="宋体" w:hAnsi="宋体"/>
          <w:sz w:val="32"/>
          <w:szCs w:val="32"/>
        </w:rPr>
        <w:t>应</w:t>
      </w:r>
      <w:bookmarkEnd w:id="20"/>
      <w:r>
        <w:rPr>
          <w:rFonts w:ascii="宋体" w:hAnsi="宋体"/>
          <w:sz w:val="32"/>
          <w:szCs w:val="32"/>
        </w:rPr>
        <w:t>严格按照</w:t>
      </w:r>
      <w:r>
        <w:rPr>
          <w:rFonts w:hint="eastAsia" w:ascii="宋体" w:hAnsi="宋体"/>
          <w:sz w:val="32"/>
          <w:szCs w:val="32"/>
        </w:rPr>
        <w:t>工业机器人系统运维员</w:t>
      </w:r>
      <w:r>
        <w:rPr>
          <w:rFonts w:ascii="宋体" w:hAnsi="宋体"/>
          <w:sz w:val="32"/>
          <w:szCs w:val="32"/>
        </w:rPr>
        <w:t>岗位操作规程操作，做到文明生产。</w:t>
      </w:r>
      <w:r>
        <w:rPr>
          <w:rFonts w:hint="eastAsia" w:ascii="宋体" w:hAnsi="宋体"/>
          <w:sz w:val="32"/>
          <w:szCs w:val="32"/>
        </w:rPr>
        <w:t>着装应符合职业要求，表现应体现自己良好的职业习惯和职业素养。</w:t>
      </w:r>
      <w:r>
        <w:rPr>
          <w:rFonts w:ascii="宋体" w:hAnsi="宋体"/>
          <w:sz w:val="32"/>
          <w:szCs w:val="32"/>
        </w:rPr>
        <w:t>对违反考试规则不听劝阻或违反安全操作规章出现重大事故者，取消考试资格，并按有关规定处理。</w:t>
      </w:r>
    </w:p>
    <w:p>
      <w:pPr>
        <w:ind w:firstLine="640" w:firstLineChars="200"/>
        <w:rPr>
          <w:rFonts w:ascii="宋体" w:hAnsi="宋体"/>
          <w:sz w:val="32"/>
          <w:szCs w:val="32"/>
        </w:rPr>
      </w:pPr>
      <w:r>
        <w:rPr>
          <w:rFonts w:hint="eastAsia" w:ascii="宋体" w:hAnsi="宋体"/>
          <w:sz w:val="32"/>
          <w:szCs w:val="32"/>
        </w:rPr>
        <w:t>（2）</w:t>
      </w:r>
      <w:r>
        <w:rPr>
          <w:rFonts w:ascii="宋体" w:hAnsi="宋体"/>
          <w:sz w:val="32"/>
          <w:szCs w:val="32"/>
        </w:rPr>
        <w:t>参赛选手应做好现场安全确认，按规定穿戴劳动保护用品</w:t>
      </w:r>
      <w:r>
        <w:rPr>
          <w:rFonts w:hint="eastAsia" w:ascii="宋体" w:hAnsi="宋体"/>
          <w:sz w:val="32"/>
          <w:szCs w:val="32"/>
        </w:rPr>
        <w:t>，</w:t>
      </w:r>
      <w:r>
        <w:rPr>
          <w:rFonts w:ascii="宋体" w:hAnsi="宋体"/>
          <w:sz w:val="32"/>
          <w:szCs w:val="32"/>
        </w:rPr>
        <w:t>辅助工具自备（见选手允许自带工具</w:t>
      </w:r>
      <w:r>
        <w:rPr>
          <w:rFonts w:hint="eastAsia" w:ascii="宋体" w:hAnsi="宋体"/>
          <w:sz w:val="32"/>
          <w:szCs w:val="32"/>
        </w:rPr>
        <w:t>表</w:t>
      </w:r>
      <w:r>
        <w:rPr>
          <w:rFonts w:ascii="宋体" w:hAnsi="宋体"/>
          <w:sz w:val="32"/>
          <w:szCs w:val="32"/>
        </w:rPr>
        <w:t>）。</w:t>
      </w:r>
    </w:p>
    <w:p>
      <w:pPr>
        <w:ind w:firstLine="640" w:firstLineChars="200"/>
        <w:rPr>
          <w:rFonts w:ascii="宋体" w:hAnsi="宋体"/>
          <w:sz w:val="32"/>
          <w:szCs w:val="32"/>
        </w:rPr>
      </w:pPr>
      <w:r>
        <w:rPr>
          <w:rFonts w:hint="eastAsia" w:ascii="宋体" w:hAnsi="宋体"/>
          <w:sz w:val="32"/>
          <w:szCs w:val="32"/>
        </w:rPr>
        <w:t>（3）</w:t>
      </w:r>
      <w:r>
        <w:rPr>
          <w:rFonts w:ascii="宋体" w:hAnsi="宋体"/>
          <w:sz w:val="32"/>
          <w:szCs w:val="32"/>
        </w:rPr>
        <w:t>选手</w:t>
      </w:r>
      <w:r>
        <w:rPr>
          <w:rFonts w:hint="eastAsia" w:ascii="宋体" w:hAnsi="宋体"/>
          <w:sz w:val="32"/>
          <w:szCs w:val="32"/>
        </w:rPr>
        <w:t>应佩戴参赛证、带齐身份证，在</w:t>
      </w:r>
      <w:r>
        <w:rPr>
          <w:rFonts w:ascii="宋体" w:hAnsi="宋体"/>
          <w:sz w:val="32"/>
          <w:szCs w:val="32"/>
        </w:rPr>
        <w:t>正式竞赛前</w:t>
      </w:r>
      <w:r>
        <w:rPr>
          <w:rFonts w:hint="eastAsia" w:ascii="宋体" w:hAnsi="宋体"/>
          <w:sz w:val="32"/>
          <w:szCs w:val="32"/>
        </w:rPr>
        <w:t>30</w:t>
      </w:r>
      <w:r>
        <w:rPr>
          <w:rFonts w:ascii="宋体" w:hAnsi="宋体"/>
          <w:sz w:val="32"/>
          <w:szCs w:val="32"/>
        </w:rPr>
        <w:t>分钟凭参赛证和抽签单</w:t>
      </w:r>
      <w:r>
        <w:rPr>
          <w:rFonts w:hint="eastAsia" w:ascii="宋体" w:hAnsi="宋体"/>
          <w:sz w:val="32"/>
          <w:szCs w:val="32"/>
        </w:rPr>
        <w:t>入场</w:t>
      </w:r>
      <w:r>
        <w:rPr>
          <w:rFonts w:ascii="宋体" w:hAnsi="宋体"/>
          <w:sz w:val="32"/>
          <w:szCs w:val="32"/>
        </w:rPr>
        <w:t>。</w:t>
      </w:r>
    </w:p>
    <w:p>
      <w:pPr>
        <w:ind w:firstLine="640" w:firstLineChars="200"/>
        <w:rPr>
          <w:rFonts w:ascii="宋体" w:hAnsi="宋体"/>
          <w:sz w:val="32"/>
          <w:szCs w:val="32"/>
        </w:rPr>
      </w:pPr>
      <w:r>
        <w:rPr>
          <w:rFonts w:hint="eastAsia" w:ascii="宋体" w:hAnsi="宋体"/>
          <w:sz w:val="32"/>
          <w:szCs w:val="32"/>
        </w:rPr>
        <w:t>（4）每位选手进入工位时，在开始操作前应检查设备是否符合要求,一般不予增添设施，若有异议，由裁判长裁定。</w:t>
      </w:r>
    </w:p>
    <w:p>
      <w:pPr>
        <w:ind w:firstLine="640" w:firstLineChars="200"/>
        <w:rPr>
          <w:rFonts w:ascii="宋体" w:hAnsi="宋体"/>
          <w:sz w:val="32"/>
          <w:szCs w:val="32"/>
        </w:rPr>
      </w:pPr>
      <w:r>
        <w:rPr>
          <w:rFonts w:hint="eastAsia" w:ascii="宋体" w:hAnsi="宋体"/>
          <w:sz w:val="32"/>
          <w:szCs w:val="32"/>
        </w:rPr>
        <w:t>2.参赛选手须知</w:t>
      </w:r>
    </w:p>
    <w:p>
      <w:pPr>
        <w:ind w:firstLine="640" w:firstLineChars="200"/>
        <w:rPr>
          <w:rFonts w:ascii="宋体" w:hAnsi="宋体"/>
          <w:sz w:val="32"/>
          <w:szCs w:val="32"/>
        </w:rPr>
      </w:pPr>
      <w:r>
        <w:rPr>
          <w:rFonts w:hint="eastAsia" w:ascii="宋体" w:hAnsi="宋体"/>
          <w:sz w:val="32"/>
          <w:szCs w:val="32"/>
        </w:rPr>
        <w:t>（1）参赛选手应遵守竞赛规则，尊重裁判和赛场工作人员，自觉遵守赛场秩序，服从执委会的领导和裁判的管理。</w:t>
      </w:r>
    </w:p>
    <w:p>
      <w:pPr>
        <w:ind w:firstLine="640" w:firstLineChars="200"/>
        <w:rPr>
          <w:rFonts w:ascii="宋体" w:hAnsi="宋体"/>
          <w:sz w:val="32"/>
          <w:szCs w:val="32"/>
        </w:rPr>
      </w:pPr>
      <w:r>
        <w:rPr>
          <w:rFonts w:hint="eastAsia" w:ascii="宋体" w:hAnsi="宋体"/>
          <w:sz w:val="32"/>
          <w:szCs w:val="32"/>
        </w:rPr>
        <w:t>（2）赛场提供竞赛组委会指定的专用设备，不得携带任何存储器等电子存储设备进场，违反扣除实际得分5分。</w:t>
      </w:r>
    </w:p>
    <w:p>
      <w:pPr>
        <w:ind w:firstLine="640" w:firstLineChars="200"/>
        <w:rPr>
          <w:rFonts w:ascii="宋体" w:hAnsi="宋体"/>
          <w:sz w:val="32"/>
          <w:szCs w:val="32"/>
        </w:rPr>
      </w:pPr>
      <w:r>
        <w:rPr>
          <w:rFonts w:hint="eastAsia" w:ascii="宋体" w:hAnsi="宋体"/>
          <w:sz w:val="32"/>
          <w:szCs w:val="32"/>
        </w:rPr>
        <w:t>（3）进入赛场前须将手机等通讯工具交赛场相关人员保管，不能带入赛场。</w:t>
      </w:r>
    </w:p>
    <w:p>
      <w:pPr>
        <w:ind w:firstLine="640" w:firstLineChars="200"/>
        <w:rPr>
          <w:rFonts w:ascii="宋体" w:hAnsi="宋体"/>
          <w:sz w:val="32"/>
          <w:szCs w:val="32"/>
        </w:rPr>
      </w:pPr>
      <w:r>
        <w:rPr>
          <w:rFonts w:hint="eastAsia" w:ascii="宋体" w:hAnsi="宋体"/>
          <w:sz w:val="32"/>
          <w:szCs w:val="32"/>
        </w:rPr>
        <w:t>（4）竞赛过程中不准互相交谈，不得大声喧哗；不得有影响其他选手竞赛的行为，不准有旁窥、夹带等作弊行为。</w:t>
      </w:r>
    </w:p>
    <w:p>
      <w:pPr>
        <w:ind w:firstLine="640" w:firstLineChars="200"/>
        <w:rPr>
          <w:rFonts w:ascii="宋体" w:hAnsi="宋体"/>
          <w:sz w:val="32"/>
          <w:szCs w:val="32"/>
        </w:rPr>
      </w:pPr>
      <w:r>
        <w:rPr>
          <w:rFonts w:hint="eastAsia" w:ascii="宋体" w:hAnsi="宋体"/>
          <w:sz w:val="32"/>
          <w:szCs w:val="32"/>
        </w:rPr>
        <w:t>（5）参赛选手在竞赛的过程中，应遵守安全操作规程，文明的操作，并接受裁判员的监督和警示，以确保参赛人身及设备安全。通电调试设备时，应经现场裁判许可，在技术人员监护下进行。选手因个人误操作造成人身安全事故和设备故障时，裁判长有权中止该选手竞赛。</w:t>
      </w:r>
    </w:p>
    <w:p>
      <w:pPr>
        <w:ind w:firstLine="640" w:firstLineChars="200"/>
        <w:rPr>
          <w:rFonts w:ascii="宋体" w:hAnsi="宋体"/>
          <w:sz w:val="32"/>
          <w:szCs w:val="32"/>
        </w:rPr>
      </w:pPr>
      <w:r>
        <w:rPr>
          <w:rFonts w:hint="eastAsia" w:ascii="宋体" w:hAnsi="宋体"/>
          <w:sz w:val="32"/>
          <w:szCs w:val="32"/>
        </w:rPr>
        <w:t>（6）工业机器人系统运维员技能操作竞赛时间为150分钟。实操项目连续进行过程中，选手休息、准备时间均计入竞赛时间内。一般不得延时，特殊情况确需延时的由裁判长裁定，以现场各工位能观看到的时钟为准。</w:t>
      </w:r>
    </w:p>
    <w:p>
      <w:pPr>
        <w:ind w:firstLine="640" w:firstLineChars="200"/>
        <w:rPr>
          <w:rFonts w:ascii="宋体" w:hAnsi="宋体"/>
          <w:sz w:val="32"/>
          <w:szCs w:val="32"/>
        </w:rPr>
      </w:pPr>
      <w:r>
        <w:rPr>
          <w:rFonts w:hint="eastAsia" w:ascii="宋体" w:hAnsi="宋体"/>
          <w:sz w:val="32"/>
          <w:szCs w:val="32"/>
        </w:rPr>
        <w:t>（</w:t>
      </w:r>
      <w:r>
        <w:rPr>
          <w:rFonts w:ascii="宋体" w:hAnsi="宋体"/>
          <w:sz w:val="32"/>
          <w:szCs w:val="32"/>
        </w:rPr>
        <w:t>7</w:t>
      </w:r>
      <w:r>
        <w:rPr>
          <w:rFonts w:hint="eastAsia" w:ascii="宋体" w:hAnsi="宋体"/>
          <w:sz w:val="32"/>
          <w:szCs w:val="32"/>
        </w:rPr>
        <w:t>）竞赛过程中，应随时保存编写的机器人、PLC控制程序和制作的触摸屏界面，保存设置的元器件参数。由于选手操作不当引起跳闸，而造成的数据丢失，不给补时。</w:t>
      </w:r>
    </w:p>
    <w:p>
      <w:pPr>
        <w:ind w:firstLine="640" w:firstLineChars="200"/>
        <w:rPr>
          <w:rFonts w:ascii="宋体" w:hAnsi="宋体"/>
          <w:sz w:val="32"/>
          <w:szCs w:val="32"/>
        </w:rPr>
      </w:pPr>
      <w:r>
        <w:rPr>
          <w:rFonts w:hint="eastAsia" w:ascii="宋体" w:hAnsi="宋体"/>
          <w:sz w:val="32"/>
          <w:szCs w:val="32"/>
        </w:rPr>
        <w:t>（</w:t>
      </w:r>
      <w:r>
        <w:rPr>
          <w:rFonts w:ascii="宋体" w:hAnsi="宋体"/>
          <w:sz w:val="32"/>
          <w:szCs w:val="32"/>
        </w:rPr>
        <w:t>8</w:t>
      </w:r>
      <w:r>
        <w:rPr>
          <w:rFonts w:hint="eastAsia" w:ascii="宋体" w:hAnsi="宋体"/>
          <w:sz w:val="32"/>
          <w:szCs w:val="32"/>
        </w:rPr>
        <w:t>）竞赛过程中需要去洗手间，应报告现场裁判，由裁判或赛场工作人员陪同离开赛场。</w:t>
      </w:r>
    </w:p>
    <w:p>
      <w:pPr>
        <w:ind w:firstLine="640" w:firstLineChars="200"/>
        <w:rPr>
          <w:rFonts w:ascii="宋体" w:hAnsi="宋体"/>
          <w:sz w:val="32"/>
          <w:szCs w:val="32"/>
        </w:rPr>
      </w:pPr>
      <w:r>
        <w:rPr>
          <w:rFonts w:hint="eastAsia" w:ascii="宋体" w:hAnsi="宋体"/>
          <w:sz w:val="32"/>
          <w:szCs w:val="32"/>
        </w:rPr>
        <w:t>（</w:t>
      </w:r>
      <w:r>
        <w:rPr>
          <w:rFonts w:ascii="宋体" w:hAnsi="宋体"/>
          <w:sz w:val="32"/>
          <w:szCs w:val="32"/>
        </w:rPr>
        <w:t>9</w:t>
      </w:r>
      <w:r>
        <w:rPr>
          <w:rFonts w:hint="eastAsia" w:ascii="宋体" w:hAnsi="宋体"/>
          <w:sz w:val="32"/>
          <w:szCs w:val="32"/>
        </w:rPr>
        <w:t>）如对裁判员的执裁有异议，可在2小时内由领队向竞赛仲裁委员会以书面形式提出申诉。</w:t>
      </w:r>
    </w:p>
    <w:p>
      <w:pPr>
        <w:ind w:firstLine="640" w:firstLineChars="200"/>
        <w:rPr>
          <w:rFonts w:ascii="宋体" w:hAnsi="宋体"/>
          <w:sz w:val="32"/>
          <w:szCs w:val="32"/>
        </w:rPr>
      </w:pPr>
      <w:r>
        <w:rPr>
          <w:rFonts w:hint="eastAsia" w:ascii="宋体" w:hAnsi="宋体"/>
          <w:sz w:val="32"/>
          <w:szCs w:val="32"/>
        </w:rPr>
        <w:t>（1</w:t>
      </w:r>
      <w:r>
        <w:rPr>
          <w:rFonts w:ascii="宋体" w:hAnsi="宋体"/>
          <w:sz w:val="32"/>
          <w:szCs w:val="32"/>
        </w:rPr>
        <w:t>0</w:t>
      </w:r>
      <w:r>
        <w:rPr>
          <w:rFonts w:hint="eastAsia" w:ascii="宋体" w:hAnsi="宋体"/>
          <w:sz w:val="32"/>
          <w:szCs w:val="32"/>
        </w:rPr>
        <w:t>）遇突发事件，立即报告裁判和赛场工作人员，按赛场裁判和工作人员的指令行动。</w:t>
      </w:r>
    </w:p>
    <w:p>
      <w:pPr>
        <w:ind w:firstLine="640" w:firstLineChars="200"/>
        <w:rPr>
          <w:rFonts w:ascii="宋体" w:hAnsi="宋体"/>
          <w:sz w:val="32"/>
          <w:szCs w:val="32"/>
        </w:rPr>
      </w:pPr>
      <w:r>
        <w:rPr>
          <w:rFonts w:hint="eastAsia" w:ascii="宋体" w:hAnsi="宋体"/>
          <w:sz w:val="32"/>
          <w:szCs w:val="32"/>
        </w:rPr>
        <w:t>3.</w:t>
      </w:r>
      <w:r>
        <w:rPr>
          <w:rFonts w:ascii="宋体" w:hAnsi="宋体"/>
          <w:sz w:val="32"/>
          <w:szCs w:val="32"/>
        </w:rPr>
        <w:t>操作规则</w:t>
      </w:r>
    </w:p>
    <w:p>
      <w:pPr>
        <w:ind w:firstLine="640" w:firstLineChars="200"/>
        <w:rPr>
          <w:rFonts w:ascii="宋体" w:hAnsi="宋体"/>
          <w:sz w:val="32"/>
          <w:szCs w:val="32"/>
        </w:rPr>
      </w:pPr>
      <w:r>
        <w:rPr>
          <w:rFonts w:hint="eastAsia" w:ascii="宋体" w:hAnsi="宋体"/>
          <w:sz w:val="32"/>
          <w:szCs w:val="32"/>
        </w:rPr>
        <w:t>（1）各参赛队按照竞赛时间提前30分钟到达赛场门口进行检录，通过抽签确定工位号；然后凭工位号隐匿个人身份进入赛场，由工作人员引导至工位前。</w:t>
      </w:r>
    </w:p>
    <w:p>
      <w:pPr>
        <w:ind w:firstLine="640" w:firstLineChars="200"/>
        <w:rPr>
          <w:rFonts w:ascii="宋体" w:hAnsi="宋体"/>
          <w:sz w:val="32"/>
          <w:szCs w:val="32"/>
        </w:rPr>
      </w:pPr>
      <w:r>
        <w:rPr>
          <w:rFonts w:hint="eastAsia" w:ascii="宋体" w:hAnsi="宋体"/>
          <w:sz w:val="32"/>
          <w:szCs w:val="32"/>
        </w:rPr>
        <w:t>（2）竞赛还未开始，可先阅读竞赛文件( 工作任务书和图纸、记录表格)，并按照竞赛文件检查现场环境和赛场提供的设备、工具、器材等，核查无误后等待，由裁判长统一宣布开始竞赛。在此期间不允许选手进行任何操作。</w:t>
      </w:r>
    </w:p>
    <w:p>
      <w:pPr>
        <w:ind w:firstLine="640" w:firstLineChars="200"/>
        <w:rPr>
          <w:rFonts w:ascii="宋体" w:hAnsi="宋体"/>
          <w:sz w:val="28"/>
          <w:szCs w:val="28"/>
        </w:rPr>
      </w:pPr>
      <w:r>
        <w:rPr>
          <w:rFonts w:hint="eastAsia" w:ascii="宋体" w:hAnsi="宋体"/>
          <w:sz w:val="32"/>
          <w:szCs w:val="32"/>
        </w:rPr>
        <w:t>（3）竞赛统一提供专用设备，不得损坏或拆卸竞赛所提供的所有设施，违者取消</w:t>
      </w:r>
      <w:r>
        <w:rPr>
          <w:rFonts w:ascii="宋体" w:hAnsi="宋体"/>
          <w:sz w:val="32"/>
          <w:szCs w:val="32"/>
        </w:rPr>
        <w:t>竞赛资格。</w:t>
      </w:r>
    </w:p>
    <w:p>
      <w:pPr>
        <w:keepNext/>
        <w:keepLines/>
        <w:widowControl/>
        <w:spacing w:line="576" w:lineRule="auto"/>
        <w:ind w:firstLine="643" w:firstLineChars="200"/>
        <w:outlineLvl w:val="0"/>
        <w:rPr>
          <w:rFonts w:ascii="宋体" w:hAnsi="宋体"/>
          <w:b/>
          <w:bCs/>
          <w:kern w:val="44"/>
          <w:sz w:val="32"/>
          <w:szCs w:val="32"/>
        </w:rPr>
      </w:pPr>
      <w:bookmarkStart w:id="21" w:name="_Toc113615540"/>
      <w:bookmarkStart w:id="22" w:name="_Toc112227770"/>
      <w:r>
        <w:rPr>
          <w:rFonts w:hint="eastAsia" w:ascii="宋体" w:hAnsi="宋体"/>
          <w:b/>
          <w:bCs/>
          <w:kern w:val="44"/>
          <w:sz w:val="32"/>
          <w:szCs w:val="32"/>
        </w:rPr>
        <w:t>九、安全操作规则</w:t>
      </w:r>
      <w:bookmarkEnd w:id="21"/>
      <w:bookmarkEnd w:id="22"/>
    </w:p>
    <w:p>
      <w:pPr>
        <w:ind w:firstLine="640" w:firstLineChars="200"/>
        <w:rPr>
          <w:rFonts w:ascii="宋体" w:hAnsi="宋体"/>
          <w:sz w:val="32"/>
          <w:szCs w:val="32"/>
        </w:rPr>
      </w:pPr>
      <w:bookmarkStart w:id="23" w:name="_Hlk79351395"/>
      <w:r>
        <w:rPr>
          <w:rFonts w:hint="eastAsia" w:ascii="宋体" w:hAnsi="宋体"/>
          <w:sz w:val="32"/>
          <w:szCs w:val="32"/>
        </w:rPr>
        <w:t>1</w:t>
      </w:r>
      <w:r>
        <w:rPr>
          <w:rFonts w:ascii="宋体" w:hAnsi="宋体"/>
          <w:sz w:val="32"/>
          <w:szCs w:val="32"/>
        </w:rPr>
        <w:t>.</w:t>
      </w:r>
      <w:r>
        <w:rPr>
          <w:rFonts w:hint="eastAsia" w:ascii="宋体" w:hAnsi="宋体"/>
          <w:sz w:val="32"/>
          <w:szCs w:val="32"/>
        </w:rPr>
        <w:t>主办方应保障火灾警报系统、灭火设备等安全设施的正常运行。赛前，裁判应让选手了解灭火设备以及紧急出口的位置。</w:t>
      </w:r>
    </w:p>
    <w:p>
      <w:pPr>
        <w:ind w:firstLine="640" w:firstLineChars="200"/>
        <w:rPr>
          <w:rFonts w:ascii="宋体" w:hAnsi="宋体"/>
          <w:sz w:val="32"/>
          <w:szCs w:val="32"/>
        </w:rPr>
      </w:pPr>
      <w:r>
        <w:rPr>
          <w:rFonts w:hint="eastAsia" w:ascii="宋体" w:hAnsi="宋体"/>
          <w:sz w:val="32"/>
          <w:szCs w:val="32"/>
        </w:rPr>
        <w:t>2</w:t>
      </w:r>
      <w:r>
        <w:rPr>
          <w:rFonts w:ascii="宋体" w:hAnsi="宋体"/>
          <w:sz w:val="32"/>
          <w:szCs w:val="32"/>
        </w:rPr>
        <w:t>.</w:t>
      </w:r>
      <w:r>
        <w:rPr>
          <w:rFonts w:hint="eastAsia" w:ascii="宋体" w:hAnsi="宋体"/>
          <w:sz w:val="32"/>
          <w:szCs w:val="32"/>
        </w:rPr>
        <w:t>参赛选手遇到突发问题，如设备故障等，应立即告知裁判，不得自行处理。</w:t>
      </w:r>
    </w:p>
    <w:p>
      <w:pPr>
        <w:ind w:firstLine="640" w:firstLineChars="200"/>
        <w:rPr>
          <w:rFonts w:ascii="宋体" w:hAnsi="宋体"/>
          <w:sz w:val="32"/>
          <w:szCs w:val="32"/>
        </w:rPr>
      </w:pPr>
      <w:r>
        <w:rPr>
          <w:rFonts w:hint="eastAsia" w:ascii="宋体" w:hAnsi="宋体"/>
          <w:sz w:val="32"/>
          <w:szCs w:val="32"/>
        </w:rPr>
        <w:t>3.参赛选手必须严格按照操作规程和工艺准则，遵守安全操作要求，以保证设备和人身安全,并随时接受裁判员的监督和警示：</w:t>
      </w:r>
    </w:p>
    <w:p>
      <w:pPr>
        <w:ind w:firstLine="640" w:firstLineChars="200"/>
        <w:rPr>
          <w:rFonts w:ascii="宋体" w:hAnsi="宋体"/>
          <w:sz w:val="32"/>
          <w:szCs w:val="32"/>
        </w:rPr>
      </w:pPr>
      <w:r>
        <w:rPr>
          <w:rFonts w:hint="eastAsia" w:ascii="宋体" w:hAnsi="宋体"/>
          <w:sz w:val="32"/>
          <w:szCs w:val="32"/>
        </w:rPr>
        <w:t>（1）所有操作必须符合国家相关操作规范及标准。</w:t>
      </w:r>
    </w:p>
    <w:p>
      <w:pPr>
        <w:ind w:firstLine="640" w:firstLineChars="200"/>
        <w:rPr>
          <w:rFonts w:ascii="宋体" w:hAnsi="宋体"/>
          <w:sz w:val="32"/>
          <w:szCs w:val="32"/>
        </w:rPr>
      </w:pPr>
      <w:r>
        <w:rPr>
          <w:rFonts w:hint="eastAsia" w:ascii="宋体" w:hAnsi="宋体"/>
          <w:sz w:val="32"/>
          <w:szCs w:val="32"/>
        </w:rPr>
        <w:t>（2）选手在对电气设备进行检测时，应尽量断电检测；确需要带电检测，必须向裁判员请示，并经同意后，在技术人员的监护下进行操作。</w:t>
      </w:r>
    </w:p>
    <w:p>
      <w:pPr>
        <w:ind w:firstLine="640" w:firstLineChars="200"/>
        <w:rPr>
          <w:rFonts w:ascii="宋体" w:hAnsi="宋体"/>
          <w:sz w:val="32"/>
          <w:szCs w:val="32"/>
        </w:rPr>
      </w:pPr>
      <w:r>
        <w:rPr>
          <w:rFonts w:hint="eastAsia" w:ascii="宋体" w:hAnsi="宋体"/>
          <w:sz w:val="32"/>
          <w:szCs w:val="32"/>
        </w:rPr>
        <w:t>（3）在工业机器人通电前，必须向裁判员申请，征得同意方可通电。</w:t>
      </w:r>
    </w:p>
    <w:p>
      <w:pPr>
        <w:ind w:firstLine="640" w:firstLineChars="200"/>
        <w:rPr>
          <w:rFonts w:ascii="宋体" w:hAnsi="宋体"/>
          <w:sz w:val="32"/>
          <w:szCs w:val="32"/>
        </w:rPr>
      </w:pPr>
      <w:r>
        <w:rPr>
          <w:rFonts w:hint="eastAsia" w:ascii="宋体" w:hAnsi="宋体"/>
          <w:sz w:val="32"/>
          <w:szCs w:val="32"/>
        </w:rPr>
        <w:t>（4）本竞赛裁判组应在竞赛前对赛场、竞赛设备及其配件、工具进行严格检查，杜绝可能对选手在竞赛过程中产生损伤的一切可能因素。</w:t>
      </w:r>
    </w:p>
    <w:p>
      <w:pPr>
        <w:ind w:firstLine="640" w:firstLineChars="200"/>
        <w:rPr>
          <w:rFonts w:ascii="宋体" w:hAnsi="宋体"/>
          <w:sz w:val="32"/>
          <w:szCs w:val="32"/>
        </w:rPr>
      </w:pPr>
      <w:r>
        <w:rPr>
          <w:rFonts w:hint="eastAsia" w:ascii="宋体" w:hAnsi="宋体"/>
          <w:sz w:val="32"/>
          <w:szCs w:val="32"/>
        </w:rPr>
        <w:t>（5）在竞赛过程中，各工位的现场裁判员应全神贯注全程监督选手的操作，严防选手可能产生危险的错误操作。</w:t>
      </w:r>
    </w:p>
    <w:p>
      <w:pPr>
        <w:ind w:firstLine="640" w:firstLineChars="200"/>
        <w:rPr>
          <w:rFonts w:ascii="宋体" w:hAnsi="宋体"/>
          <w:sz w:val="32"/>
          <w:szCs w:val="32"/>
        </w:rPr>
      </w:pPr>
      <w:r>
        <w:rPr>
          <w:rFonts w:hint="eastAsia" w:ascii="宋体" w:hAnsi="宋体"/>
          <w:sz w:val="32"/>
          <w:szCs w:val="32"/>
        </w:rPr>
        <w:t>（6）赛场设立警戒线，竞赛区、裁判工作区与参观区划分明显，配有安保人员，赛场具有完备的医疗、消防等设施设备。</w:t>
      </w:r>
    </w:p>
    <w:p>
      <w:pPr>
        <w:ind w:firstLine="640" w:firstLineChars="200"/>
        <w:rPr>
          <w:rFonts w:ascii="宋体" w:hAnsi="宋体"/>
          <w:sz w:val="32"/>
          <w:szCs w:val="32"/>
        </w:rPr>
      </w:pPr>
      <w:r>
        <w:rPr>
          <w:rFonts w:hint="eastAsia" w:ascii="宋体" w:hAnsi="宋体"/>
          <w:sz w:val="32"/>
          <w:szCs w:val="32"/>
        </w:rPr>
        <w:t>（7）进入赛场的所有人员(包括参赛选手、裁判员和所有工作人员，以及进场参观的人员) 均要戴安全帽。</w:t>
      </w:r>
    </w:p>
    <w:p>
      <w:pPr>
        <w:ind w:firstLine="640" w:firstLineChars="200"/>
        <w:rPr>
          <w:rFonts w:ascii="宋体" w:hAnsi="宋体"/>
          <w:sz w:val="32"/>
          <w:szCs w:val="32"/>
        </w:rPr>
      </w:pPr>
      <w:r>
        <w:rPr>
          <w:rFonts w:hint="eastAsia" w:ascii="宋体" w:hAnsi="宋体"/>
          <w:sz w:val="32"/>
          <w:szCs w:val="32"/>
        </w:rPr>
        <w:t>（8）本竞赛制订有应急预案。裁判员、所有工作人员都经过规范的培训。在竞赛时若发生选手身体问题、赛场发生火警或其他突发事件，裁判员应及时做出正确的应对措施，听从赛场安排并通知有关人员，要保护本工位选手的安全，在可能的情况下采取措施防止事故扩大。如需要疏散人员，应按“疏散方案”规定有序地撤离。</w:t>
      </w:r>
    </w:p>
    <w:bookmarkEnd w:id="23"/>
    <w:p>
      <w:pPr>
        <w:ind w:firstLine="640" w:firstLineChars="200"/>
        <w:rPr>
          <w:rFonts w:ascii="宋体" w:hAnsi="宋体"/>
          <w:sz w:val="32"/>
          <w:szCs w:val="32"/>
        </w:rPr>
      </w:pPr>
    </w:p>
    <w:p>
      <w:pPr>
        <w:ind w:firstLine="640" w:firstLineChars="200"/>
        <w:rPr>
          <w:rFonts w:ascii="宋体" w:hAnsi="宋体"/>
          <w:sz w:val="32"/>
          <w:szCs w:val="32"/>
        </w:rPr>
      </w:pPr>
    </w:p>
    <w:p>
      <w:pPr>
        <w:ind w:firstLine="640" w:firstLineChars="200"/>
        <w:rPr>
          <w:rFonts w:ascii="宋体" w:hAnsi="宋体"/>
          <w:sz w:val="32"/>
          <w:szCs w:val="32"/>
        </w:rPr>
      </w:pPr>
    </w:p>
    <w:p>
      <w:pPr>
        <w:spacing w:line="560" w:lineRule="exact"/>
        <w:jc w:val="center"/>
        <w:rPr>
          <w:rFonts w:ascii="黑体" w:hAnsi="黑体" w:eastAsia="黑体"/>
          <w:sz w:val="44"/>
          <w:szCs w:val="44"/>
        </w:rPr>
      </w:pPr>
    </w:p>
    <w:p>
      <w:pPr>
        <w:widowControl/>
        <w:jc w:val="left"/>
        <w:rPr>
          <w:rFonts w:ascii="黑体" w:hAnsi="黑体" w:eastAsia="黑体"/>
          <w:sz w:val="36"/>
          <w:szCs w:val="36"/>
        </w:rPr>
      </w:pPr>
      <w:r>
        <w:rPr>
          <w:rFonts w:ascii="黑体" w:hAnsi="黑体" w:eastAsia="黑体"/>
          <w:sz w:val="36"/>
          <w:szCs w:val="36"/>
        </w:rPr>
        <w:br w:type="page"/>
      </w:r>
    </w:p>
    <w:p>
      <w:pPr>
        <w:pStyle w:val="2"/>
        <w:spacing w:before="0" w:after="0" w:line="360" w:lineRule="auto"/>
        <w:jc w:val="center"/>
        <w:rPr>
          <w:rFonts w:ascii="宋体" w:hAnsi="宋体"/>
        </w:rPr>
      </w:pPr>
      <w:bookmarkStart w:id="24" w:name="_Toc112227771"/>
      <w:bookmarkStart w:id="25" w:name="_Toc113615541"/>
      <w:bookmarkStart w:id="26" w:name="_Toc113615398"/>
      <w:r>
        <w:rPr>
          <w:rFonts w:hint="eastAsia" w:ascii="宋体" w:hAnsi="宋体"/>
        </w:rPr>
        <w:t>2</w:t>
      </w:r>
      <w:r>
        <w:rPr>
          <w:rFonts w:ascii="宋体" w:hAnsi="宋体"/>
        </w:rPr>
        <w:t>022</w:t>
      </w:r>
      <w:r>
        <w:rPr>
          <w:rFonts w:hint="eastAsia" w:ascii="宋体" w:hAnsi="宋体"/>
        </w:rPr>
        <w:t>年职业技能竞赛</w:t>
      </w:r>
      <w:bookmarkEnd w:id="24"/>
      <w:bookmarkEnd w:id="25"/>
      <w:bookmarkEnd w:id="26"/>
    </w:p>
    <w:p>
      <w:pPr>
        <w:pStyle w:val="2"/>
        <w:spacing w:before="0" w:after="0" w:line="360" w:lineRule="auto"/>
        <w:jc w:val="center"/>
        <w:rPr>
          <w:rFonts w:ascii="宋体" w:hAnsi="宋体"/>
        </w:rPr>
      </w:pPr>
      <w:bookmarkStart w:id="27" w:name="_Toc112227772"/>
      <w:bookmarkStart w:id="28" w:name="_Toc113615542"/>
      <w:r>
        <w:rPr>
          <w:rFonts w:hint="eastAsia" w:ascii="宋体" w:hAnsi="宋体"/>
        </w:rPr>
        <w:t>工业机器人系统运维员大赛技能操作</w:t>
      </w:r>
      <w:bookmarkEnd w:id="27"/>
      <w:bookmarkEnd w:id="28"/>
    </w:p>
    <w:p>
      <w:pPr>
        <w:pStyle w:val="2"/>
        <w:spacing w:before="0" w:after="0" w:line="360" w:lineRule="auto"/>
        <w:jc w:val="center"/>
        <w:rPr>
          <w:rFonts w:ascii="宋体" w:hAnsi="宋体"/>
        </w:rPr>
      </w:pPr>
      <w:bookmarkStart w:id="29" w:name="_Toc113615400"/>
      <w:bookmarkStart w:id="30" w:name="_Toc112227773"/>
      <w:bookmarkStart w:id="31" w:name="_Toc113615543"/>
      <w:r>
        <w:rPr>
          <w:rFonts w:hint="eastAsia" w:ascii="宋体" w:hAnsi="宋体"/>
        </w:rPr>
        <w:t>试题（样题）</w:t>
      </w:r>
      <w:bookmarkEnd w:id="29"/>
      <w:bookmarkEnd w:id="30"/>
      <w:bookmarkEnd w:id="31"/>
    </w:p>
    <w:p>
      <w:pPr>
        <w:spacing w:line="560" w:lineRule="exact"/>
        <w:jc w:val="center"/>
        <w:rPr>
          <w:rFonts w:ascii="黑体" w:hAnsi="黑体" w:eastAsia="黑体"/>
          <w:sz w:val="36"/>
          <w:szCs w:val="36"/>
        </w:rPr>
      </w:pPr>
    </w:p>
    <w:p>
      <w:pPr>
        <w:spacing w:line="480" w:lineRule="auto"/>
        <w:rPr>
          <w:rFonts w:ascii="宋体" w:hAnsi="宋体"/>
          <w:b/>
          <w:sz w:val="28"/>
          <w:szCs w:val="28"/>
        </w:rPr>
      </w:pPr>
      <w:r>
        <w:rPr>
          <w:rFonts w:hint="eastAsia" w:ascii="宋体" w:hAnsi="宋体"/>
          <w:b/>
          <w:sz w:val="28"/>
          <w:szCs w:val="28"/>
        </w:rPr>
        <w:t>选手须知：</w:t>
      </w:r>
    </w:p>
    <w:p>
      <w:pPr>
        <w:spacing w:line="520" w:lineRule="exact"/>
        <w:ind w:firstLine="360"/>
        <w:rPr>
          <w:rFonts w:ascii="宋体" w:hAnsi="宋体"/>
          <w:sz w:val="28"/>
          <w:szCs w:val="28"/>
        </w:rPr>
      </w:pPr>
      <w:r>
        <w:rPr>
          <w:rFonts w:hint="eastAsia" w:ascii="宋体" w:hAnsi="宋体"/>
          <w:sz w:val="28"/>
          <w:szCs w:val="28"/>
        </w:rPr>
        <w:t>1.任务书共 1</w:t>
      </w:r>
      <w:r>
        <w:rPr>
          <w:rFonts w:ascii="宋体" w:hAnsi="宋体"/>
          <w:sz w:val="28"/>
          <w:szCs w:val="28"/>
        </w:rPr>
        <w:t>7</w:t>
      </w:r>
      <w:r>
        <w:rPr>
          <w:rFonts w:hint="eastAsia" w:ascii="宋体" w:hAnsi="宋体"/>
          <w:sz w:val="28"/>
          <w:szCs w:val="28"/>
        </w:rPr>
        <w:t xml:space="preserve"> 页，如出现任务书缺页、字迹不清等问题，请及时向裁判申请更换任务书。</w:t>
      </w:r>
    </w:p>
    <w:p>
      <w:pPr>
        <w:spacing w:line="520" w:lineRule="exact"/>
        <w:ind w:firstLine="360"/>
        <w:rPr>
          <w:rFonts w:ascii="宋体" w:hAnsi="宋体"/>
          <w:sz w:val="28"/>
          <w:szCs w:val="28"/>
        </w:rPr>
      </w:pPr>
      <w:r>
        <w:rPr>
          <w:rFonts w:hint="eastAsia" w:ascii="宋体" w:hAnsi="宋体"/>
          <w:sz w:val="28"/>
          <w:szCs w:val="28"/>
        </w:rPr>
        <w:t>2.请仔细研读任务书，检查竞赛平台，如有模块缺少、设备问题，请及时向裁判员提出。</w:t>
      </w:r>
    </w:p>
    <w:p>
      <w:pPr>
        <w:spacing w:line="520" w:lineRule="exact"/>
        <w:ind w:firstLine="360"/>
        <w:rPr>
          <w:rFonts w:ascii="宋体" w:hAnsi="宋体"/>
          <w:sz w:val="28"/>
          <w:szCs w:val="28"/>
        </w:rPr>
      </w:pPr>
      <w:r>
        <w:rPr>
          <w:rFonts w:hint="eastAsia" w:ascii="宋体" w:hAnsi="宋体"/>
          <w:sz w:val="28"/>
          <w:szCs w:val="28"/>
        </w:rPr>
        <w:t>3.参赛选手应在150分钟内完成任务书规定内容。</w:t>
      </w:r>
    </w:p>
    <w:p>
      <w:pPr>
        <w:spacing w:line="520" w:lineRule="exact"/>
        <w:ind w:firstLine="360"/>
        <w:rPr>
          <w:rFonts w:ascii="宋体" w:hAnsi="宋体"/>
          <w:sz w:val="28"/>
          <w:szCs w:val="28"/>
        </w:rPr>
      </w:pPr>
      <w:r>
        <w:rPr>
          <w:rFonts w:hint="eastAsia" w:ascii="宋体" w:hAnsi="宋体"/>
          <w:sz w:val="28"/>
          <w:szCs w:val="28"/>
        </w:rPr>
        <w:t>4.选手提交的试卷不得出现单位、姓名等与身份有关的信息，否则成绩无效。</w:t>
      </w:r>
    </w:p>
    <w:p>
      <w:pPr>
        <w:spacing w:line="520" w:lineRule="exact"/>
        <w:ind w:firstLine="360"/>
        <w:rPr>
          <w:rFonts w:ascii="宋体" w:hAnsi="宋体"/>
          <w:sz w:val="28"/>
          <w:szCs w:val="28"/>
        </w:rPr>
      </w:pPr>
      <w:r>
        <w:rPr>
          <w:rFonts w:ascii="宋体" w:hAnsi="宋体"/>
          <w:sz w:val="28"/>
          <w:szCs w:val="28"/>
        </w:rPr>
        <w:t>5</w:t>
      </w:r>
      <w:r>
        <w:rPr>
          <w:rFonts w:hint="eastAsia" w:ascii="宋体" w:hAnsi="宋体"/>
          <w:sz w:val="28"/>
          <w:szCs w:val="28"/>
        </w:rPr>
        <w:t>.竞赛平台参考资料以pdf格式存放在“D：\工业机器人系统运维员参考资料”文件夹下。</w:t>
      </w:r>
    </w:p>
    <w:p>
      <w:pPr>
        <w:spacing w:line="520" w:lineRule="exact"/>
        <w:ind w:firstLine="360"/>
        <w:rPr>
          <w:rFonts w:ascii="宋体" w:hAnsi="宋体"/>
          <w:sz w:val="28"/>
          <w:szCs w:val="28"/>
        </w:rPr>
      </w:pPr>
      <w:r>
        <w:rPr>
          <w:rFonts w:ascii="宋体" w:hAnsi="宋体"/>
          <w:sz w:val="28"/>
          <w:szCs w:val="28"/>
        </w:rPr>
        <w:t>6</w:t>
      </w:r>
      <w:r>
        <w:rPr>
          <w:rFonts w:hint="eastAsia" w:ascii="宋体" w:hAnsi="宋体"/>
          <w:sz w:val="28"/>
          <w:szCs w:val="28"/>
        </w:rPr>
        <w:t>.选手在竞赛过程中创建的程序文件必须存储到“D：\工业机器人系统运维员竞赛编号”文件夹下。</w:t>
      </w:r>
    </w:p>
    <w:p>
      <w:pPr>
        <w:spacing w:line="520" w:lineRule="exact"/>
        <w:ind w:firstLine="360"/>
        <w:rPr>
          <w:rFonts w:ascii="宋体" w:hAnsi="宋体"/>
          <w:sz w:val="28"/>
          <w:szCs w:val="28"/>
        </w:rPr>
      </w:pPr>
      <w:r>
        <w:rPr>
          <w:rFonts w:ascii="宋体" w:hAnsi="宋体"/>
          <w:sz w:val="28"/>
          <w:szCs w:val="28"/>
        </w:rPr>
        <w:t>7</w:t>
      </w:r>
      <w:r>
        <w:rPr>
          <w:rFonts w:hint="eastAsia" w:ascii="宋体" w:hAnsi="宋体"/>
          <w:sz w:val="28"/>
          <w:szCs w:val="28"/>
        </w:rPr>
        <w:t>.每一个任务的初始状态和具体测试要求根据评判要求在开赛时、任务评分前或任务评分时给定。</w:t>
      </w:r>
    </w:p>
    <w:p>
      <w:pPr>
        <w:spacing w:line="520" w:lineRule="exact"/>
        <w:ind w:firstLine="360"/>
        <w:rPr>
          <w:rFonts w:ascii="宋体" w:hAnsi="宋体"/>
          <w:sz w:val="28"/>
          <w:szCs w:val="28"/>
        </w:rPr>
      </w:pPr>
      <w:r>
        <w:rPr>
          <w:rFonts w:ascii="宋体" w:hAnsi="宋体"/>
          <w:sz w:val="28"/>
          <w:szCs w:val="28"/>
        </w:rPr>
        <w:t>8</w:t>
      </w:r>
      <w:r>
        <w:rPr>
          <w:rFonts w:hint="eastAsia" w:ascii="宋体" w:hAnsi="宋体"/>
          <w:sz w:val="28"/>
          <w:szCs w:val="28"/>
        </w:rPr>
        <w:t>.由于错误接线、操作不当等原因引起机器人控制器及I/O组件、智能相机、PLC、变频器的损坏以及发生机械碰撞等情况，将依据扣分表进行处理。</w:t>
      </w:r>
    </w:p>
    <w:p>
      <w:pPr>
        <w:spacing w:line="520" w:lineRule="exact"/>
        <w:ind w:firstLine="360"/>
        <w:rPr>
          <w:rFonts w:ascii="宋体" w:hAnsi="宋体"/>
          <w:sz w:val="28"/>
          <w:szCs w:val="28"/>
        </w:rPr>
      </w:pPr>
      <w:r>
        <w:rPr>
          <w:rFonts w:ascii="宋体" w:hAnsi="宋体"/>
          <w:sz w:val="28"/>
          <w:szCs w:val="28"/>
        </w:rPr>
        <w:t>9</w:t>
      </w:r>
      <w:r>
        <w:rPr>
          <w:rFonts w:hint="eastAsia" w:ascii="宋体" w:hAnsi="宋体"/>
          <w:sz w:val="28"/>
          <w:szCs w:val="28"/>
        </w:rPr>
        <w:t>.竞赛现场不得携带任何电子存储设备。</w:t>
      </w:r>
    </w:p>
    <w:p>
      <w:pPr>
        <w:spacing w:line="520" w:lineRule="exact"/>
        <w:ind w:firstLine="360"/>
        <w:rPr>
          <w:rFonts w:ascii="宋体" w:hAnsi="宋体"/>
          <w:sz w:val="28"/>
          <w:szCs w:val="28"/>
        </w:rPr>
      </w:pPr>
      <w:r>
        <w:rPr>
          <w:rFonts w:ascii="宋体" w:hAnsi="宋体"/>
          <w:sz w:val="28"/>
          <w:szCs w:val="28"/>
        </w:rPr>
        <w:t>10</w:t>
      </w:r>
      <w:r>
        <w:rPr>
          <w:rFonts w:hint="eastAsia" w:ascii="宋体" w:hAnsi="宋体"/>
          <w:sz w:val="28"/>
          <w:szCs w:val="28"/>
        </w:rPr>
        <w:t>.在完成任务过程中，请及时保存程序及数据。</w:t>
      </w:r>
    </w:p>
    <w:p>
      <w:pPr>
        <w:spacing w:line="520" w:lineRule="exact"/>
        <w:ind w:firstLine="360"/>
        <w:rPr>
          <w:rFonts w:ascii="宋体" w:hAnsi="宋体"/>
          <w:sz w:val="28"/>
          <w:szCs w:val="28"/>
        </w:rPr>
      </w:pPr>
      <w:r>
        <w:rPr>
          <w:rFonts w:hint="eastAsia" w:ascii="宋体" w:hAnsi="宋体"/>
          <w:sz w:val="28"/>
          <w:szCs w:val="28"/>
        </w:rPr>
        <w:t>11.请服从裁判员的管理与安排。</w:t>
      </w:r>
    </w:p>
    <w:p>
      <w:pPr>
        <w:spacing w:line="520" w:lineRule="exact"/>
        <w:rPr>
          <w:rFonts w:ascii="宋体" w:hAnsi="宋体"/>
          <w:sz w:val="28"/>
          <w:szCs w:val="28"/>
        </w:rPr>
      </w:pPr>
      <w:r>
        <w:rPr>
          <w:rFonts w:hint="eastAsia" w:ascii="宋体" w:hAnsi="宋体"/>
          <w:sz w:val="28"/>
          <w:szCs w:val="28"/>
        </w:rPr>
        <w:t xml:space="preserve"> </w:t>
      </w:r>
      <w:r>
        <w:rPr>
          <w:rFonts w:ascii="宋体" w:hAnsi="宋体"/>
          <w:sz w:val="28"/>
          <w:szCs w:val="28"/>
        </w:rPr>
        <w:tab/>
      </w:r>
      <w:r>
        <w:rPr>
          <w:rFonts w:hint="eastAsia" w:ascii="宋体" w:hAnsi="宋体"/>
          <w:sz w:val="28"/>
          <w:szCs w:val="28"/>
        </w:rPr>
        <w:t xml:space="preserve"> </w:t>
      </w:r>
    </w:p>
    <w:p>
      <w:pPr>
        <w:rPr>
          <w:rFonts w:ascii="宋体" w:hAnsi="宋体"/>
          <w:sz w:val="32"/>
          <w:szCs w:val="32"/>
          <w:u w:val="single"/>
        </w:rPr>
      </w:pPr>
      <w:r>
        <w:rPr>
          <w:rFonts w:hint="eastAsia" w:ascii="宋体" w:hAnsi="宋体"/>
          <w:sz w:val="32"/>
          <w:szCs w:val="32"/>
        </w:rPr>
        <w:t>场次：</w:t>
      </w:r>
      <w:r>
        <w:rPr>
          <w:rFonts w:hint="eastAsia" w:ascii="宋体" w:hAnsi="宋体"/>
          <w:sz w:val="32"/>
          <w:szCs w:val="32"/>
          <w:u w:val="single"/>
        </w:rPr>
        <w:t xml:space="preserve">       </w:t>
      </w:r>
      <w:r>
        <w:rPr>
          <w:rFonts w:hint="eastAsia" w:ascii="宋体" w:hAnsi="宋体"/>
          <w:sz w:val="32"/>
          <w:szCs w:val="32"/>
        </w:rPr>
        <w:t xml:space="preserve">       工位号：</w:t>
      </w:r>
      <w:r>
        <w:rPr>
          <w:rFonts w:hint="eastAsia" w:ascii="宋体" w:hAnsi="宋体"/>
          <w:sz w:val="32"/>
          <w:szCs w:val="32"/>
          <w:u w:val="single"/>
        </w:rPr>
        <w:t xml:space="preserve">       </w:t>
      </w:r>
      <w:r>
        <w:rPr>
          <w:rFonts w:hint="eastAsia" w:ascii="宋体" w:hAnsi="宋体"/>
          <w:sz w:val="32"/>
          <w:szCs w:val="32"/>
        </w:rPr>
        <w:t xml:space="preserve">    日期：</w:t>
      </w:r>
      <w:r>
        <w:rPr>
          <w:rFonts w:hint="eastAsia" w:ascii="宋体" w:hAnsi="宋体"/>
          <w:sz w:val="32"/>
          <w:szCs w:val="32"/>
          <w:u w:val="single"/>
        </w:rPr>
        <w:t xml:space="preserve">       </w:t>
      </w:r>
    </w:p>
    <w:p>
      <w:pPr>
        <w:rPr>
          <w:rFonts w:ascii="宋体" w:hAnsi="宋体"/>
          <w:sz w:val="32"/>
          <w:szCs w:val="32"/>
          <w:u w:val="single"/>
        </w:rPr>
      </w:pPr>
    </w:p>
    <w:p>
      <w:pPr>
        <w:rPr>
          <w:rFonts w:ascii="Times New Roman" w:hAnsi="Times New Roman"/>
        </w:rPr>
      </w:pPr>
    </w:p>
    <w:p>
      <w:pPr>
        <w:pStyle w:val="3"/>
        <w:spacing w:before="0" w:after="0"/>
        <w:rPr>
          <w:sz w:val="30"/>
          <w:szCs w:val="30"/>
        </w:rPr>
      </w:pPr>
      <w:bookmarkStart w:id="32" w:name="_Toc113615544"/>
      <w:bookmarkStart w:id="33" w:name="_Toc112227774"/>
      <w:r>
        <w:rPr>
          <w:rFonts w:hint="eastAsia" w:ascii="宋体" w:hAnsi="宋体"/>
          <w:sz w:val="30"/>
          <w:szCs w:val="30"/>
        </w:rPr>
        <w:t>竞赛设备描述：</w:t>
      </w:r>
      <w:bookmarkEnd w:id="32"/>
      <w:bookmarkEnd w:id="33"/>
    </w:p>
    <w:p>
      <w:pPr>
        <w:pStyle w:val="28"/>
        <w:spacing w:line="360" w:lineRule="auto"/>
        <w:ind w:firstLine="500"/>
        <w:rPr>
          <w:rFonts w:ascii="宋体" w:hAnsi="宋体" w:eastAsia="宋体" w:cs="楷体"/>
          <w:color w:val="000000"/>
          <w:sz w:val="28"/>
          <w:szCs w:val="28"/>
        </w:rPr>
      </w:pPr>
      <w:r>
        <w:rPr>
          <w:rFonts w:hint="eastAsia" w:ascii="宋体" w:hAnsi="宋体" w:eastAsia="宋体" w:cs="楷体"/>
          <w:color w:val="000000"/>
          <w:sz w:val="28"/>
          <w:szCs w:val="28"/>
        </w:rPr>
        <w:t>“工业机器人系统运维员”</w:t>
      </w:r>
      <w:r>
        <w:rPr>
          <w:rFonts w:hint="eastAsia"/>
        </w:rPr>
        <w:t xml:space="preserve"> </w:t>
      </w:r>
      <w:r>
        <w:rPr>
          <w:rFonts w:hint="eastAsia" w:ascii="宋体" w:hAnsi="宋体" w:eastAsia="宋体" w:cs="楷体"/>
          <w:color w:val="000000"/>
          <w:sz w:val="28"/>
          <w:szCs w:val="28"/>
        </w:rPr>
        <w:t>竞赛平台选用“XM-YWXL10工业机器人系统运维员竞赛平台”，主要由立体轨迹模块、工业机器人单元、料仓、触摸屏、三种不同颜色圆形工件、传送带、视觉系统、安全光栅、三色指示灯、工业机器人位姿准确度和位姿重复性检测装置、工控显示屏、工业交换机等组成。实现工业机器人位姿准确度及位姿重复性检测、工艺轨迹绘制、工件输送、工件分拣、入库等工业机器人运行维护及保养全过程。</w:t>
      </w:r>
    </w:p>
    <w:p>
      <w:pPr>
        <w:pStyle w:val="28"/>
        <w:spacing w:line="360" w:lineRule="auto"/>
        <w:ind w:firstLine="500"/>
        <w:jc w:val="both"/>
        <w:rPr>
          <w:rFonts w:ascii="宋体" w:hAnsi="宋体" w:eastAsia="宋体" w:cs="楷体"/>
          <w:color w:val="000000"/>
          <w:sz w:val="28"/>
          <w:szCs w:val="28"/>
        </w:rPr>
      </w:pPr>
      <w:r>
        <w:rPr>
          <w:rFonts w:hint="eastAsia" w:ascii="宋体" w:hAnsi="宋体" w:eastAsia="宋体" w:cs="楷体"/>
          <w:color w:val="000000"/>
          <w:sz w:val="28"/>
          <w:szCs w:val="28"/>
        </w:rPr>
        <w:t>系统配有西门子S7-1200（CPU1215C）PLC和昆仑通态 TPC7062TI触摸屏，系统可以进行单独检测和联机运行。主控PLC、 触摸屏、视觉系统、工业机器人均可通过TCP/IP进行通讯。如图1所示。</w:t>
      </w:r>
    </w:p>
    <w:p>
      <w:pPr>
        <w:autoSpaceDE w:val="0"/>
        <w:autoSpaceDN w:val="0"/>
        <w:jc w:val="center"/>
        <w:rPr>
          <w:rFonts w:ascii="宋体" w:hAnsi="宋体" w:cs="Arial"/>
          <w:kern w:val="0"/>
          <w:sz w:val="28"/>
          <w:szCs w:val="28"/>
        </w:rPr>
      </w:pPr>
      <w:r>
        <w:drawing>
          <wp:inline distT="0" distB="0" distL="0" distR="0">
            <wp:extent cx="5571490" cy="3816350"/>
            <wp:effectExtent l="0" t="0" r="0" b="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a:xfrm>
                      <a:off x="0" y="0"/>
                      <a:ext cx="5596763" cy="3833724"/>
                    </a:xfrm>
                    <a:prstGeom prst="rect">
                      <a:avLst/>
                    </a:prstGeom>
                    <a:noFill/>
                    <a:ln>
                      <a:noFill/>
                    </a:ln>
                  </pic:spPr>
                </pic:pic>
              </a:graphicData>
            </a:graphic>
          </wp:inline>
        </w:drawing>
      </w:r>
      <w:r>
        <w:rPr>
          <w:rFonts w:hint="eastAsia" w:ascii="宋体" w:hAnsi="宋体" w:cs="Arial"/>
          <w:kern w:val="0"/>
          <w:sz w:val="28"/>
          <w:szCs w:val="28"/>
        </w:rPr>
        <w:t xml:space="preserve"> </w:t>
      </w:r>
    </w:p>
    <w:p>
      <w:pPr>
        <w:snapToGrid w:val="0"/>
        <w:contextualSpacing/>
        <w:jc w:val="center"/>
        <w:rPr>
          <w:rFonts w:ascii="宋体" w:hAnsi="宋体" w:cs="Arial"/>
          <w:kern w:val="0"/>
          <w:sz w:val="24"/>
          <w:szCs w:val="24"/>
        </w:rPr>
      </w:pPr>
      <w:r>
        <w:rPr>
          <w:rFonts w:hint="eastAsia" w:ascii="宋体" w:hAnsi="宋体" w:cs="Arial"/>
          <w:kern w:val="0"/>
          <w:sz w:val="24"/>
          <w:szCs w:val="24"/>
        </w:rPr>
        <w:t>图1 竞赛平台结构图</w:t>
      </w:r>
    </w:p>
    <w:p>
      <w:pPr>
        <w:pStyle w:val="28"/>
        <w:spacing w:line="360" w:lineRule="auto"/>
        <w:ind w:firstLine="480"/>
        <w:jc w:val="both"/>
        <w:rPr>
          <w:rFonts w:ascii="宋体" w:hAnsi="宋体" w:eastAsia="宋体" w:cs="楷体"/>
          <w:color w:val="000000"/>
          <w:sz w:val="28"/>
          <w:szCs w:val="28"/>
        </w:rPr>
      </w:pPr>
    </w:p>
    <w:p>
      <w:pPr>
        <w:pStyle w:val="28"/>
        <w:spacing w:after="100" w:line="360" w:lineRule="auto"/>
        <w:ind w:firstLine="560" w:firstLineChars="200"/>
        <w:rPr>
          <w:rFonts w:ascii="宋体" w:hAnsi="宋体" w:eastAsia="宋体" w:cs="楷体"/>
          <w:color w:val="000000"/>
          <w:sz w:val="28"/>
          <w:szCs w:val="28"/>
        </w:rPr>
      </w:pPr>
      <w:r>
        <w:rPr>
          <w:rFonts w:hint="eastAsia" w:ascii="宋体" w:hAnsi="宋体" w:eastAsia="宋体" w:cs="楷体"/>
          <w:color w:val="000000"/>
          <w:sz w:val="28"/>
          <w:szCs w:val="28"/>
        </w:rPr>
        <w:t>（1）工业机器人位姿准确度和位姿重复性检测功能</w:t>
      </w:r>
    </w:p>
    <w:p>
      <w:pPr>
        <w:pStyle w:val="28"/>
        <w:spacing w:after="100" w:line="360" w:lineRule="auto"/>
        <w:ind w:firstLine="560" w:firstLineChars="200"/>
        <w:rPr>
          <w:rFonts w:ascii="宋体" w:hAnsi="宋体" w:eastAsia="宋体" w:cs="楷体"/>
          <w:color w:val="000000"/>
          <w:sz w:val="28"/>
          <w:szCs w:val="28"/>
        </w:rPr>
      </w:pPr>
      <w:r>
        <w:rPr>
          <w:rFonts w:hint="eastAsia" w:ascii="宋体" w:hAnsi="宋体" w:eastAsia="宋体" w:cs="楷体"/>
          <w:color w:val="000000"/>
          <w:sz w:val="28"/>
          <w:szCs w:val="28"/>
        </w:rPr>
        <w:t>本平台提供了工业机器人位姿准确度和位姿重复性检测装置及测量头，可按照国标《GB-T12642-2013工业机器人-性能规范及其试般方法》要求，实现对工业机器人主要工作参数的测量与评估，如工业机器人位姿准确度检测、位姿重复性检测。</w:t>
      </w:r>
    </w:p>
    <w:p>
      <w:pPr>
        <w:pStyle w:val="28"/>
        <w:spacing w:after="100" w:line="360" w:lineRule="auto"/>
        <w:ind w:firstLine="560" w:firstLineChars="200"/>
        <w:rPr>
          <w:rFonts w:ascii="宋体" w:hAnsi="宋体" w:eastAsia="宋体" w:cs="楷体"/>
          <w:color w:val="000000"/>
          <w:sz w:val="28"/>
          <w:szCs w:val="28"/>
        </w:rPr>
      </w:pPr>
      <w:r>
        <w:rPr>
          <w:rFonts w:hint="eastAsia" w:ascii="宋体" w:hAnsi="宋体" w:eastAsia="宋体" w:cs="楷体"/>
          <w:color w:val="000000"/>
          <w:sz w:val="28"/>
          <w:szCs w:val="28"/>
        </w:rPr>
        <w:t>（2）工艺轨迹验证</w:t>
      </w:r>
    </w:p>
    <w:p>
      <w:pPr>
        <w:pStyle w:val="28"/>
        <w:spacing w:after="100" w:line="360" w:lineRule="auto"/>
        <w:ind w:firstLine="560" w:firstLineChars="200"/>
        <w:rPr>
          <w:rFonts w:ascii="宋体" w:hAnsi="宋体" w:eastAsia="宋体" w:cs="楷体"/>
          <w:color w:val="000000"/>
          <w:sz w:val="28"/>
          <w:szCs w:val="28"/>
        </w:rPr>
      </w:pPr>
      <w:r>
        <w:rPr>
          <w:rFonts w:hint="eastAsia" w:ascii="宋体" w:hAnsi="宋体" w:eastAsia="宋体" w:cs="楷体"/>
          <w:color w:val="000000"/>
          <w:sz w:val="28"/>
          <w:szCs w:val="28"/>
        </w:rPr>
        <w:t>利用本平台提供的工业机器人末端执行器-轨迹工具，可完成任意平面及空间工艺轨迹的验证。</w:t>
      </w:r>
    </w:p>
    <w:p>
      <w:pPr>
        <w:pStyle w:val="28"/>
        <w:spacing w:after="100" w:line="360" w:lineRule="auto"/>
        <w:ind w:firstLine="560" w:firstLineChars="200"/>
        <w:rPr>
          <w:rFonts w:ascii="宋体" w:hAnsi="宋体" w:eastAsia="宋体" w:cs="楷体"/>
          <w:color w:val="000000"/>
          <w:sz w:val="28"/>
          <w:szCs w:val="28"/>
        </w:rPr>
      </w:pPr>
      <w:r>
        <w:rPr>
          <w:rFonts w:hint="eastAsia" w:ascii="宋体" w:hAnsi="宋体" w:eastAsia="宋体" w:cs="楷体"/>
          <w:color w:val="000000"/>
          <w:sz w:val="28"/>
          <w:szCs w:val="28"/>
        </w:rPr>
        <w:t>（3）工件分拣</w:t>
      </w:r>
    </w:p>
    <w:p>
      <w:pPr>
        <w:pStyle w:val="28"/>
        <w:spacing w:after="100" w:line="360" w:lineRule="auto"/>
        <w:ind w:firstLine="560" w:firstLineChars="200"/>
        <w:rPr>
          <w:rFonts w:ascii="宋体" w:hAnsi="宋体" w:eastAsia="宋体" w:cs="楷体"/>
          <w:color w:val="000000"/>
          <w:sz w:val="28"/>
          <w:szCs w:val="28"/>
        </w:rPr>
      </w:pPr>
      <w:r>
        <w:rPr>
          <w:rFonts w:hint="eastAsia" w:ascii="宋体" w:hAnsi="宋体" w:eastAsia="宋体" w:cs="楷体"/>
          <w:color w:val="000000"/>
          <w:sz w:val="28"/>
          <w:szCs w:val="28"/>
        </w:rPr>
        <w:t>机器人可根据视觉系统，对工件进行颜色识别和位姿识别，将不同颜色的工件放入平台料仓，完成自动出料，工件自动传送，搬运等动作和工件的分拣。</w:t>
      </w:r>
    </w:p>
    <w:p>
      <w:pPr>
        <w:pStyle w:val="28"/>
        <w:spacing w:after="100" w:line="360" w:lineRule="auto"/>
        <w:ind w:firstLine="560" w:firstLineChars="200"/>
        <w:rPr>
          <w:rFonts w:ascii="宋体" w:hAnsi="宋体" w:eastAsia="宋体" w:cs="楷体"/>
          <w:color w:val="000000"/>
          <w:sz w:val="28"/>
          <w:szCs w:val="28"/>
        </w:rPr>
      </w:pPr>
      <w:r>
        <w:rPr>
          <w:rFonts w:hint="eastAsia" w:ascii="宋体" w:hAnsi="宋体" w:eastAsia="宋体" w:cs="楷体"/>
          <w:color w:val="000000"/>
          <w:sz w:val="28"/>
          <w:szCs w:val="28"/>
        </w:rPr>
        <w:t>本竞赛主要包含工业机器人系统设备的安装调试、测量配准、性能的检测、故障诊断处理、运行维护与保养。其内容主要有：（1）工业机器人机械、电气系统的常规安装与调试；（2）工业机器人系统的故障诊断与故障处理；（3）对工业机器人系统的基本测量与配准；（4）对工业机器人整机性能的检测与评估；（5）工业机器人的运行维护与保养；（6）职业素养与安全意识。</w:t>
      </w:r>
    </w:p>
    <w:p>
      <w:pPr>
        <w:pStyle w:val="28"/>
        <w:spacing w:line="360" w:lineRule="auto"/>
        <w:ind w:firstLine="560" w:firstLineChars="200"/>
        <w:rPr>
          <w:rFonts w:ascii="宋体" w:hAnsi="宋体" w:eastAsia="宋体" w:cs="楷体"/>
          <w:color w:val="000000"/>
          <w:sz w:val="28"/>
          <w:szCs w:val="28"/>
        </w:rPr>
      </w:pPr>
      <w:r>
        <w:rPr>
          <w:rFonts w:hint="eastAsia" w:ascii="宋体" w:hAnsi="宋体" w:eastAsia="宋体" w:cs="楷体"/>
          <w:color w:val="000000"/>
          <w:sz w:val="28"/>
          <w:szCs w:val="28"/>
        </w:rPr>
        <w:t>竞赛平台主要针对常用工业机器人系统的位姿准确度和位姿重复性进行精确测量，评估工业机器人的位姿准确度误差。通过工业机器人对指定图形的工艺轨迹绘制验证工业机器人的运动精度，通过对不同颜色工件的分拣，验证工业机器人视觉系统的准确性及工业机器人外围控制系统的控制功能，并能在触摸屏上实时显示工作站相关信息。</w:t>
      </w:r>
    </w:p>
    <w:p>
      <w:pPr>
        <w:pStyle w:val="28"/>
        <w:spacing w:line="360" w:lineRule="auto"/>
        <w:ind w:firstLine="560" w:firstLineChars="200"/>
        <w:jc w:val="both"/>
        <w:rPr>
          <w:rFonts w:ascii="宋体" w:hAnsi="宋体" w:eastAsia="宋体" w:cs="楷体"/>
          <w:color w:val="000000"/>
          <w:sz w:val="28"/>
          <w:szCs w:val="28"/>
        </w:rPr>
      </w:pPr>
      <w:r>
        <w:rPr>
          <w:rFonts w:hint="eastAsia" w:ascii="宋体" w:hAnsi="宋体" w:eastAsia="宋体" w:cs="楷体"/>
          <w:color w:val="000000"/>
          <w:sz w:val="28"/>
          <w:szCs w:val="28"/>
        </w:rPr>
        <w:t>系统中主要模块的预设 IP 地址分配如下表1所示，各参赛队可根据实际情况自行修改。</w:t>
      </w:r>
    </w:p>
    <w:p>
      <w:pPr>
        <w:pStyle w:val="28"/>
        <w:spacing w:after="100" w:line="360" w:lineRule="auto"/>
        <w:ind w:firstLine="480" w:firstLineChars="200"/>
        <w:jc w:val="center"/>
        <w:rPr>
          <w:rFonts w:ascii="宋体" w:hAnsi="宋体" w:eastAsia="宋体" w:cs="楷体"/>
          <w:color w:val="000000"/>
          <w:sz w:val="28"/>
          <w:szCs w:val="28"/>
        </w:rPr>
      </w:pPr>
      <w:r>
        <w:rPr>
          <w:rFonts w:hint="eastAsia" w:ascii="宋体" w:hAnsi="宋体" w:eastAsia="宋体"/>
          <w:color w:val="000000"/>
          <w:sz w:val="24"/>
          <w:szCs w:val="24"/>
        </w:rPr>
        <w:t>表 1 主要功能模块预设 IP 地址分配表</w:t>
      </w:r>
    </w:p>
    <w:tbl>
      <w:tblPr>
        <w:tblStyle w:val="15"/>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1082"/>
        <w:gridCol w:w="3664"/>
        <w:gridCol w:w="3405"/>
        <w:gridCol w:w="108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88" w:hRule="atLeast"/>
        </w:trPr>
        <w:tc>
          <w:tcPr>
            <w:tcW w:w="586" w:type="pct"/>
            <w:tcBorders>
              <w:top w:val="single" w:color="auto" w:sz="4" w:space="0"/>
              <w:left w:val="single" w:color="auto" w:sz="4" w:space="0"/>
              <w:bottom w:val="single" w:color="auto" w:sz="4" w:space="0"/>
              <w:right w:val="single" w:color="auto" w:sz="4" w:space="0"/>
            </w:tcBorders>
          </w:tcPr>
          <w:p>
            <w:pPr>
              <w:spacing w:line="440" w:lineRule="exact"/>
              <w:jc w:val="center"/>
              <w:textAlignment w:val="baseline"/>
              <w:rPr>
                <w:rFonts w:ascii="宋体" w:hAnsi="宋体"/>
                <w:sz w:val="24"/>
                <w:szCs w:val="24"/>
              </w:rPr>
            </w:pPr>
            <w:r>
              <w:rPr>
                <w:rFonts w:hint="eastAsia" w:ascii="宋体" w:hAnsi="宋体"/>
                <w:sz w:val="24"/>
                <w:szCs w:val="24"/>
              </w:rPr>
              <w:t>序号</w:t>
            </w:r>
          </w:p>
        </w:tc>
        <w:tc>
          <w:tcPr>
            <w:tcW w:w="1984" w:type="pct"/>
            <w:tcBorders>
              <w:top w:val="single" w:color="auto" w:sz="4" w:space="0"/>
              <w:left w:val="single" w:color="auto" w:sz="4" w:space="0"/>
              <w:bottom w:val="single" w:color="auto" w:sz="4" w:space="0"/>
              <w:right w:val="single" w:color="auto" w:sz="4" w:space="0"/>
            </w:tcBorders>
            <w:vAlign w:val="bottom"/>
          </w:tcPr>
          <w:p>
            <w:pPr>
              <w:spacing w:line="440" w:lineRule="exact"/>
              <w:jc w:val="center"/>
              <w:textAlignment w:val="baseline"/>
              <w:rPr>
                <w:rFonts w:ascii="宋体" w:hAnsi="宋体"/>
                <w:sz w:val="24"/>
                <w:szCs w:val="24"/>
              </w:rPr>
            </w:pPr>
            <w:r>
              <w:rPr>
                <w:rFonts w:hint="eastAsia" w:ascii="宋体" w:hAnsi="宋体"/>
                <w:sz w:val="24"/>
                <w:szCs w:val="24"/>
              </w:rPr>
              <w:t>模块名称</w:t>
            </w:r>
          </w:p>
        </w:tc>
        <w:tc>
          <w:tcPr>
            <w:tcW w:w="1844" w:type="pct"/>
            <w:tcBorders>
              <w:top w:val="single" w:color="auto" w:sz="4" w:space="0"/>
              <w:left w:val="nil"/>
              <w:bottom w:val="single" w:color="auto" w:sz="4" w:space="0"/>
              <w:right w:val="single" w:color="auto" w:sz="4" w:space="0"/>
            </w:tcBorders>
            <w:vAlign w:val="bottom"/>
          </w:tcPr>
          <w:p>
            <w:pPr>
              <w:spacing w:line="440" w:lineRule="exact"/>
              <w:jc w:val="center"/>
              <w:textAlignment w:val="baseline"/>
              <w:rPr>
                <w:rFonts w:ascii="宋体" w:hAnsi="宋体"/>
                <w:sz w:val="24"/>
                <w:szCs w:val="24"/>
              </w:rPr>
            </w:pPr>
            <w:r>
              <w:rPr>
                <w:rFonts w:hint="eastAsia" w:ascii="宋体" w:hAnsi="宋体"/>
                <w:sz w:val="24"/>
                <w:szCs w:val="24"/>
              </w:rPr>
              <w:t>参考IP地址</w:t>
            </w:r>
          </w:p>
        </w:tc>
        <w:tc>
          <w:tcPr>
            <w:tcW w:w="586" w:type="pct"/>
            <w:tcBorders>
              <w:top w:val="single" w:color="auto" w:sz="4" w:space="0"/>
              <w:left w:val="nil"/>
              <w:bottom w:val="single" w:color="auto" w:sz="4" w:space="0"/>
              <w:right w:val="single" w:color="auto" w:sz="4" w:space="0"/>
            </w:tcBorders>
            <w:vAlign w:val="bottom"/>
          </w:tcPr>
          <w:p>
            <w:pPr>
              <w:spacing w:line="440" w:lineRule="exact"/>
              <w:jc w:val="center"/>
              <w:textAlignment w:val="baseline"/>
              <w:rPr>
                <w:rFonts w:ascii="宋体" w:hAnsi="宋体"/>
                <w:sz w:val="24"/>
                <w:szCs w:val="24"/>
              </w:rPr>
            </w:pPr>
            <w:r>
              <w:rPr>
                <w:rFonts w:hint="eastAsia" w:ascii="宋体" w:hAnsi="宋体"/>
                <w:sz w:val="24"/>
                <w:szCs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95" w:hRule="atLeast"/>
        </w:trPr>
        <w:tc>
          <w:tcPr>
            <w:tcW w:w="586" w:type="pct"/>
            <w:tcBorders>
              <w:top w:val="single" w:color="auto" w:sz="4" w:space="0"/>
              <w:left w:val="single" w:color="auto" w:sz="4" w:space="0"/>
              <w:bottom w:val="single" w:color="auto" w:sz="4" w:space="0"/>
              <w:right w:val="single" w:color="auto" w:sz="4" w:space="0"/>
            </w:tcBorders>
          </w:tcPr>
          <w:p>
            <w:pPr>
              <w:spacing w:line="440" w:lineRule="exact"/>
              <w:jc w:val="center"/>
              <w:textAlignment w:val="baseline"/>
              <w:rPr>
                <w:rFonts w:ascii="宋体" w:hAnsi="宋体"/>
                <w:sz w:val="24"/>
                <w:szCs w:val="24"/>
              </w:rPr>
            </w:pPr>
            <w:r>
              <w:rPr>
                <w:rFonts w:hint="eastAsia" w:ascii="宋体" w:hAnsi="宋体"/>
                <w:sz w:val="24"/>
                <w:szCs w:val="24"/>
              </w:rPr>
              <w:t>1</w:t>
            </w:r>
          </w:p>
        </w:tc>
        <w:tc>
          <w:tcPr>
            <w:tcW w:w="1984" w:type="pct"/>
            <w:tcBorders>
              <w:top w:val="single" w:color="auto" w:sz="4" w:space="0"/>
              <w:left w:val="single" w:color="auto" w:sz="4" w:space="0"/>
              <w:bottom w:val="single" w:color="auto" w:sz="4" w:space="0"/>
              <w:right w:val="single" w:color="auto" w:sz="4" w:space="0"/>
            </w:tcBorders>
            <w:vAlign w:val="bottom"/>
          </w:tcPr>
          <w:p>
            <w:pPr>
              <w:spacing w:line="440" w:lineRule="exact"/>
              <w:jc w:val="center"/>
              <w:textAlignment w:val="baseline"/>
              <w:rPr>
                <w:rFonts w:ascii="宋体" w:hAnsi="宋体"/>
                <w:sz w:val="24"/>
                <w:szCs w:val="24"/>
              </w:rPr>
            </w:pPr>
            <w:r>
              <w:rPr>
                <w:rFonts w:hint="eastAsia" w:ascii="宋体" w:hAnsi="宋体"/>
                <w:sz w:val="24"/>
                <w:szCs w:val="24"/>
              </w:rPr>
              <w:t>工业机器人</w:t>
            </w:r>
          </w:p>
        </w:tc>
        <w:tc>
          <w:tcPr>
            <w:tcW w:w="1844" w:type="pct"/>
            <w:tcBorders>
              <w:top w:val="single" w:color="auto" w:sz="4" w:space="0"/>
              <w:left w:val="nil"/>
              <w:bottom w:val="single" w:color="auto" w:sz="4" w:space="0"/>
              <w:right w:val="single" w:color="auto" w:sz="4" w:space="0"/>
            </w:tcBorders>
            <w:vAlign w:val="bottom"/>
          </w:tcPr>
          <w:p>
            <w:pPr>
              <w:spacing w:line="440" w:lineRule="exact"/>
              <w:jc w:val="center"/>
              <w:textAlignment w:val="baseline"/>
              <w:rPr>
                <w:rFonts w:ascii="宋体" w:hAnsi="宋体"/>
                <w:sz w:val="24"/>
                <w:szCs w:val="24"/>
              </w:rPr>
            </w:pPr>
            <w:r>
              <w:rPr>
                <w:rFonts w:hint="eastAsia" w:ascii="宋体" w:hAnsi="宋体"/>
                <w:sz w:val="24"/>
                <w:szCs w:val="24"/>
              </w:rPr>
              <w:t>192.168.1.100</w:t>
            </w:r>
          </w:p>
        </w:tc>
        <w:tc>
          <w:tcPr>
            <w:tcW w:w="586" w:type="pct"/>
            <w:tcBorders>
              <w:top w:val="single" w:color="auto" w:sz="4" w:space="0"/>
              <w:left w:val="nil"/>
              <w:bottom w:val="single" w:color="auto" w:sz="4" w:space="0"/>
              <w:right w:val="single" w:color="auto" w:sz="4" w:space="0"/>
            </w:tcBorders>
            <w:vAlign w:val="center"/>
          </w:tcPr>
          <w:p>
            <w:pPr>
              <w:spacing w:line="440" w:lineRule="exact"/>
              <w:jc w:val="center"/>
              <w:textAlignment w:val="baseline"/>
              <w:rPr>
                <w:rFonts w:ascii="宋体" w:hAnsi="宋体"/>
                <w:sz w:val="24"/>
                <w:szCs w:val="24"/>
              </w:rPr>
            </w:pPr>
            <w:r>
              <w:rPr>
                <w:rFonts w:hint="eastAsia" w:ascii="宋体" w:hAnsi="宋体"/>
                <w:sz w:val="24"/>
                <w:szCs w:val="24"/>
              </w:rPr>
              <w:t>预设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95" w:hRule="atLeast"/>
        </w:trPr>
        <w:tc>
          <w:tcPr>
            <w:tcW w:w="586" w:type="pct"/>
            <w:tcBorders>
              <w:top w:val="single" w:color="auto" w:sz="4" w:space="0"/>
              <w:left w:val="single" w:color="auto" w:sz="4" w:space="0"/>
              <w:bottom w:val="single" w:color="auto" w:sz="4" w:space="0"/>
              <w:right w:val="single" w:color="auto" w:sz="4" w:space="0"/>
            </w:tcBorders>
          </w:tcPr>
          <w:p>
            <w:pPr>
              <w:spacing w:line="440" w:lineRule="exact"/>
              <w:jc w:val="center"/>
              <w:textAlignment w:val="baseline"/>
              <w:rPr>
                <w:rFonts w:ascii="宋体" w:hAnsi="宋体"/>
                <w:sz w:val="24"/>
                <w:szCs w:val="24"/>
              </w:rPr>
            </w:pPr>
            <w:r>
              <w:rPr>
                <w:rFonts w:hint="eastAsia" w:ascii="宋体" w:hAnsi="宋体"/>
                <w:sz w:val="24"/>
                <w:szCs w:val="24"/>
              </w:rPr>
              <w:t>2</w:t>
            </w:r>
          </w:p>
        </w:tc>
        <w:tc>
          <w:tcPr>
            <w:tcW w:w="1984" w:type="pct"/>
            <w:tcBorders>
              <w:top w:val="single" w:color="auto" w:sz="4" w:space="0"/>
              <w:left w:val="single" w:color="auto" w:sz="4" w:space="0"/>
              <w:bottom w:val="single" w:color="auto" w:sz="4" w:space="0"/>
              <w:right w:val="single" w:color="auto" w:sz="4" w:space="0"/>
            </w:tcBorders>
            <w:vAlign w:val="bottom"/>
          </w:tcPr>
          <w:p>
            <w:pPr>
              <w:spacing w:line="440" w:lineRule="exact"/>
              <w:jc w:val="center"/>
              <w:textAlignment w:val="baseline"/>
              <w:rPr>
                <w:rFonts w:ascii="宋体" w:hAnsi="宋体"/>
                <w:sz w:val="24"/>
                <w:szCs w:val="24"/>
              </w:rPr>
            </w:pPr>
            <w:r>
              <w:rPr>
                <w:rFonts w:hint="eastAsia" w:ascii="宋体" w:hAnsi="宋体"/>
                <w:sz w:val="24"/>
                <w:szCs w:val="24"/>
              </w:rPr>
              <w:t>视觉系统</w:t>
            </w:r>
          </w:p>
        </w:tc>
        <w:tc>
          <w:tcPr>
            <w:tcW w:w="1844" w:type="pct"/>
            <w:tcBorders>
              <w:top w:val="single" w:color="auto" w:sz="4" w:space="0"/>
              <w:left w:val="nil"/>
              <w:bottom w:val="single" w:color="auto" w:sz="4" w:space="0"/>
              <w:right w:val="single" w:color="auto" w:sz="4" w:space="0"/>
            </w:tcBorders>
            <w:vAlign w:val="bottom"/>
          </w:tcPr>
          <w:p>
            <w:pPr>
              <w:spacing w:line="440" w:lineRule="exact"/>
              <w:jc w:val="center"/>
              <w:textAlignment w:val="baseline"/>
              <w:rPr>
                <w:rFonts w:ascii="宋体" w:hAnsi="宋体"/>
                <w:sz w:val="24"/>
                <w:szCs w:val="24"/>
              </w:rPr>
            </w:pPr>
            <w:r>
              <w:rPr>
                <w:rFonts w:hint="eastAsia" w:ascii="宋体" w:hAnsi="宋体"/>
                <w:sz w:val="24"/>
                <w:szCs w:val="24"/>
              </w:rPr>
              <w:t>192.168.1.20</w:t>
            </w:r>
          </w:p>
        </w:tc>
        <w:tc>
          <w:tcPr>
            <w:tcW w:w="586" w:type="pct"/>
            <w:tcBorders>
              <w:top w:val="single" w:color="auto" w:sz="4" w:space="0"/>
              <w:left w:val="nil"/>
              <w:bottom w:val="single" w:color="auto" w:sz="4" w:space="0"/>
              <w:right w:val="single" w:color="auto" w:sz="4" w:space="0"/>
            </w:tcBorders>
            <w:vAlign w:val="center"/>
          </w:tcPr>
          <w:p>
            <w:pPr>
              <w:spacing w:line="440" w:lineRule="exact"/>
              <w:jc w:val="center"/>
              <w:textAlignment w:val="baseline"/>
              <w:rPr>
                <w:rFonts w:ascii="宋体" w:hAnsi="宋体"/>
                <w:sz w:val="24"/>
                <w:szCs w:val="24"/>
              </w:rPr>
            </w:pPr>
            <w:r>
              <w:rPr>
                <w:rFonts w:hint="eastAsia" w:ascii="宋体" w:hAnsi="宋体"/>
                <w:sz w:val="24"/>
                <w:szCs w:val="24"/>
              </w:rPr>
              <w:t>预设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95" w:hRule="atLeast"/>
        </w:trPr>
        <w:tc>
          <w:tcPr>
            <w:tcW w:w="586" w:type="pct"/>
            <w:tcBorders>
              <w:top w:val="single" w:color="auto" w:sz="4" w:space="0"/>
              <w:left w:val="single" w:color="auto" w:sz="4" w:space="0"/>
              <w:bottom w:val="single" w:color="auto" w:sz="4" w:space="0"/>
              <w:right w:val="single" w:color="auto" w:sz="4" w:space="0"/>
            </w:tcBorders>
          </w:tcPr>
          <w:p>
            <w:pPr>
              <w:spacing w:line="440" w:lineRule="exact"/>
              <w:jc w:val="center"/>
              <w:textAlignment w:val="baseline"/>
              <w:rPr>
                <w:rFonts w:ascii="宋体" w:hAnsi="宋体"/>
                <w:sz w:val="24"/>
                <w:szCs w:val="24"/>
              </w:rPr>
            </w:pPr>
            <w:r>
              <w:rPr>
                <w:rFonts w:hint="eastAsia" w:ascii="宋体" w:hAnsi="宋体"/>
                <w:sz w:val="24"/>
                <w:szCs w:val="24"/>
              </w:rPr>
              <w:t>3</w:t>
            </w:r>
          </w:p>
        </w:tc>
        <w:tc>
          <w:tcPr>
            <w:tcW w:w="1984" w:type="pct"/>
            <w:tcBorders>
              <w:top w:val="single" w:color="auto" w:sz="4" w:space="0"/>
              <w:left w:val="single" w:color="auto" w:sz="4" w:space="0"/>
              <w:bottom w:val="single" w:color="auto" w:sz="4" w:space="0"/>
              <w:right w:val="single" w:color="auto" w:sz="4" w:space="0"/>
            </w:tcBorders>
            <w:vAlign w:val="center"/>
          </w:tcPr>
          <w:p>
            <w:pPr>
              <w:spacing w:line="440" w:lineRule="exact"/>
              <w:jc w:val="center"/>
              <w:textAlignment w:val="baseline"/>
              <w:rPr>
                <w:rFonts w:ascii="宋体" w:hAnsi="宋体"/>
                <w:sz w:val="24"/>
                <w:szCs w:val="24"/>
              </w:rPr>
            </w:pPr>
            <w:r>
              <w:rPr>
                <w:rFonts w:hint="eastAsia" w:ascii="宋体" w:hAnsi="宋体"/>
                <w:sz w:val="24"/>
                <w:szCs w:val="24"/>
              </w:rPr>
              <w:t>主控系统PLC</w:t>
            </w:r>
          </w:p>
        </w:tc>
        <w:tc>
          <w:tcPr>
            <w:tcW w:w="1844" w:type="pct"/>
            <w:tcBorders>
              <w:top w:val="single" w:color="auto" w:sz="4" w:space="0"/>
              <w:left w:val="nil"/>
              <w:bottom w:val="single" w:color="auto" w:sz="4" w:space="0"/>
              <w:right w:val="single" w:color="auto" w:sz="4" w:space="0"/>
            </w:tcBorders>
            <w:vAlign w:val="bottom"/>
          </w:tcPr>
          <w:p>
            <w:pPr>
              <w:spacing w:line="440" w:lineRule="exact"/>
              <w:jc w:val="center"/>
              <w:textAlignment w:val="baseline"/>
              <w:rPr>
                <w:rFonts w:ascii="宋体" w:hAnsi="宋体"/>
                <w:sz w:val="24"/>
                <w:szCs w:val="24"/>
              </w:rPr>
            </w:pPr>
            <w:r>
              <w:rPr>
                <w:rFonts w:hint="eastAsia" w:ascii="宋体" w:hAnsi="宋体"/>
                <w:sz w:val="24"/>
                <w:szCs w:val="24"/>
              </w:rPr>
              <w:t>192.168.1.10</w:t>
            </w:r>
          </w:p>
        </w:tc>
        <w:tc>
          <w:tcPr>
            <w:tcW w:w="586" w:type="pct"/>
            <w:tcBorders>
              <w:top w:val="single" w:color="auto" w:sz="4" w:space="0"/>
              <w:left w:val="nil"/>
              <w:bottom w:val="single" w:color="auto" w:sz="4" w:space="0"/>
              <w:right w:val="single" w:color="auto" w:sz="4" w:space="0"/>
            </w:tcBorders>
            <w:vAlign w:val="center"/>
          </w:tcPr>
          <w:p>
            <w:pPr>
              <w:spacing w:line="440" w:lineRule="exact"/>
              <w:jc w:val="center"/>
              <w:textAlignment w:val="baseline"/>
              <w:rPr>
                <w:rFonts w:ascii="宋体" w:hAnsi="宋体"/>
                <w:sz w:val="24"/>
                <w:szCs w:val="24"/>
              </w:rPr>
            </w:pPr>
            <w:r>
              <w:rPr>
                <w:rFonts w:hint="eastAsia" w:ascii="宋体" w:hAnsi="宋体"/>
                <w:sz w:val="24"/>
                <w:szCs w:val="24"/>
              </w:rPr>
              <w:t>预设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95" w:hRule="atLeast"/>
        </w:trPr>
        <w:tc>
          <w:tcPr>
            <w:tcW w:w="586" w:type="pct"/>
            <w:tcBorders>
              <w:top w:val="single" w:color="auto" w:sz="4" w:space="0"/>
              <w:left w:val="single" w:color="auto" w:sz="4" w:space="0"/>
              <w:bottom w:val="single" w:color="auto" w:sz="4" w:space="0"/>
              <w:right w:val="single" w:color="auto" w:sz="4" w:space="0"/>
            </w:tcBorders>
          </w:tcPr>
          <w:p>
            <w:pPr>
              <w:spacing w:line="440" w:lineRule="exact"/>
              <w:jc w:val="center"/>
              <w:textAlignment w:val="baseline"/>
              <w:rPr>
                <w:rFonts w:ascii="宋体" w:hAnsi="宋体"/>
                <w:sz w:val="24"/>
                <w:szCs w:val="24"/>
              </w:rPr>
            </w:pPr>
            <w:r>
              <w:rPr>
                <w:rFonts w:hint="eastAsia" w:ascii="宋体" w:hAnsi="宋体"/>
                <w:sz w:val="24"/>
                <w:szCs w:val="24"/>
              </w:rPr>
              <w:t>4</w:t>
            </w:r>
          </w:p>
        </w:tc>
        <w:tc>
          <w:tcPr>
            <w:tcW w:w="1984" w:type="pct"/>
            <w:tcBorders>
              <w:top w:val="single" w:color="auto" w:sz="4" w:space="0"/>
              <w:left w:val="single" w:color="auto" w:sz="4" w:space="0"/>
              <w:bottom w:val="single" w:color="auto" w:sz="4" w:space="0"/>
              <w:right w:val="single" w:color="auto" w:sz="4" w:space="0"/>
            </w:tcBorders>
            <w:vAlign w:val="center"/>
          </w:tcPr>
          <w:p>
            <w:pPr>
              <w:spacing w:line="440" w:lineRule="exact"/>
              <w:jc w:val="center"/>
              <w:textAlignment w:val="baseline"/>
              <w:rPr>
                <w:rFonts w:ascii="宋体" w:hAnsi="宋体"/>
                <w:sz w:val="24"/>
                <w:szCs w:val="24"/>
              </w:rPr>
            </w:pPr>
            <w:r>
              <w:rPr>
                <w:rFonts w:hint="eastAsia" w:ascii="宋体" w:hAnsi="宋体"/>
                <w:sz w:val="24"/>
                <w:szCs w:val="24"/>
              </w:rPr>
              <w:t>主控HMI触摸屏</w:t>
            </w:r>
          </w:p>
        </w:tc>
        <w:tc>
          <w:tcPr>
            <w:tcW w:w="1844" w:type="pct"/>
            <w:tcBorders>
              <w:top w:val="single" w:color="auto" w:sz="4" w:space="0"/>
              <w:left w:val="nil"/>
              <w:bottom w:val="single" w:color="auto" w:sz="4" w:space="0"/>
              <w:right w:val="single" w:color="auto" w:sz="4" w:space="0"/>
            </w:tcBorders>
            <w:vAlign w:val="bottom"/>
          </w:tcPr>
          <w:p>
            <w:pPr>
              <w:spacing w:line="440" w:lineRule="exact"/>
              <w:jc w:val="center"/>
              <w:textAlignment w:val="baseline"/>
              <w:rPr>
                <w:rFonts w:ascii="宋体" w:hAnsi="宋体"/>
                <w:sz w:val="24"/>
                <w:szCs w:val="24"/>
              </w:rPr>
            </w:pPr>
            <w:r>
              <w:rPr>
                <w:rFonts w:hint="eastAsia" w:ascii="宋体" w:hAnsi="宋体"/>
                <w:sz w:val="24"/>
                <w:szCs w:val="24"/>
              </w:rPr>
              <w:t>192.168.1.11</w:t>
            </w:r>
          </w:p>
        </w:tc>
        <w:tc>
          <w:tcPr>
            <w:tcW w:w="586" w:type="pct"/>
            <w:tcBorders>
              <w:top w:val="single" w:color="auto" w:sz="4" w:space="0"/>
              <w:left w:val="nil"/>
              <w:bottom w:val="single" w:color="auto" w:sz="4" w:space="0"/>
              <w:right w:val="single" w:color="auto" w:sz="4" w:space="0"/>
            </w:tcBorders>
            <w:vAlign w:val="center"/>
          </w:tcPr>
          <w:p>
            <w:pPr>
              <w:spacing w:line="440" w:lineRule="exact"/>
              <w:jc w:val="center"/>
              <w:textAlignment w:val="baseline"/>
              <w:rPr>
                <w:rFonts w:ascii="宋体" w:hAnsi="宋体"/>
                <w:sz w:val="24"/>
                <w:szCs w:val="24"/>
              </w:rPr>
            </w:pPr>
            <w:r>
              <w:rPr>
                <w:rFonts w:hint="eastAsia" w:ascii="宋体" w:hAnsi="宋体"/>
                <w:sz w:val="24"/>
                <w:szCs w:val="24"/>
              </w:rPr>
              <w:t>预设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10" w:hRule="atLeast"/>
        </w:trPr>
        <w:tc>
          <w:tcPr>
            <w:tcW w:w="586" w:type="pct"/>
            <w:tcBorders>
              <w:top w:val="single" w:color="auto" w:sz="4" w:space="0"/>
              <w:left w:val="single" w:color="auto" w:sz="4" w:space="0"/>
              <w:bottom w:val="single" w:color="auto" w:sz="4" w:space="0"/>
              <w:right w:val="single" w:color="auto" w:sz="4" w:space="0"/>
            </w:tcBorders>
          </w:tcPr>
          <w:p>
            <w:pPr>
              <w:spacing w:line="440" w:lineRule="exact"/>
              <w:jc w:val="center"/>
              <w:textAlignment w:val="baseline"/>
              <w:rPr>
                <w:rFonts w:ascii="宋体" w:hAnsi="宋体"/>
                <w:sz w:val="24"/>
                <w:szCs w:val="24"/>
              </w:rPr>
            </w:pPr>
            <w:r>
              <w:rPr>
                <w:rFonts w:hint="eastAsia" w:ascii="宋体" w:hAnsi="宋体"/>
                <w:sz w:val="24"/>
                <w:szCs w:val="24"/>
              </w:rPr>
              <w:t>5</w:t>
            </w:r>
          </w:p>
        </w:tc>
        <w:tc>
          <w:tcPr>
            <w:tcW w:w="1984" w:type="pct"/>
            <w:tcBorders>
              <w:top w:val="single" w:color="auto" w:sz="4" w:space="0"/>
              <w:left w:val="single" w:color="auto" w:sz="4" w:space="0"/>
              <w:bottom w:val="single" w:color="auto" w:sz="4" w:space="0"/>
              <w:right w:val="single" w:color="auto" w:sz="4" w:space="0"/>
            </w:tcBorders>
            <w:vAlign w:val="bottom"/>
          </w:tcPr>
          <w:p>
            <w:pPr>
              <w:spacing w:line="440" w:lineRule="exact"/>
              <w:jc w:val="center"/>
              <w:textAlignment w:val="baseline"/>
              <w:rPr>
                <w:rFonts w:ascii="宋体" w:hAnsi="宋体"/>
                <w:sz w:val="24"/>
                <w:szCs w:val="24"/>
              </w:rPr>
            </w:pPr>
            <w:r>
              <w:rPr>
                <w:rFonts w:hint="eastAsia" w:ascii="宋体" w:hAnsi="宋体"/>
                <w:sz w:val="24"/>
                <w:szCs w:val="24"/>
              </w:rPr>
              <w:t>外部计算机</w:t>
            </w:r>
          </w:p>
        </w:tc>
        <w:tc>
          <w:tcPr>
            <w:tcW w:w="1844" w:type="pct"/>
            <w:tcBorders>
              <w:top w:val="single" w:color="auto" w:sz="4" w:space="0"/>
              <w:left w:val="nil"/>
              <w:bottom w:val="single" w:color="auto" w:sz="4" w:space="0"/>
              <w:right w:val="single" w:color="auto" w:sz="4" w:space="0"/>
            </w:tcBorders>
            <w:vAlign w:val="bottom"/>
          </w:tcPr>
          <w:p>
            <w:pPr>
              <w:spacing w:line="440" w:lineRule="exact"/>
              <w:jc w:val="center"/>
              <w:textAlignment w:val="baseline"/>
              <w:rPr>
                <w:rFonts w:ascii="宋体" w:hAnsi="宋体"/>
                <w:sz w:val="24"/>
                <w:szCs w:val="24"/>
              </w:rPr>
            </w:pPr>
            <w:r>
              <w:rPr>
                <w:rFonts w:hint="eastAsia" w:ascii="宋体" w:hAnsi="宋体"/>
                <w:sz w:val="24"/>
                <w:szCs w:val="24"/>
              </w:rPr>
              <w:t>192.168.1.123</w:t>
            </w:r>
          </w:p>
        </w:tc>
        <w:tc>
          <w:tcPr>
            <w:tcW w:w="586" w:type="pct"/>
            <w:tcBorders>
              <w:top w:val="single" w:color="auto" w:sz="4" w:space="0"/>
              <w:left w:val="nil"/>
              <w:bottom w:val="single" w:color="auto" w:sz="4" w:space="0"/>
              <w:right w:val="single" w:color="auto" w:sz="4" w:space="0"/>
            </w:tcBorders>
            <w:vAlign w:val="center"/>
          </w:tcPr>
          <w:p>
            <w:pPr>
              <w:spacing w:line="440" w:lineRule="exact"/>
              <w:jc w:val="center"/>
              <w:textAlignment w:val="baseline"/>
              <w:rPr>
                <w:rFonts w:ascii="宋体" w:hAnsi="宋体"/>
                <w:sz w:val="24"/>
                <w:szCs w:val="24"/>
              </w:rPr>
            </w:pPr>
            <w:r>
              <w:rPr>
                <w:rFonts w:hint="eastAsia" w:ascii="宋体" w:hAnsi="宋体"/>
                <w:sz w:val="24"/>
                <w:szCs w:val="24"/>
              </w:rPr>
              <w:t>预设</w:t>
            </w:r>
          </w:p>
        </w:tc>
      </w:tr>
    </w:tbl>
    <w:p>
      <w:pPr>
        <w:pStyle w:val="28"/>
        <w:spacing w:line="360" w:lineRule="auto"/>
        <w:ind w:firstLine="0"/>
        <w:jc w:val="both"/>
        <w:rPr>
          <w:rFonts w:ascii="宋体" w:hAnsi="宋体" w:eastAsia="宋体" w:cs="楷体"/>
          <w:color w:val="000000"/>
          <w:sz w:val="28"/>
          <w:szCs w:val="28"/>
        </w:rPr>
      </w:pPr>
      <w:r>
        <w:rPr>
          <w:rFonts w:hint="eastAsia" w:ascii="宋体" w:hAnsi="宋体" w:eastAsia="宋体" w:cs="楷体"/>
          <w:color w:val="000000"/>
          <w:sz w:val="28"/>
          <w:szCs w:val="28"/>
        </w:rPr>
        <w:t xml:space="preserve"> </w:t>
      </w:r>
    </w:p>
    <w:p>
      <w:pPr>
        <w:pStyle w:val="28"/>
        <w:spacing w:line="360" w:lineRule="auto"/>
        <w:ind w:firstLine="0"/>
        <w:jc w:val="both"/>
        <w:rPr>
          <w:rFonts w:ascii="宋体" w:hAnsi="宋体" w:eastAsia="宋体" w:cs="楷体"/>
          <w:color w:val="000000"/>
          <w:sz w:val="28"/>
          <w:szCs w:val="28"/>
        </w:rPr>
      </w:pPr>
    </w:p>
    <w:p>
      <w:pPr>
        <w:pStyle w:val="28"/>
        <w:spacing w:line="360" w:lineRule="auto"/>
        <w:ind w:firstLine="0"/>
        <w:jc w:val="both"/>
        <w:rPr>
          <w:rFonts w:ascii="宋体" w:hAnsi="宋体" w:eastAsia="宋体" w:cs="楷体"/>
          <w:color w:val="000000"/>
          <w:sz w:val="28"/>
          <w:szCs w:val="28"/>
        </w:rPr>
      </w:pPr>
    </w:p>
    <w:p>
      <w:pPr>
        <w:pStyle w:val="28"/>
        <w:spacing w:line="360" w:lineRule="auto"/>
        <w:ind w:firstLine="0"/>
        <w:jc w:val="both"/>
        <w:rPr>
          <w:rFonts w:ascii="宋体" w:hAnsi="宋体" w:eastAsia="宋体" w:cs="楷体"/>
          <w:color w:val="000000"/>
          <w:sz w:val="28"/>
          <w:szCs w:val="28"/>
        </w:rPr>
      </w:pPr>
    </w:p>
    <w:p>
      <w:pPr>
        <w:pStyle w:val="28"/>
        <w:spacing w:line="360" w:lineRule="auto"/>
        <w:ind w:firstLine="0"/>
        <w:jc w:val="both"/>
        <w:rPr>
          <w:rFonts w:ascii="宋体" w:hAnsi="宋体" w:eastAsia="宋体" w:cs="楷体"/>
          <w:color w:val="000000"/>
          <w:sz w:val="28"/>
          <w:szCs w:val="28"/>
        </w:rPr>
      </w:pPr>
    </w:p>
    <w:p>
      <w:pPr>
        <w:pStyle w:val="28"/>
        <w:spacing w:line="360" w:lineRule="auto"/>
        <w:ind w:firstLine="0"/>
        <w:jc w:val="both"/>
        <w:rPr>
          <w:rFonts w:ascii="宋体" w:hAnsi="宋体" w:eastAsia="宋体" w:cs="楷体"/>
          <w:color w:val="000000"/>
          <w:sz w:val="28"/>
          <w:szCs w:val="28"/>
        </w:rPr>
      </w:pPr>
    </w:p>
    <w:p>
      <w:pPr>
        <w:pStyle w:val="28"/>
        <w:spacing w:line="360" w:lineRule="auto"/>
        <w:ind w:firstLine="0"/>
        <w:jc w:val="both"/>
        <w:rPr>
          <w:rFonts w:ascii="宋体" w:hAnsi="宋体" w:eastAsia="宋体" w:cs="楷体"/>
          <w:color w:val="000000"/>
          <w:sz w:val="28"/>
          <w:szCs w:val="28"/>
        </w:rPr>
      </w:pPr>
    </w:p>
    <w:p>
      <w:pPr>
        <w:pStyle w:val="28"/>
        <w:spacing w:line="360" w:lineRule="auto"/>
        <w:ind w:firstLine="0"/>
        <w:jc w:val="both"/>
        <w:rPr>
          <w:rFonts w:ascii="宋体" w:hAnsi="宋体" w:eastAsia="宋体" w:cs="楷体"/>
          <w:color w:val="000000"/>
          <w:sz w:val="28"/>
          <w:szCs w:val="28"/>
        </w:rPr>
      </w:pPr>
    </w:p>
    <w:p>
      <w:pPr>
        <w:pStyle w:val="28"/>
        <w:spacing w:line="360" w:lineRule="auto"/>
        <w:ind w:firstLine="0"/>
        <w:jc w:val="both"/>
        <w:rPr>
          <w:rFonts w:ascii="宋体" w:hAnsi="宋体" w:eastAsia="宋体" w:cs="楷体"/>
          <w:color w:val="000000"/>
          <w:sz w:val="28"/>
          <w:szCs w:val="28"/>
        </w:rPr>
      </w:pPr>
    </w:p>
    <w:p>
      <w:pPr>
        <w:pStyle w:val="28"/>
        <w:spacing w:line="360" w:lineRule="auto"/>
        <w:ind w:firstLine="0"/>
        <w:jc w:val="both"/>
        <w:rPr>
          <w:rFonts w:ascii="宋体" w:hAnsi="宋体" w:eastAsia="宋体" w:cs="楷体"/>
          <w:color w:val="000000"/>
          <w:sz w:val="28"/>
          <w:szCs w:val="28"/>
        </w:rPr>
      </w:pPr>
    </w:p>
    <w:p>
      <w:pPr>
        <w:keepNext/>
        <w:keepLines/>
        <w:spacing w:line="415" w:lineRule="auto"/>
        <w:ind w:firstLine="420"/>
        <w:jc w:val="left"/>
        <w:outlineLvl w:val="1"/>
        <w:rPr>
          <w:rFonts w:ascii="Calibri Light" w:hAnsi="Calibri Light"/>
          <w:b/>
          <w:bCs/>
          <w:sz w:val="30"/>
          <w:szCs w:val="30"/>
        </w:rPr>
      </w:pPr>
      <w:bookmarkStart w:id="34" w:name="_Toc112227775"/>
      <w:bookmarkStart w:id="35" w:name="_Toc113615545"/>
      <w:bookmarkStart w:id="36" w:name="_Toc86228805"/>
      <w:r>
        <w:rPr>
          <w:rFonts w:hint="eastAsia" w:ascii="宋体" w:hAnsi="宋体"/>
          <w:b/>
          <w:bCs/>
          <w:sz w:val="30"/>
          <w:szCs w:val="30"/>
        </w:rPr>
        <w:t>任务1：工业机器人机械、电气系统的常规安装与调试</w:t>
      </w:r>
      <w:bookmarkEnd w:id="34"/>
      <w:bookmarkEnd w:id="35"/>
      <w:bookmarkEnd w:id="36"/>
    </w:p>
    <w:p>
      <w:pPr>
        <w:keepNext/>
        <w:keepLines/>
        <w:spacing w:line="415" w:lineRule="auto"/>
        <w:ind w:left="140" w:firstLine="420"/>
        <w:outlineLvl w:val="2"/>
        <w:rPr>
          <w:rFonts w:cs="Calibri"/>
          <w:b/>
          <w:bCs/>
          <w:sz w:val="28"/>
          <w:szCs w:val="28"/>
        </w:rPr>
      </w:pPr>
      <w:bookmarkStart w:id="37" w:name="_Toc113615546"/>
      <w:bookmarkStart w:id="38" w:name="_Toc113615403"/>
      <w:bookmarkStart w:id="39" w:name="_Toc112227776"/>
      <w:r>
        <w:rPr>
          <w:rFonts w:hint="eastAsia" w:ascii="宋体" w:hAnsi="宋体" w:cs="Calibri"/>
          <w:b/>
          <w:bCs/>
          <w:sz w:val="28"/>
          <w:szCs w:val="28"/>
        </w:rPr>
        <w:t>任务1.</w:t>
      </w:r>
      <w:r>
        <w:rPr>
          <w:rFonts w:ascii="宋体" w:hAnsi="宋体" w:cs="Calibri"/>
          <w:b/>
          <w:bCs/>
          <w:sz w:val="28"/>
          <w:szCs w:val="28"/>
        </w:rPr>
        <w:t>1</w:t>
      </w:r>
      <w:r>
        <w:rPr>
          <w:rFonts w:hint="eastAsia" w:ascii="宋体" w:hAnsi="宋体" w:cs="Calibri"/>
          <w:b/>
          <w:bCs/>
          <w:color w:val="000000"/>
          <w:sz w:val="28"/>
          <w:szCs w:val="28"/>
        </w:rPr>
        <w:t>工业机器人及外部工装安装与调试</w:t>
      </w:r>
      <w:bookmarkEnd w:id="37"/>
      <w:bookmarkEnd w:id="38"/>
      <w:bookmarkEnd w:id="39"/>
    </w:p>
    <w:p>
      <w:pPr>
        <w:spacing w:line="360" w:lineRule="auto"/>
        <w:ind w:firstLine="565" w:firstLineChars="202"/>
        <w:rPr>
          <w:rFonts w:ascii="宋体" w:hAnsi="宋体" w:cs="楷体"/>
          <w:color w:val="000000"/>
          <w:kern w:val="0"/>
          <w:sz w:val="28"/>
          <w:szCs w:val="28"/>
        </w:rPr>
      </w:pPr>
      <w:r>
        <w:rPr>
          <w:rFonts w:hint="eastAsia" w:ascii="宋体" w:hAnsi="宋体" w:cs="楷体"/>
          <w:color w:val="000000"/>
          <w:kern w:val="0"/>
          <w:sz w:val="28"/>
          <w:szCs w:val="28"/>
        </w:rPr>
        <w:t>1.按照产品样本的要求，对工业机器人本体进行机械安装及本体与控制柜的电缆连接。电缆连接包括：工业机器人控制柜外部输入/输出接口连接线、示教器连接线、电源线、重载连接器连接线，按照要求正确连接在工业机器人控制系统相对应接口上。</w:t>
      </w:r>
    </w:p>
    <w:p>
      <w:pPr>
        <w:spacing w:line="360" w:lineRule="auto"/>
        <w:jc w:val="center"/>
        <w:rPr>
          <w:rFonts w:ascii="宋体" w:hAnsi="宋体" w:cs="楷体"/>
          <w:kern w:val="0"/>
          <w:sz w:val="20"/>
          <w:szCs w:val="20"/>
        </w:rPr>
      </w:pPr>
      <w:r>
        <w:rPr>
          <w:rFonts w:ascii="宋体" w:hAnsi="宋体" w:cs="楷体"/>
          <w:kern w:val="0"/>
          <w:sz w:val="20"/>
          <w:szCs w:val="20"/>
        </w:rPr>
        <w:drawing>
          <wp:inline distT="0" distB="0" distL="0" distR="0">
            <wp:extent cx="2377440" cy="1852930"/>
            <wp:effectExtent l="0" t="0" r="3810" b="0"/>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a:xfrm>
                      <a:off x="0" y="0"/>
                      <a:ext cx="2377440" cy="1852930"/>
                    </a:xfrm>
                    <a:prstGeom prst="rect">
                      <a:avLst/>
                    </a:prstGeom>
                    <a:noFill/>
                    <a:ln>
                      <a:noFill/>
                    </a:ln>
                  </pic:spPr>
                </pic:pic>
              </a:graphicData>
            </a:graphic>
          </wp:inline>
        </w:drawing>
      </w:r>
      <w:r>
        <w:rPr>
          <w:rFonts w:hint="eastAsia" w:ascii="宋体" w:hAnsi="宋体" w:cs="楷体"/>
          <w:kern w:val="0"/>
          <w:sz w:val="20"/>
          <w:szCs w:val="20"/>
        </w:rPr>
        <w:t xml:space="preserve"> </w:t>
      </w:r>
      <w:r>
        <w:rPr>
          <w:rFonts w:ascii="楷体" w:hAnsi="楷体" w:eastAsia="楷体" w:cs="宋体"/>
          <w:kern w:val="0"/>
          <w:sz w:val="20"/>
          <w:szCs w:val="20"/>
        </w:rPr>
        <w:drawing>
          <wp:inline distT="0" distB="0" distL="0" distR="0">
            <wp:extent cx="2679700" cy="1837055"/>
            <wp:effectExtent l="0" t="0" r="6350" b="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a:xfrm>
                      <a:off x="0" y="0"/>
                      <a:ext cx="2679700" cy="1837055"/>
                    </a:xfrm>
                    <a:prstGeom prst="rect">
                      <a:avLst/>
                    </a:prstGeom>
                    <a:noFill/>
                    <a:ln>
                      <a:noFill/>
                    </a:ln>
                  </pic:spPr>
                </pic:pic>
              </a:graphicData>
            </a:graphic>
          </wp:inline>
        </w:drawing>
      </w:r>
    </w:p>
    <w:p>
      <w:pPr>
        <w:spacing w:line="360" w:lineRule="auto"/>
        <w:jc w:val="center"/>
        <w:rPr>
          <w:rFonts w:ascii="宋体" w:hAnsi="宋体" w:cs="楷体"/>
          <w:color w:val="000000"/>
          <w:kern w:val="0"/>
          <w:sz w:val="24"/>
        </w:rPr>
      </w:pPr>
      <w:r>
        <w:rPr>
          <w:rFonts w:hint="eastAsia" w:ascii="宋体" w:hAnsi="宋体" w:cs="楷体"/>
          <w:color w:val="000000"/>
          <w:kern w:val="0"/>
          <w:sz w:val="24"/>
        </w:rPr>
        <w:t>图1－1工业机器人控制系统接口图</w:t>
      </w:r>
    </w:p>
    <w:p>
      <w:pPr>
        <w:spacing w:line="360" w:lineRule="auto"/>
        <w:ind w:firstLine="565" w:firstLineChars="202"/>
        <w:rPr>
          <w:rFonts w:ascii="宋体" w:hAnsi="宋体" w:cs="楷体"/>
          <w:color w:val="000000"/>
          <w:kern w:val="0"/>
          <w:sz w:val="28"/>
          <w:szCs w:val="28"/>
        </w:rPr>
      </w:pPr>
      <w:r>
        <w:rPr>
          <w:rFonts w:hint="eastAsia" w:ascii="宋体" w:hAnsi="宋体" w:cs="楷体"/>
          <w:color w:val="000000"/>
          <w:kern w:val="0"/>
          <w:sz w:val="28"/>
          <w:szCs w:val="28"/>
        </w:rPr>
        <w:t>2.工业机器人末端执行器和工具的安装：将工业机器人末端执行器-工具（任选一）正确安装到工业机器人J6关节法兰上。</w:t>
      </w:r>
    </w:p>
    <w:p>
      <w:pPr>
        <w:snapToGrid w:val="0"/>
        <w:spacing w:after="100" w:line="480" w:lineRule="auto"/>
        <w:jc w:val="center"/>
        <w:rPr>
          <w:rFonts w:ascii="宋体" w:hAnsi="宋体" w:cs="楷体"/>
          <w:color w:val="000000"/>
          <w:kern w:val="0"/>
          <w:sz w:val="24"/>
        </w:rPr>
      </w:pPr>
      <w:r>
        <w:rPr>
          <w:rFonts w:ascii="楷体" w:hAnsi="楷体" w:eastAsia="楷体" w:cs="宋体"/>
          <w:kern w:val="0"/>
          <w:sz w:val="20"/>
          <w:szCs w:val="20"/>
        </w:rPr>
        <w:drawing>
          <wp:inline distT="0" distB="0" distL="0" distR="0">
            <wp:extent cx="5200015" cy="1518920"/>
            <wp:effectExtent l="0" t="0" r="635" b="508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a:xfrm>
                      <a:off x="0" y="0"/>
                      <a:ext cx="5200015" cy="1518920"/>
                    </a:xfrm>
                    <a:prstGeom prst="rect">
                      <a:avLst/>
                    </a:prstGeom>
                    <a:noFill/>
                    <a:ln>
                      <a:noFill/>
                    </a:ln>
                  </pic:spPr>
                </pic:pic>
              </a:graphicData>
            </a:graphic>
          </wp:inline>
        </w:drawing>
      </w:r>
    </w:p>
    <w:p>
      <w:pPr>
        <w:snapToGrid w:val="0"/>
        <w:spacing w:line="480" w:lineRule="auto"/>
        <w:jc w:val="center"/>
        <w:rPr>
          <w:rFonts w:ascii="宋体" w:hAnsi="宋体" w:cs="楷体"/>
          <w:color w:val="000000"/>
          <w:kern w:val="0"/>
          <w:sz w:val="24"/>
        </w:rPr>
      </w:pPr>
      <w:r>
        <w:rPr>
          <w:rFonts w:hint="eastAsia" w:ascii="宋体" w:hAnsi="宋体" w:cs="楷体"/>
          <w:color w:val="000000"/>
          <w:kern w:val="0"/>
          <w:sz w:val="24"/>
        </w:rPr>
        <w:t>图1-2工业机器人末端执行器-工具</w:t>
      </w:r>
    </w:p>
    <w:p>
      <w:pPr>
        <w:spacing w:line="360" w:lineRule="auto"/>
        <w:ind w:firstLine="565" w:firstLineChars="202"/>
        <w:rPr>
          <w:rFonts w:ascii="宋体" w:hAnsi="宋体" w:cs="楷体"/>
          <w:color w:val="000000"/>
          <w:kern w:val="0"/>
          <w:sz w:val="28"/>
          <w:szCs w:val="28"/>
        </w:rPr>
      </w:pPr>
      <w:r>
        <w:rPr>
          <w:rFonts w:hint="eastAsia" w:ascii="宋体" w:hAnsi="宋体" w:cs="楷体"/>
          <w:color w:val="000000"/>
          <w:kern w:val="0"/>
          <w:sz w:val="28"/>
          <w:szCs w:val="28"/>
        </w:rPr>
        <w:t>3.对安装的机器人机械系统进行常规检查。</w:t>
      </w:r>
    </w:p>
    <w:p>
      <w:pPr>
        <w:spacing w:line="360" w:lineRule="auto"/>
        <w:jc w:val="center"/>
        <w:rPr>
          <w:rFonts w:ascii="宋体" w:hAnsi="宋体" w:cs="Malgun Gothic Semilight"/>
          <w:b/>
          <w:i/>
          <w:kern w:val="0"/>
          <w:sz w:val="32"/>
          <w:szCs w:val="32"/>
          <w:bdr w:val="single" w:color="auto" w:sz="4" w:space="0"/>
        </w:rPr>
      </w:pPr>
      <w:r>
        <w:rPr>
          <w:rFonts w:hint="eastAsia" w:ascii="宋体" w:hAnsi="宋体" w:cs="微软雅黑"/>
          <w:b/>
          <w:i/>
          <w:kern w:val="0"/>
          <w:sz w:val="32"/>
          <w:szCs w:val="32"/>
          <w:bdr w:val="single" w:color="auto" w:sz="4" w:space="0"/>
        </w:rPr>
        <w:t>完成任务</w:t>
      </w:r>
      <w:r>
        <w:rPr>
          <w:rFonts w:ascii="宋体" w:hAnsi="宋体" w:cs="微软雅黑"/>
          <w:b/>
          <w:i/>
          <w:kern w:val="0"/>
          <w:sz w:val="32"/>
          <w:szCs w:val="32"/>
          <w:bdr w:val="single" w:color="auto" w:sz="4" w:space="0"/>
        </w:rPr>
        <w:t>1</w:t>
      </w:r>
      <w:r>
        <w:rPr>
          <w:rFonts w:hint="eastAsia" w:ascii="宋体" w:hAnsi="宋体" w:cs="微软雅黑"/>
          <w:b/>
          <w:i/>
          <w:kern w:val="0"/>
          <w:sz w:val="32"/>
          <w:szCs w:val="32"/>
          <w:bdr w:val="single" w:color="auto" w:sz="4" w:space="0"/>
        </w:rPr>
        <w:t>-</w:t>
      </w:r>
      <w:r>
        <w:rPr>
          <w:rFonts w:ascii="宋体" w:hAnsi="宋体" w:cs="微软雅黑"/>
          <w:b/>
          <w:i/>
          <w:kern w:val="0"/>
          <w:sz w:val="32"/>
          <w:szCs w:val="32"/>
          <w:bdr w:val="single" w:color="auto" w:sz="4" w:space="0"/>
        </w:rPr>
        <w:t>1</w:t>
      </w:r>
      <w:r>
        <w:rPr>
          <w:rFonts w:hint="eastAsia" w:ascii="宋体" w:hAnsi="宋体" w:cs="微软雅黑"/>
          <w:b/>
          <w:i/>
          <w:kern w:val="0"/>
          <w:sz w:val="32"/>
          <w:szCs w:val="32"/>
          <w:bdr w:val="single" w:color="auto" w:sz="4" w:space="0"/>
        </w:rPr>
        <w:t>后</w:t>
      </w:r>
      <w:r>
        <w:rPr>
          <w:rFonts w:hint="eastAsia" w:ascii="宋体" w:hAnsi="宋体" w:cs="Malgun Gothic Semilight"/>
          <w:b/>
          <w:i/>
          <w:kern w:val="0"/>
          <w:sz w:val="32"/>
          <w:szCs w:val="32"/>
          <w:bdr w:val="single" w:color="auto" w:sz="4" w:space="0"/>
        </w:rPr>
        <w:t>，</w:t>
      </w:r>
      <w:r>
        <w:rPr>
          <w:rFonts w:hint="eastAsia" w:ascii="宋体" w:hAnsi="宋体" w:cs="微软雅黑"/>
          <w:b/>
          <w:i/>
          <w:kern w:val="0"/>
          <w:sz w:val="32"/>
          <w:szCs w:val="32"/>
          <w:bdr w:val="single" w:color="auto" w:sz="4" w:space="0"/>
        </w:rPr>
        <w:t>举手示意裁判进行评判</w:t>
      </w:r>
      <w:r>
        <w:rPr>
          <w:rFonts w:hint="eastAsia" w:ascii="宋体" w:hAnsi="宋体" w:cs="Malgun Gothic Semilight"/>
          <w:b/>
          <w:i/>
          <w:kern w:val="0"/>
          <w:sz w:val="32"/>
          <w:szCs w:val="32"/>
          <w:bdr w:val="single" w:color="auto" w:sz="4" w:space="0"/>
        </w:rPr>
        <w:t>！</w:t>
      </w:r>
    </w:p>
    <w:p>
      <w:pPr>
        <w:pStyle w:val="28"/>
        <w:spacing w:line="360" w:lineRule="auto"/>
        <w:ind w:firstLine="0"/>
        <w:jc w:val="both"/>
        <w:rPr>
          <w:rFonts w:ascii="宋体" w:hAnsi="宋体" w:eastAsia="宋体" w:cs="楷体"/>
          <w:color w:val="000000"/>
          <w:sz w:val="28"/>
          <w:szCs w:val="28"/>
        </w:rPr>
      </w:pPr>
    </w:p>
    <w:p>
      <w:pPr>
        <w:keepNext/>
        <w:keepLines/>
        <w:spacing w:line="415" w:lineRule="auto"/>
        <w:ind w:left="140" w:firstLine="420"/>
        <w:outlineLvl w:val="2"/>
        <w:rPr>
          <w:rFonts w:cs="Calibri"/>
          <w:b/>
          <w:bCs/>
          <w:sz w:val="28"/>
          <w:szCs w:val="28"/>
        </w:rPr>
      </w:pPr>
      <w:bookmarkStart w:id="40" w:name="_Toc113615404"/>
      <w:bookmarkStart w:id="41" w:name="_Toc112227777"/>
      <w:bookmarkStart w:id="42" w:name="_Toc113615547"/>
      <w:r>
        <w:rPr>
          <w:rFonts w:hint="eastAsia" w:ascii="宋体" w:hAnsi="宋体" w:cs="Calibri"/>
          <w:b/>
          <w:bCs/>
          <w:sz w:val="28"/>
          <w:szCs w:val="28"/>
        </w:rPr>
        <w:t>任务1.</w:t>
      </w:r>
      <w:r>
        <w:rPr>
          <w:rFonts w:ascii="宋体" w:hAnsi="宋体" w:cs="Calibri"/>
          <w:b/>
          <w:bCs/>
          <w:sz w:val="28"/>
          <w:szCs w:val="28"/>
        </w:rPr>
        <w:t>2工业机器人末端手爪控制气路安装与调试</w:t>
      </w:r>
      <w:bookmarkEnd w:id="40"/>
      <w:bookmarkEnd w:id="41"/>
      <w:bookmarkEnd w:id="42"/>
    </w:p>
    <w:p>
      <w:pPr>
        <w:spacing w:line="360" w:lineRule="auto"/>
        <w:ind w:firstLine="565" w:firstLineChars="202"/>
        <w:rPr>
          <w:rFonts w:ascii="宋体" w:hAnsi="宋体" w:cs="楷体"/>
          <w:color w:val="000000"/>
          <w:kern w:val="0"/>
          <w:sz w:val="28"/>
          <w:szCs w:val="28"/>
        </w:rPr>
      </w:pPr>
      <w:r>
        <w:rPr>
          <w:rFonts w:hint="eastAsia" w:ascii="宋体" w:hAnsi="宋体" w:cs="楷体"/>
          <w:color w:val="000000"/>
          <w:kern w:val="0"/>
          <w:sz w:val="28"/>
          <w:szCs w:val="28"/>
        </w:rPr>
        <w:t>1.安装工业机器人末端手爪控制气路；</w:t>
      </w:r>
    </w:p>
    <w:p>
      <w:pPr>
        <w:spacing w:line="360" w:lineRule="auto"/>
        <w:ind w:firstLine="565" w:firstLineChars="202"/>
        <w:rPr>
          <w:rFonts w:ascii="宋体" w:hAnsi="宋体" w:cs="楷体"/>
          <w:color w:val="000000"/>
          <w:kern w:val="0"/>
          <w:sz w:val="28"/>
          <w:szCs w:val="28"/>
        </w:rPr>
      </w:pPr>
      <w:r>
        <w:rPr>
          <w:rFonts w:hint="eastAsia" w:ascii="宋体" w:hAnsi="宋体" w:cs="楷体"/>
          <w:color w:val="000000"/>
          <w:kern w:val="0"/>
          <w:sz w:val="28"/>
          <w:szCs w:val="28"/>
        </w:rPr>
        <w:t>2.安装工业机器人真空发生器气路；</w:t>
      </w:r>
    </w:p>
    <w:p>
      <w:pPr>
        <w:spacing w:line="360" w:lineRule="auto"/>
        <w:ind w:firstLine="565" w:firstLineChars="202"/>
        <w:rPr>
          <w:rFonts w:ascii="宋体" w:hAnsi="宋体" w:cs="楷体"/>
          <w:color w:val="000000"/>
          <w:kern w:val="0"/>
          <w:sz w:val="28"/>
          <w:szCs w:val="28"/>
        </w:rPr>
      </w:pPr>
      <w:r>
        <w:rPr>
          <w:rFonts w:hint="eastAsia" w:ascii="宋体" w:hAnsi="宋体" w:cs="楷体"/>
          <w:color w:val="000000"/>
          <w:kern w:val="0"/>
          <w:sz w:val="28"/>
          <w:szCs w:val="28"/>
        </w:rPr>
        <w:t>3.工业机器人主气路电磁阀安装及接头的连接，并进行气动回路的常规检查。</w:t>
      </w:r>
    </w:p>
    <w:p>
      <w:pPr>
        <w:spacing w:line="360" w:lineRule="auto"/>
        <w:jc w:val="center"/>
        <w:rPr>
          <w:rFonts w:ascii="宋体" w:hAnsi="宋体" w:cs="Malgun Gothic Semilight"/>
          <w:b/>
          <w:i/>
          <w:kern w:val="0"/>
          <w:sz w:val="32"/>
          <w:szCs w:val="32"/>
          <w:bdr w:val="single" w:color="auto" w:sz="4" w:space="0"/>
        </w:rPr>
      </w:pPr>
      <w:r>
        <w:rPr>
          <w:rFonts w:hint="eastAsia" w:ascii="宋体" w:hAnsi="宋体" w:cs="微软雅黑"/>
          <w:b/>
          <w:i/>
          <w:kern w:val="0"/>
          <w:sz w:val="32"/>
          <w:szCs w:val="32"/>
          <w:bdr w:val="single" w:color="auto" w:sz="4" w:space="0"/>
        </w:rPr>
        <w:t>完成任务</w:t>
      </w:r>
      <w:r>
        <w:rPr>
          <w:rFonts w:ascii="宋体" w:hAnsi="宋体" w:cs="微软雅黑"/>
          <w:b/>
          <w:i/>
          <w:kern w:val="0"/>
          <w:sz w:val="32"/>
          <w:szCs w:val="32"/>
          <w:bdr w:val="single" w:color="auto" w:sz="4" w:space="0"/>
        </w:rPr>
        <w:t>1</w:t>
      </w:r>
      <w:r>
        <w:rPr>
          <w:rFonts w:hint="eastAsia" w:ascii="宋体" w:hAnsi="宋体" w:cs="微软雅黑"/>
          <w:b/>
          <w:i/>
          <w:kern w:val="0"/>
          <w:sz w:val="32"/>
          <w:szCs w:val="32"/>
          <w:bdr w:val="single" w:color="auto" w:sz="4" w:space="0"/>
        </w:rPr>
        <w:t>-</w:t>
      </w:r>
      <w:r>
        <w:rPr>
          <w:rFonts w:ascii="宋体" w:hAnsi="宋体" w:cs="微软雅黑"/>
          <w:b/>
          <w:i/>
          <w:kern w:val="0"/>
          <w:sz w:val="32"/>
          <w:szCs w:val="32"/>
          <w:bdr w:val="single" w:color="auto" w:sz="4" w:space="0"/>
        </w:rPr>
        <w:t>2</w:t>
      </w:r>
      <w:r>
        <w:rPr>
          <w:rFonts w:hint="eastAsia" w:ascii="宋体" w:hAnsi="宋体" w:cs="微软雅黑"/>
          <w:b/>
          <w:i/>
          <w:kern w:val="0"/>
          <w:sz w:val="32"/>
          <w:szCs w:val="32"/>
          <w:bdr w:val="single" w:color="auto" w:sz="4" w:space="0"/>
        </w:rPr>
        <w:t>后</w:t>
      </w:r>
      <w:r>
        <w:rPr>
          <w:rFonts w:hint="eastAsia" w:ascii="宋体" w:hAnsi="宋体" w:cs="Malgun Gothic Semilight"/>
          <w:b/>
          <w:i/>
          <w:kern w:val="0"/>
          <w:sz w:val="32"/>
          <w:szCs w:val="32"/>
          <w:bdr w:val="single" w:color="auto" w:sz="4" w:space="0"/>
        </w:rPr>
        <w:t>，</w:t>
      </w:r>
      <w:r>
        <w:rPr>
          <w:rFonts w:hint="eastAsia" w:ascii="宋体" w:hAnsi="宋体" w:cs="微软雅黑"/>
          <w:b/>
          <w:i/>
          <w:kern w:val="0"/>
          <w:sz w:val="32"/>
          <w:szCs w:val="32"/>
          <w:bdr w:val="single" w:color="auto" w:sz="4" w:space="0"/>
        </w:rPr>
        <w:t>举手示意裁判进行评判</w:t>
      </w:r>
      <w:r>
        <w:rPr>
          <w:rFonts w:hint="eastAsia" w:ascii="宋体" w:hAnsi="宋体" w:cs="Malgun Gothic Semilight"/>
          <w:b/>
          <w:i/>
          <w:kern w:val="0"/>
          <w:sz w:val="32"/>
          <w:szCs w:val="32"/>
          <w:bdr w:val="single" w:color="auto" w:sz="4" w:space="0"/>
        </w:rPr>
        <w:t>！</w:t>
      </w:r>
    </w:p>
    <w:p>
      <w:pPr>
        <w:keepNext/>
        <w:keepLines/>
        <w:spacing w:line="415" w:lineRule="auto"/>
        <w:ind w:left="140" w:firstLine="420"/>
        <w:outlineLvl w:val="2"/>
        <w:rPr>
          <w:rFonts w:cs="Calibri"/>
          <w:b/>
          <w:bCs/>
          <w:sz w:val="28"/>
          <w:szCs w:val="28"/>
        </w:rPr>
      </w:pPr>
      <w:bookmarkStart w:id="43" w:name="_Toc112227778"/>
      <w:bookmarkStart w:id="44" w:name="_Toc113615548"/>
      <w:bookmarkStart w:id="45" w:name="_Toc113615405"/>
      <w:r>
        <w:rPr>
          <w:rFonts w:hint="eastAsia" w:ascii="宋体" w:hAnsi="宋体" w:cs="Calibri"/>
          <w:b/>
          <w:bCs/>
          <w:sz w:val="28"/>
          <w:szCs w:val="28"/>
        </w:rPr>
        <w:t>任务1.</w:t>
      </w:r>
      <w:r>
        <w:rPr>
          <w:rFonts w:ascii="宋体" w:hAnsi="宋体" w:cs="Calibri"/>
          <w:b/>
          <w:bCs/>
          <w:sz w:val="28"/>
          <w:szCs w:val="28"/>
        </w:rPr>
        <w:t>3工业机器人工作站其它外设及工作站控制器的安装与调试</w:t>
      </w:r>
      <w:bookmarkEnd w:id="43"/>
      <w:bookmarkEnd w:id="44"/>
      <w:bookmarkEnd w:id="45"/>
    </w:p>
    <w:p>
      <w:pPr>
        <w:spacing w:line="360" w:lineRule="auto"/>
        <w:ind w:firstLine="565" w:firstLineChars="202"/>
        <w:rPr>
          <w:rFonts w:ascii="宋体" w:hAnsi="宋体" w:cs="楷体"/>
          <w:color w:val="000000"/>
          <w:kern w:val="0"/>
          <w:sz w:val="28"/>
          <w:szCs w:val="28"/>
        </w:rPr>
      </w:pPr>
      <w:r>
        <w:rPr>
          <w:rFonts w:hint="eastAsia" w:ascii="宋体" w:hAnsi="宋体" w:cs="楷体"/>
          <w:color w:val="000000"/>
          <w:kern w:val="0"/>
          <w:sz w:val="28"/>
          <w:szCs w:val="28"/>
        </w:rPr>
        <w:t>1.对机器人工作站的外设进行安装、调试和机械、电气常规检查：</w:t>
      </w:r>
    </w:p>
    <w:p>
      <w:pPr>
        <w:spacing w:line="360" w:lineRule="auto"/>
        <w:ind w:firstLine="565" w:firstLineChars="202"/>
        <w:rPr>
          <w:rFonts w:ascii="宋体" w:hAnsi="宋体" w:cs="楷体"/>
          <w:color w:val="000000"/>
          <w:kern w:val="0"/>
          <w:sz w:val="28"/>
          <w:szCs w:val="28"/>
        </w:rPr>
      </w:pPr>
      <w:r>
        <w:rPr>
          <w:rFonts w:hint="eastAsia" w:ascii="宋体" w:hAnsi="宋体" w:cs="楷体"/>
          <w:color w:val="000000"/>
          <w:kern w:val="0"/>
          <w:sz w:val="28"/>
          <w:szCs w:val="28"/>
        </w:rPr>
        <w:t>（1）正确安装相机通讯线、电源线；</w:t>
      </w:r>
    </w:p>
    <w:p>
      <w:pPr>
        <w:spacing w:line="360" w:lineRule="auto"/>
        <w:ind w:firstLine="565" w:firstLineChars="202"/>
        <w:rPr>
          <w:rFonts w:ascii="宋体" w:hAnsi="宋体" w:cs="楷体"/>
          <w:color w:val="000000"/>
          <w:kern w:val="0"/>
          <w:sz w:val="28"/>
          <w:szCs w:val="28"/>
        </w:rPr>
      </w:pPr>
      <w:r>
        <w:rPr>
          <w:rFonts w:hint="eastAsia" w:ascii="宋体" w:hAnsi="宋体" w:cs="楷体"/>
          <w:color w:val="000000"/>
          <w:kern w:val="0"/>
          <w:sz w:val="28"/>
          <w:szCs w:val="28"/>
        </w:rPr>
        <w:t>（2）将视频连接线、通讯线、电源线等线路连接至视觉系统控制器；</w:t>
      </w:r>
    </w:p>
    <w:p>
      <w:pPr>
        <w:spacing w:line="360" w:lineRule="auto"/>
        <w:ind w:firstLine="565" w:firstLineChars="202"/>
        <w:rPr>
          <w:rFonts w:ascii="宋体" w:hAnsi="宋体" w:cs="楷体"/>
          <w:color w:val="000000"/>
          <w:kern w:val="0"/>
          <w:sz w:val="28"/>
          <w:szCs w:val="28"/>
        </w:rPr>
      </w:pPr>
      <w:r>
        <w:rPr>
          <w:rFonts w:hint="eastAsia" w:ascii="宋体" w:hAnsi="宋体" w:cs="楷体"/>
          <w:color w:val="000000"/>
          <w:kern w:val="0"/>
          <w:sz w:val="28"/>
          <w:szCs w:val="28"/>
        </w:rPr>
        <w:t>（3）正确安装工作站工件传送带装置。</w:t>
      </w:r>
    </w:p>
    <w:p>
      <w:pPr>
        <w:spacing w:line="360" w:lineRule="auto"/>
        <w:ind w:firstLine="565" w:firstLineChars="202"/>
        <w:rPr>
          <w:rFonts w:ascii="宋体" w:hAnsi="宋体" w:cs="楷体"/>
          <w:color w:val="000000"/>
          <w:kern w:val="0"/>
          <w:sz w:val="28"/>
          <w:szCs w:val="28"/>
        </w:rPr>
      </w:pPr>
      <w:r>
        <w:rPr>
          <w:rFonts w:hint="eastAsia" w:ascii="宋体" w:hAnsi="宋体" w:cs="楷体"/>
          <w:color w:val="000000"/>
          <w:kern w:val="0"/>
          <w:sz w:val="28"/>
          <w:szCs w:val="28"/>
        </w:rPr>
        <w:t>2.对工作站控制器进行安装调试：</w:t>
      </w:r>
    </w:p>
    <w:p>
      <w:pPr>
        <w:spacing w:line="360" w:lineRule="auto"/>
        <w:ind w:firstLine="565" w:firstLineChars="202"/>
        <w:rPr>
          <w:rFonts w:ascii="宋体" w:hAnsi="宋体" w:cs="楷体"/>
          <w:color w:val="000000"/>
          <w:kern w:val="0"/>
          <w:sz w:val="28"/>
          <w:szCs w:val="28"/>
        </w:rPr>
      </w:pPr>
      <w:r>
        <w:rPr>
          <w:rFonts w:hint="eastAsia" w:ascii="宋体" w:hAnsi="宋体" w:cs="楷体"/>
          <w:color w:val="000000"/>
          <w:kern w:val="0"/>
          <w:sz w:val="28"/>
          <w:szCs w:val="28"/>
        </w:rPr>
        <w:t>（1）完成主控PLC线路安装；</w:t>
      </w:r>
    </w:p>
    <w:p>
      <w:pPr>
        <w:spacing w:line="360" w:lineRule="auto"/>
        <w:ind w:firstLine="565" w:firstLineChars="202"/>
        <w:rPr>
          <w:rFonts w:ascii="宋体" w:hAnsi="宋体" w:cs="楷体"/>
          <w:color w:val="000000"/>
          <w:kern w:val="0"/>
          <w:sz w:val="28"/>
          <w:szCs w:val="28"/>
        </w:rPr>
      </w:pPr>
      <w:r>
        <w:rPr>
          <w:rFonts w:hint="eastAsia" w:ascii="宋体" w:hAnsi="宋体" w:cs="楷体"/>
          <w:color w:val="000000"/>
          <w:kern w:val="0"/>
          <w:sz w:val="28"/>
          <w:szCs w:val="28"/>
        </w:rPr>
        <w:t>（2）完成传送带控制变频器参数设置，设置完成后，传送带应在PLC数字量控制下，以50Hz频率定速运行；</w:t>
      </w:r>
    </w:p>
    <w:p>
      <w:pPr>
        <w:spacing w:line="360" w:lineRule="auto"/>
        <w:ind w:firstLine="565" w:firstLineChars="202"/>
        <w:rPr>
          <w:rFonts w:ascii="宋体" w:hAnsi="宋体" w:cs="楷体"/>
          <w:color w:val="000000"/>
          <w:kern w:val="0"/>
          <w:sz w:val="28"/>
          <w:szCs w:val="28"/>
        </w:rPr>
      </w:pPr>
      <w:r>
        <w:rPr>
          <w:rFonts w:hint="eastAsia" w:ascii="宋体" w:hAnsi="宋体" w:cs="楷体"/>
          <w:color w:val="000000"/>
          <w:kern w:val="0"/>
          <w:sz w:val="28"/>
          <w:szCs w:val="28"/>
        </w:rPr>
        <w:t>3.对工作站的安全设施进行安装调试和机械、电气常规检查：</w:t>
      </w:r>
    </w:p>
    <w:p>
      <w:pPr>
        <w:spacing w:line="360" w:lineRule="auto"/>
        <w:ind w:firstLine="565" w:firstLineChars="202"/>
        <w:rPr>
          <w:rFonts w:ascii="宋体" w:hAnsi="宋体" w:cs="楷体"/>
          <w:color w:val="000000"/>
          <w:kern w:val="0"/>
          <w:sz w:val="28"/>
          <w:szCs w:val="28"/>
        </w:rPr>
      </w:pPr>
      <w:r>
        <w:rPr>
          <w:rFonts w:hint="eastAsia" w:ascii="宋体" w:hAnsi="宋体" w:cs="楷体"/>
          <w:color w:val="000000"/>
          <w:kern w:val="0"/>
          <w:sz w:val="28"/>
          <w:szCs w:val="28"/>
        </w:rPr>
        <w:t>完成安全光栅、光电传感器的接线与调试，使后续编程时能够实现：</w:t>
      </w:r>
    </w:p>
    <w:p>
      <w:pPr>
        <w:spacing w:line="360" w:lineRule="auto"/>
        <w:ind w:firstLine="565" w:firstLineChars="202"/>
        <w:rPr>
          <w:rFonts w:ascii="宋体" w:hAnsi="宋体" w:cs="楷体"/>
          <w:color w:val="000000"/>
          <w:kern w:val="0"/>
          <w:sz w:val="28"/>
          <w:szCs w:val="28"/>
        </w:rPr>
      </w:pPr>
      <w:r>
        <w:rPr>
          <w:rFonts w:hint="eastAsia" w:ascii="宋体" w:hAnsi="宋体" w:cs="楷体"/>
          <w:color w:val="000000"/>
          <w:kern w:val="0"/>
          <w:sz w:val="28"/>
          <w:szCs w:val="28"/>
        </w:rPr>
        <w:t>（1）当触发安全光栅时，工业机器人停止运动；</w:t>
      </w:r>
    </w:p>
    <w:p>
      <w:pPr>
        <w:spacing w:line="360" w:lineRule="auto"/>
        <w:ind w:firstLine="565" w:firstLineChars="202"/>
        <w:rPr>
          <w:rFonts w:ascii="宋体" w:hAnsi="宋体" w:cs="楷体"/>
          <w:color w:val="000000"/>
          <w:kern w:val="0"/>
          <w:sz w:val="28"/>
          <w:szCs w:val="28"/>
        </w:rPr>
      </w:pPr>
      <w:r>
        <w:rPr>
          <w:rFonts w:hint="eastAsia" w:ascii="宋体" w:hAnsi="宋体" w:cs="楷体"/>
          <w:color w:val="000000"/>
          <w:kern w:val="0"/>
          <w:sz w:val="28"/>
          <w:szCs w:val="28"/>
        </w:rPr>
        <w:t>（2）光电传感器能够正确感应到工件。</w:t>
      </w:r>
    </w:p>
    <w:p>
      <w:pPr>
        <w:spacing w:line="360" w:lineRule="auto"/>
        <w:ind w:firstLine="565" w:firstLineChars="202"/>
        <w:rPr>
          <w:rFonts w:ascii="宋体" w:hAnsi="宋体" w:cs="楷体"/>
          <w:color w:val="000000"/>
          <w:kern w:val="0"/>
          <w:sz w:val="28"/>
          <w:szCs w:val="28"/>
        </w:rPr>
      </w:pPr>
      <w:r>
        <w:rPr>
          <w:rFonts w:hint="eastAsia" w:ascii="宋体" w:hAnsi="宋体" w:cs="楷体"/>
          <w:color w:val="000000"/>
          <w:kern w:val="0"/>
          <w:sz w:val="28"/>
          <w:szCs w:val="28"/>
        </w:rPr>
        <w:t>安装调试完成后，可对工业机器人及工作站周边设备进行简单动作的编程和通电试运行。</w:t>
      </w:r>
    </w:p>
    <w:p>
      <w:pPr>
        <w:spacing w:line="360" w:lineRule="auto"/>
        <w:jc w:val="center"/>
        <w:rPr>
          <w:rFonts w:ascii="宋体" w:hAnsi="宋体" w:cs="Malgun Gothic Semilight"/>
          <w:b/>
          <w:i/>
          <w:kern w:val="0"/>
          <w:sz w:val="32"/>
          <w:szCs w:val="32"/>
          <w:bdr w:val="single" w:color="auto" w:sz="4" w:space="0"/>
        </w:rPr>
      </w:pPr>
      <w:r>
        <w:rPr>
          <w:rFonts w:hint="eastAsia" w:ascii="宋体" w:hAnsi="宋体" w:cs="微软雅黑"/>
          <w:b/>
          <w:i/>
          <w:kern w:val="0"/>
          <w:sz w:val="32"/>
          <w:szCs w:val="32"/>
          <w:bdr w:val="single" w:color="auto" w:sz="4" w:space="0"/>
        </w:rPr>
        <w:t>完成任务</w:t>
      </w:r>
      <w:r>
        <w:rPr>
          <w:rFonts w:ascii="宋体" w:hAnsi="宋体" w:cs="微软雅黑"/>
          <w:b/>
          <w:i/>
          <w:kern w:val="0"/>
          <w:sz w:val="32"/>
          <w:szCs w:val="32"/>
          <w:bdr w:val="single" w:color="auto" w:sz="4" w:space="0"/>
        </w:rPr>
        <w:t>1</w:t>
      </w:r>
      <w:r>
        <w:rPr>
          <w:rFonts w:hint="eastAsia" w:ascii="宋体" w:hAnsi="宋体" w:cs="微软雅黑"/>
          <w:b/>
          <w:i/>
          <w:kern w:val="0"/>
          <w:sz w:val="32"/>
          <w:szCs w:val="32"/>
          <w:bdr w:val="single" w:color="auto" w:sz="4" w:space="0"/>
        </w:rPr>
        <w:t>-</w:t>
      </w:r>
      <w:r>
        <w:rPr>
          <w:rFonts w:ascii="宋体" w:hAnsi="宋体" w:cs="微软雅黑"/>
          <w:b/>
          <w:i/>
          <w:kern w:val="0"/>
          <w:sz w:val="32"/>
          <w:szCs w:val="32"/>
          <w:bdr w:val="single" w:color="auto" w:sz="4" w:space="0"/>
        </w:rPr>
        <w:t>3</w:t>
      </w:r>
      <w:r>
        <w:rPr>
          <w:rFonts w:hint="eastAsia" w:ascii="宋体" w:hAnsi="宋体" w:cs="微软雅黑"/>
          <w:b/>
          <w:i/>
          <w:kern w:val="0"/>
          <w:sz w:val="32"/>
          <w:szCs w:val="32"/>
          <w:bdr w:val="single" w:color="auto" w:sz="4" w:space="0"/>
        </w:rPr>
        <w:t>后</w:t>
      </w:r>
      <w:r>
        <w:rPr>
          <w:rFonts w:hint="eastAsia" w:ascii="宋体" w:hAnsi="宋体" w:cs="Malgun Gothic Semilight"/>
          <w:b/>
          <w:i/>
          <w:kern w:val="0"/>
          <w:sz w:val="32"/>
          <w:szCs w:val="32"/>
          <w:bdr w:val="single" w:color="auto" w:sz="4" w:space="0"/>
        </w:rPr>
        <w:t>，</w:t>
      </w:r>
      <w:r>
        <w:rPr>
          <w:rFonts w:hint="eastAsia" w:ascii="宋体" w:hAnsi="宋体" w:cs="微软雅黑"/>
          <w:b/>
          <w:i/>
          <w:kern w:val="0"/>
          <w:sz w:val="32"/>
          <w:szCs w:val="32"/>
          <w:bdr w:val="single" w:color="auto" w:sz="4" w:space="0"/>
        </w:rPr>
        <w:t>举手示意裁判进行评判</w:t>
      </w:r>
      <w:r>
        <w:rPr>
          <w:rFonts w:hint="eastAsia" w:ascii="宋体" w:hAnsi="宋体" w:cs="Malgun Gothic Semilight"/>
          <w:b/>
          <w:i/>
          <w:kern w:val="0"/>
          <w:sz w:val="32"/>
          <w:szCs w:val="32"/>
          <w:bdr w:val="single" w:color="auto" w:sz="4" w:space="0"/>
        </w:rPr>
        <w:t>！</w:t>
      </w:r>
    </w:p>
    <w:p>
      <w:pPr>
        <w:keepNext/>
        <w:keepLines/>
        <w:spacing w:line="415" w:lineRule="auto"/>
        <w:ind w:firstLine="420"/>
        <w:jc w:val="left"/>
        <w:outlineLvl w:val="1"/>
        <w:rPr>
          <w:rFonts w:ascii="Calibri Light" w:hAnsi="Calibri Light"/>
          <w:b/>
          <w:bCs/>
          <w:sz w:val="30"/>
          <w:szCs w:val="30"/>
        </w:rPr>
      </w:pPr>
      <w:bookmarkStart w:id="46" w:name="_Toc86228806"/>
      <w:bookmarkStart w:id="47" w:name="_Toc112227779"/>
      <w:bookmarkStart w:id="48" w:name="_Toc113615549"/>
      <w:r>
        <w:rPr>
          <w:rFonts w:ascii="宋体" w:hAnsi="宋体"/>
          <w:b/>
          <w:bCs/>
          <w:sz w:val="30"/>
          <w:szCs w:val="30"/>
        </w:rPr>
        <w:t>任务2</w:t>
      </w:r>
      <w:r>
        <w:rPr>
          <w:rFonts w:hint="eastAsia" w:ascii="Calibri Light" w:hAnsi="Calibri Light"/>
          <w:b/>
          <w:bCs/>
          <w:sz w:val="30"/>
          <w:szCs w:val="30"/>
        </w:rPr>
        <w:t>：</w:t>
      </w:r>
      <w:r>
        <w:rPr>
          <w:rFonts w:ascii="宋体" w:hAnsi="宋体"/>
          <w:b/>
          <w:bCs/>
          <w:sz w:val="30"/>
          <w:szCs w:val="30"/>
        </w:rPr>
        <w:t>工业机器人系统的故障诊断与故障处理</w:t>
      </w:r>
      <w:bookmarkEnd w:id="46"/>
      <w:bookmarkEnd w:id="47"/>
      <w:bookmarkEnd w:id="48"/>
    </w:p>
    <w:p>
      <w:pPr>
        <w:keepNext/>
        <w:keepLines/>
        <w:spacing w:line="415" w:lineRule="auto"/>
        <w:ind w:left="140" w:firstLine="420"/>
        <w:outlineLvl w:val="2"/>
        <w:rPr>
          <w:rFonts w:cs="Calibri"/>
          <w:b/>
          <w:bCs/>
          <w:sz w:val="28"/>
          <w:szCs w:val="28"/>
        </w:rPr>
      </w:pPr>
      <w:bookmarkStart w:id="49" w:name="_Toc113615550"/>
      <w:bookmarkStart w:id="50" w:name="_Toc113615407"/>
      <w:bookmarkStart w:id="51" w:name="_Toc112227780"/>
      <w:r>
        <w:rPr>
          <w:rFonts w:hint="eastAsia" w:ascii="宋体" w:hAnsi="宋体" w:cs="Calibri"/>
          <w:b/>
          <w:bCs/>
          <w:sz w:val="28"/>
          <w:szCs w:val="28"/>
        </w:rPr>
        <w:t>任务</w:t>
      </w:r>
      <w:r>
        <w:rPr>
          <w:rFonts w:ascii="宋体" w:hAnsi="宋体" w:cs="Calibri"/>
          <w:b/>
          <w:bCs/>
          <w:sz w:val="28"/>
          <w:szCs w:val="28"/>
        </w:rPr>
        <w:t>2</w:t>
      </w:r>
      <w:r>
        <w:rPr>
          <w:rFonts w:hint="eastAsia" w:ascii="宋体" w:hAnsi="宋体" w:cs="Calibri"/>
          <w:b/>
          <w:bCs/>
          <w:sz w:val="28"/>
          <w:szCs w:val="28"/>
        </w:rPr>
        <w:t>-</w:t>
      </w:r>
      <w:r>
        <w:rPr>
          <w:rFonts w:ascii="宋体" w:hAnsi="宋体" w:cs="Calibri"/>
          <w:b/>
          <w:bCs/>
          <w:sz w:val="28"/>
          <w:szCs w:val="28"/>
        </w:rPr>
        <w:t>1</w:t>
      </w:r>
      <w:r>
        <w:rPr>
          <w:rFonts w:hint="eastAsia" w:ascii="宋体" w:hAnsi="宋体" w:cs="Calibri"/>
          <w:b/>
          <w:bCs/>
          <w:sz w:val="28"/>
          <w:szCs w:val="28"/>
        </w:rPr>
        <w:t>：</w:t>
      </w:r>
      <w:r>
        <w:rPr>
          <w:rFonts w:ascii="宋体" w:hAnsi="宋体" w:cs="Calibri"/>
          <w:b/>
          <w:bCs/>
          <w:sz w:val="28"/>
          <w:szCs w:val="28"/>
        </w:rPr>
        <w:t>机械系统检查与诊断</w:t>
      </w:r>
      <w:bookmarkEnd w:id="49"/>
      <w:bookmarkEnd w:id="50"/>
      <w:bookmarkEnd w:id="51"/>
    </w:p>
    <w:p>
      <w:pPr>
        <w:spacing w:line="360" w:lineRule="auto"/>
        <w:ind w:firstLine="500"/>
        <w:rPr>
          <w:rFonts w:ascii="宋体" w:hAnsi="宋体" w:cs="楷体"/>
          <w:color w:val="000000"/>
          <w:kern w:val="0"/>
          <w:sz w:val="28"/>
          <w:szCs w:val="28"/>
        </w:rPr>
      </w:pPr>
      <w:r>
        <w:rPr>
          <w:rFonts w:hint="eastAsia" w:ascii="宋体" w:hAnsi="宋体" w:cs="楷体"/>
          <w:color w:val="000000"/>
          <w:kern w:val="0"/>
          <w:sz w:val="28"/>
          <w:szCs w:val="28"/>
        </w:rPr>
        <w:t>1.对工业机器人制动功能进行检查和故障诊断；</w:t>
      </w:r>
    </w:p>
    <w:p>
      <w:pPr>
        <w:spacing w:line="360" w:lineRule="auto"/>
        <w:ind w:firstLine="500"/>
        <w:rPr>
          <w:rFonts w:ascii="宋体" w:hAnsi="宋体" w:cs="楷体"/>
          <w:color w:val="000000"/>
          <w:kern w:val="0"/>
          <w:sz w:val="28"/>
          <w:szCs w:val="28"/>
        </w:rPr>
      </w:pPr>
      <w:r>
        <w:rPr>
          <w:rFonts w:hint="eastAsia" w:ascii="宋体" w:hAnsi="宋体" w:cs="楷体"/>
          <w:color w:val="000000"/>
          <w:kern w:val="0"/>
          <w:sz w:val="28"/>
          <w:szCs w:val="28"/>
        </w:rPr>
        <w:t>2.对末端执行器气动系统的连接与密封进行故障定位、分析和原因判定；</w:t>
      </w:r>
    </w:p>
    <w:p>
      <w:pPr>
        <w:spacing w:line="360" w:lineRule="auto"/>
        <w:ind w:firstLine="500"/>
        <w:rPr>
          <w:rFonts w:ascii="宋体" w:hAnsi="宋体" w:cs="楷体"/>
          <w:color w:val="000000"/>
          <w:kern w:val="0"/>
          <w:sz w:val="28"/>
          <w:szCs w:val="28"/>
        </w:rPr>
      </w:pPr>
      <w:r>
        <w:rPr>
          <w:rFonts w:hint="eastAsia" w:ascii="宋体" w:hAnsi="宋体" w:cs="楷体"/>
          <w:color w:val="000000"/>
          <w:kern w:val="0"/>
          <w:sz w:val="28"/>
          <w:szCs w:val="28"/>
        </w:rPr>
        <w:t>3.对工业机器人周边设备机械系统运行状态以及与工业机器人的适配性检查。</w:t>
      </w:r>
    </w:p>
    <w:p>
      <w:pPr>
        <w:spacing w:line="360" w:lineRule="auto"/>
        <w:jc w:val="center"/>
        <w:rPr>
          <w:rFonts w:ascii="宋体" w:hAnsi="宋体" w:cs="Malgun Gothic Semilight"/>
          <w:b/>
          <w:i/>
          <w:kern w:val="0"/>
          <w:sz w:val="32"/>
          <w:szCs w:val="32"/>
          <w:bdr w:val="single" w:color="auto" w:sz="4" w:space="0"/>
        </w:rPr>
      </w:pPr>
      <w:r>
        <w:rPr>
          <w:rFonts w:hint="eastAsia" w:ascii="宋体" w:hAnsi="宋体" w:cs="微软雅黑"/>
          <w:b/>
          <w:i/>
          <w:kern w:val="0"/>
          <w:sz w:val="32"/>
          <w:szCs w:val="32"/>
          <w:bdr w:val="single" w:color="auto" w:sz="4" w:space="0"/>
        </w:rPr>
        <w:t>完成任务</w:t>
      </w:r>
      <w:r>
        <w:rPr>
          <w:rFonts w:ascii="宋体" w:hAnsi="宋体" w:cs="微软雅黑"/>
          <w:b/>
          <w:i/>
          <w:kern w:val="0"/>
          <w:sz w:val="32"/>
          <w:szCs w:val="32"/>
          <w:bdr w:val="single" w:color="auto" w:sz="4" w:space="0"/>
        </w:rPr>
        <w:t>2</w:t>
      </w:r>
      <w:r>
        <w:rPr>
          <w:rFonts w:hint="eastAsia" w:ascii="宋体" w:hAnsi="宋体" w:cs="微软雅黑"/>
          <w:b/>
          <w:i/>
          <w:kern w:val="0"/>
          <w:sz w:val="32"/>
          <w:szCs w:val="32"/>
          <w:bdr w:val="single" w:color="auto" w:sz="4" w:space="0"/>
        </w:rPr>
        <w:t>-</w:t>
      </w:r>
      <w:r>
        <w:rPr>
          <w:rFonts w:ascii="宋体" w:hAnsi="宋体" w:cs="微软雅黑"/>
          <w:b/>
          <w:i/>
          <w:kern w:val="0"/>
          <w:sz w:val="32"/>
          <w:szCs w:val="32"/>
          <w:bdr w:val="single" w:color="auto" w:sz="4" w:space="0"/>
        </w:rPr>
        <w:t>1</w:t>
      </w:r>
      <w:r>
        <w:rPr>
          <w:rFonts w:hint="eastAsia" w:ascii="宋体" w:hAnsi="宋体" w:cs="微软雅黑"/>
          <w:b/>
          <w:i/>
          <w:kern w:val="0"/>
          <w:sz w:val="32"/>
          <w:szCs w:val="32"/>
          <w:bdr w:val="single" w:color="auto" w:sz="4" w:space="0"/>
        </w:rPr>
        <w:t>后</w:t>
      </w:r>
      <w:r>
        <w:rPr>
          <w:rFonts w:hint="eastAsia" w:ascii="宋体" w:hAnsi="宋体" w:cs="Malgun Gothic Semilight"/>
          <w:b/>
          <w:i/>
          <w:kern w:val="0"/>
          <w:sz w:val="32"/>
          <w:szCs w:val="32"/>
          <w:bdr w:val="single" w:color="auto" w:sz="4" w:space="0"/>
        </w:rPr>
        <w:t>，</w:t>
      </w:r>
      <w:r>
        <w:rPr>
          <w:rFonts w:hint="eastAsia" w:ascii="宋体" w:hAnsi="宋体" w:cs="微软雅黑"/>
          <w:b/>
          <w:i/>
          <w:kern w:val="0"/>
          <w:sz w:val="32"/>
          <w:szCs w:val="32"/>
          <w:bdr w:val="single" w:color="auto" w:sz="4" w:space="0"/>
        </w:rPr>
        <w:t>举手示意裁判进行评判</w:t>
      </w:r>
      <w:r>
        <w:rPr>
          <w:rFonts w:hint="eastAsia" w:ascii="宋体" w:hAnsi="宋体" w:cs="Malgun Gothic Semilight"/>
          <w:b/>
          <w:i/>
          <w:kern w:val="0"/>
          <w:sz w:val="32"/>
          <w:szCs w:val="32"/>
          <w:bdr w:val="single" w:color="auto" w:sz="4" w:space="0"/>
        </w:rPr>
        <w:t>！</w:t>
      </w:r>
    </w:p>
    <w:p>
      <w:pPr>
        <w:spacing w:line="360" w:lineRule="auto"/>
        <w:ind w:firstLine="500"/>
        <w:rPr>
          <w:rFonts w:ascii="宋体" w:hAnsi="宋体" w:cs="楷体"/>
          <w:color w:val="000000"/>
          <w:kern w:val="0"/>
          <w:sz w:val="28"/>
          <w:szCs w:val="28"/>
        </w:rPr>
      </w:pPr>
    </w:p>
    <w:p>
      <w:pPr>
        <w:keepNext/>
        <w:keepLines/>
        <w:spacing w:line="415" w:lineRule="auto"/>
        <w:ind w:left="140" w:firstLine="420"/>
        <w:outlineLvl w:val="2"/>
        <w:rPr>
          <w:rFonts w:ascii="宋体" w:hAnsi="宋体" w:cs="Calibri"/>
          <w:b/>
          <w:bCs/>
          <w:sz w:val="32"/>
          <w:szCs w:val="32"/>
        </w:rPr>
      </w:pPr>
      <w:bookmarkStart w:id="52" w:name="_Toc112227781"/>
      <w:bookmarkStart w:id="53" w:name="_Toc113615408"/>
      <w:bookmarkStart w:id="54" w:name="_Toc113615551"/>
      <w:r>
        <w:rPr>
          <w:rFonts w:hint="eastAsia" w:ascii="宋体" w:hAnsi="宋体" w:cs="Calibri"/>
          <w:b/>
          <w:bCs/>
          <w:sz w:val="28"/>
          <w:szCs w:val="28"/>
        </w:rPr>
        <w:t>任务</w:t>
      </w:r>
      <w:r>
        <w:rPr>
          <w:rFonts w:ascii="宋体" w:hAnsi="宋体" w:cs="Calibri"/>
          <w:b/>
          <w:bCs/>
          <w:sz w:val="28"/>
          <w:szCs w:val="28"/>
        </w:rPr>
        <w:t>2</w:t>
      </w:r>
      <w:r>
        <w:rPr>
          <w:rFonts w:hint="eastAsia" w:ascii="宋体" w:hAnsi="宋体" w:cs="Calibri"/>
          <w:b/>
          <w:bCs/>
          <w:sz w:val="28"/>
          <w:szCs w:val="28"/>
        </w:rPr>
        <w:t>-</w:t>
      </w:r>
      <w:r>
        <w:rPr>
          <w:rFonts w:ascii="宋体" w:hAnsi="宋体" w:cs="Calibri"/>
          <w:b/>
          <w:bCs/>
          <w:sz w:val="28"/>
          <w:szCs w:val="28"/>
        </w:rPr>
        <w:t>2</w:t>
      </w:r>
      <w:r>
        <w:rPr>
          <w:rFonts w:hint="eastAsia" w:ascii="宋体" w:hAnsi="宋体" w:cs="Calibri"/>
          <w:b/>
          <w:bCs/>
          <w:sz w:val="28"/>
          <w:szCs w:val="28"/>
        </w:rPr>
        <w:t>：</w:t>
      </w:r>
      <w:r>
        <w:rPr>
          <w:rFonts w:ascii="宋体" w:hAnsi="宋体" w:cs="Calibri"/>
          <w:b/>
          <w:bCs/>
          <w:sz w:val="28"/>
          <w:szCs w:val="28"/>
        </w:rPr>
        <w:t>电气系统检查与诊断</w:t>
      </w:r>
      <w:bookmarkEnd w:id="52"/>
      <w:bookmarkEnd w:id="53"/>
      <w:bookmarkEnd w:id="54"/>
    </w:p>
    <w:p>
      <w:pPr>
        <w:spacing w:line="360" w:lineRule="auto"/>
        <w:ind w:firstLine="500"/>
        <w:rPr>
          <w:rFonts w:ascii="宋体" w:hAnsi="宋体" w:cs="楷体"/>
          <w:color w:val="000000"/>
          <w:kern w:val="0"/>
          <w:sz w:val="28"/>
          <w:szCs w:val="28"/>
        </w:rPr>
      </w:pPr>
      <w:r>
        <w:rPr>
          <w:rFonts w:hint="eastAsia" w:ascii="宋体" w:hAnsi="宋体" w:cs="楷体"/>
          <w:color w:val="000000"/>
          <w:kern w:val="0"/>
          <w:sz w:val="28"/>
          <w:szCs w:val="28"/>
        </w:rPr>
        <w:t>1.通过工业机器人控制系统内部状态信息对其运行状况进行检查、故障定位、分析和原因判定；</w:t>
      </w:r>
    </w:p>
    <w:p>
      <w:pPr>
        <w:spacing w:line="360" w:lineRule="auto"/>
        <w:ind w:firstLine="500"/>
        <w:rPr>
          <w:rFonts w:ascii="宋体" w:hAnsi="宋体" w:cs="楷体"/>
          <w:color w:val="000000"/>
          <w:kern w:val="0"/>
          <w:sz w:val="28"/>
          <w:szCs w:val="28"/>
        </w:rPr>
      </w:pPr>
      <w:r>
        <w:rPr>
          <w:rFonts w:hint="eastAsia" w:ascii="宋体" w:hAnsi="宋体" w:cs="楷体"/>
          <w:color w:val="000000"/>
          <w:kern w:val="0"/>
          <w:sz w:val="28"/>
          <w:szCs w:val="28"/>
        </w:rPr>
        <w:t>2.对工业机器人控制系统安全回路等连接线路进行检查、故障定位、分析和原因判定；</w:t>
      </w:r>
    </w:p>
    <w:p>
      <w:pPr>
        <w:spacing w:line="360" w:lineRule="auto"/>
        <w:ind w:firstLine="500"/>
        <w:rPr>
          <w:rFonts w:ascii="宋体" w:hAnsi="宋体" w:cs="楷体"/>
          <w:color w:val="000000"/>
          <w:kern w:val="0"/>
          <w:sz w:val="28"/>
          <w:szCs w:val="28"/>
        </w:rPr>
      </w:pPr>
      <w:r>
        <w:rPr>
          <w:rFonts w:hint="eastAsia" w:ascii="宋体" w:hAnsi="宋体" w:cs="楷体"/>
          <w:color w:val="000000"/>
          <w:kern w:val="0"/>
          <w:sz w:val="28"/>
          <w:szCs w:val="28"/>
        </w:rPr>
        <w:t>3.检查周边设备电气系统的线路故障及控制参数。</w:t>
      </w:r>
    </w:p>
    <w:p>
      <w:pPr>
        <w:spacing w:line="360" w:lineRule="auto"/>
        <w:ind w:firstLine="500"/>
        <w:jc w:val="center"/>
        <w:rPr>
          <w:rFonts w:ascii="宋体" w:hAnsi="宋体" w:cs="Malgun Gothic Semilight"/>
          <w:b/>
          <w:i/>
          <w:kern w:val="0"/>
          <w:sz w:val="32"/>
          <w:szCs w:val="32"/>
          <w:bdr w:val="single" w:color="auto" w:sz="4" w:space="0"/>
        </w:rPr>
      </w:pPr>
      <w:r>
        <w:rPr>
          <w:rFonts w:hint="eastAsia" w:ascii="宋体" w:hAnsi="宋体" w:cs="微软雅黑"/>
          <w:b/>
          <w:i/>
          <w:kern w:val="0"/>
          <w:sz w:val="32"/>
          <w:szCs w:val="32"/>
          <w:bdr w:val="single" w:color="auto" w:sz="4" w:space="0"/>
        </w:rPr>
        <w:t>完成任务</w:t>
      </w:r>
      <w:r>
        <w:rPr>
          <w:rFonts w:ascii="宋体" w:hAnsi="宋体" w:cs="微软雅黑"/>
          <w:b/>
          <w:i/>
          <w:kern w:val="0"/>
          <w:sz w:val="32"/>
          <w:szCs w:val="32"/>
          <w:bdr w:val="single" w:color="auto" w:sz="4" w:space="0"/>
        </w:rPr>
        <w:t>2</w:t>
      </w:r>
      <w:r>
        <w:rPr>
          <w:rFonts w:hint="eastAsia" w:ascii="宋体" w:hAnsi="宋体" w:cs="微软雅黑"/>
          <w:b/>
          <w:i/>
          <w:kern w:val="0"/>
          <w:sz w:val="32"/>
          <w:szCs w:val="32"/>
          <w:bdr w:val="single" w:color="auto" w:sz="4" w:space="0"/>
        </w:rPr>
        <w:t>-</w:t>
      </w:r>
      <w:r>
        <w:rPr>
          <w:rFonts w:ascii="宋体" w:hAnsi="宋体" w:cs="微软雅黑"/>
          <w:b/>
          <w:i/>
          <w:kern w:val="0"/>
          <w:sz w:val="32"/>
          <w:szCs w:val="32"/>
          <w:bdr w:val="single" w:color="auto" w:sz="4" w:space="0"/>
        </w:rPr>
        <w:t>2</w:t>
      </w:r>
      <w:r>
        <w:rPr>
          <w:rFonts w:hint="eastAsia" w:ascii="宋体" w:hAnsi="宋体" w:cs="微软雅黑"/>
          <w:b/>
          <w:i/>
          <w:kern w:val="0"/>
          <w:sz w:val="32"/>
          <w:szCs w:val="32"/>
          <w:bdr w:val="single" w:color="auto" w:sz="4" w:space="0"/>
        </w:rPr>
        <w:t>后</w:t>
      </w:r>
      <w:r>
        <w:rPr>
          <w:rFonts w:hint="eastAsia" w:ascii="宋体" w:hAnsi="宋体" w:cs="Malgun Gothic Semilight"/>
          <w:b/>
          <w:i/>
          <w:kern w:val="0"/>
          <w:sz w:val="32"/>
          <w:szCs w:val="32"/>
          <w:bdr w:val="single" w:color="auto" w:sz="4" w:space="0"/>
        </w:rPr>
        <w:t>，</w:t>
      </w:r>
      <w:r>
        <w:rPr>
          <w:rFonts w:hint="eastAsia" w:ascii="宋体" w:hAnsi="宋体" w:cs="微软雅黑"/>
          <w:b/>
          <w:i/>
          <w:kern w:val="0"/>
          <w:sz w:val="32"/>
          <w:szCs w:val="32"/>
          <w:bdr w:val="single" w:color="auto" w:sz="4" w:space="0"/>
        </w:rPr>
        <w:t>举手示意裁判进行评判</w:t>
      </w:r>
      <w:r>
        <w:rPr>
          <w:rFonts w:hint="eastAsia" w:ascii="宋体" w:hAnsi="宋体" w:cs="Malgun Gothic Semilight"/>
          <w:b/>
          <w:i/>
          <w:kern w:val="0"/>
          <w:sz w:val="32"/>
          <w:szCs w:val="32"/>
          <w:bdr w:val="single" w:color="auto" w:sz="4" w:space="0"/>
        </w:rPr>
        <w:t>！</w:t>
      </w:r>
    </w:p>
    <w:p>
      <w:pPr>
        <w:rPr>
          <w:rFonts w:ascii="宋体" w:hAnsi="宋体"/>
          <w:color w:val="000000"/>
          <w:sz w:val="28"/>
          <w:szCs w:val="28"/>
        </w:rPr>
      </w:pPr>
    </w:p>
    <w:p>
      <w:pPr>
        <w:keepNext/>
        <w:keepLines/>
        <w:spacing w:line="415" w:lineRule="auto"/>
        <w:ind w:left="140" w:firstLine="420"/>
        <w:outlineLvl w:val="2"/>
        <w:rPr>
          <w:rFonts w:cs="Calibri"/>
          <w:b/>
          <w:bCs/>
          <w:sz w:val="28"/>
          <w:szCs w:val="28"/>
        </w:rPr>
      </w:pPr>
      <w:bookmarkStart w:id="55" w:name="_Toc112227782"/>
      <w:bookmarkStart w:id="56" w:name="_Toc113615409"/>
      <w:bookmarkStart w:id="57" w:name="_Toc113615552"/>
      <w:r>
        <w:rPr>
          <w:rFonts w:hint="eastAsia" w:ascii="宋体" w:hAnsi="宋体" w:cs="Calibri"/>
          <w:b/>
          <w:bCs/>
          <w:sz w:val="28"/>
          <w:szCs w:val="28"/>
        </w:rPr>
        <w:t>任务</w:t>
      </w:r>
      <w:r>
        <w:rPr>
          <w:rFonts w:ascii="宋体" w:hAnsi="宋体" w:cs="Calibri"/>
          <w:b/>
          <w:bCs/>
          <w:sz w:val="28"/>
          <w:szCs w:val="28"/>
        </w:rPr>
        <w:t>2</w:t>
      </w:r>
      <w:r>
        <w:rPr>
          <w:rFonts w:hint="eastAsia" w:ascii="宋体" w:hAnsi="宋体" w:cs="Calibri"/>
          <w:b/>
          <w:bCs/>
          <w:sz w:val="28"/>
          <w:szCs w:val="28"/>
        </w:rPr>
        <w:t>-</w:t>
      </w:r>
      <w:r>
        <w:rPr>
          <w:rFonts w:ascii="宋体" w:hAnsi="宋体" w:cs="Calibri"/>
          <w:b/>
          <w:bCs/>
          <w:sz w:val="28"/>
          <w:szCs w:val="28"/>
        </w:rPr>
        <w:t>3</w:t>
      </w:r>
      <w:r>
        <w:rPr>
          <w:rFonts w:hint="eastAsia" w:ascii="宋体" w:hAnsi="宋体" w:cs="Calibri"/>
          <w:b/>
          <w:bCs/>
          <w:sz w:val="28"/>
          <w:szCs w:val="28"/>
        </w:rPr>
        <w:t>：</w:t>
      </w:r>
      <w:r>
        <w:rPr>
          <w:rFonts w:ascii="宋体" w:hAnsi="宋体" w:cs="Calibri"/>
          <w:b/>
          <w:bCs/>
          <w:sz w:val="28"/>
          <w:szCs w:val="28"/>
        </w:rPr>
        <w:t>机械系统的故障处理</w:t>
      </w:r>
      <w:bookmarkEnd w:id="55"/>
      <w:bookmarkEnd w:id="56"/>
      <w:bookmarkEnd w:id="57"/>
    </w:p>
    <w:p>
      <w:pPr>
        <w:spacing w:line="360" w:lineRule="auto"/>
        <w:ind w:firstLine="500"/>
        <w:rPr>
          <w:rFonts w:ascii="宋体" w:hAnsi="宋体" w:cs="楷体"/>
          <w:color w:val="000000"/>
          <w:kern w:val="0"/>
          <w:sz w:val="28"/>
          <w:szCs w:val="28"/>
        </w:rPr>
      </w:pPr>
      <w:r>
        <w:rPr>
          <w:rFonts w:ascii="宋体" w:hAnsi="宋体" w:cs="楷体"/>
          <w:color w:val="000000"/>
          <w:kern w:val="0"/>
          <w:sz w:val="28"/>
          <w:szCs w:val="28"/>
        </w:rPr>
        <w:t>1</w:t>
      </w:r>
      <w:r>
        <w:rPr>
          <w:rFonts w:hint="eastAsia" w:ascii="宋体" w:hAnsi="宋体" w:cs="楷体"/>
          <w:color w:val="000000"/>
          <w:kern w:val="0"/>
          <w:sz w:val="28"/>
          <w:szCs w:val="28"/>
        </w:rPr>
        <w:t>.处理末端执行器气动系统的连接与密封失效问题；</w:t>
      </w:r>
    </w:p>
    <w:p>
      <w:pPr>
        <w:spacing w:line="360" w:lineRule="auto"/>
        <w:ind w:firstLine="500"/>
        <w:rPr>
          <w:rFonts w:ascii="宋体" w:hAnsi="宋体" w:cs="楷体"/>
          <w:color w:val="000000"/>
          <w:kern w:val="0"/>
          <w:sz w:val="28"/>
          <w:szCs w:val="28"/>
        </w:rPr>
      </w:pPr>
      <w:r>
        <w:rPr>
          <w:rFonts w:ascii="宋体" w:hAnsi="宋体" w:cs="楷体"/>
          <w:color w:val="000000"/>
          <w:kern w:val="0"/>
          <w:sz w:val="28"/>
          <w:szCs w:val="28"/>
        </w:rPr>
        <w:t>2</w:t>
      </w:r>
      <w:r>
        <w:rPr>
          <w:rFonts w:hint="eastAsia" w:ascii="宋体" w:hAnsi="宋体" w:cs="楷体"/>
          <w:color w:val="000000"/>
          <w:kern w:val="0"/>
          <w:sz w:val="28"/>
          <w:szCs w:val="28"/>
        </w:rPr>
        <w:t>.处理周边设备机械传动噪音、振动等问题；</w:t>
      </w:r>
    </w:p>
    <w:p>
      <w:pPr>
        <w:spacing w:line="360" w:lineRule="auto"/>
        <w:ind w:firstLine="500"/>
        <w:rPr>
          <w:rFonts w:ascii="宋体" w:hAnsi="宋体" w:cs="楷体"/>
          <w:color w:val="000000"/>
          <w:kern w:val="0"/>
          <w:sz w:val="28"/>
          <w:szCs w:val="28"/>
        </w:rPr>
      </w:pPr>
      <w:r>
        <w:rPr>
          <w:rFonts w:ascii="宋体" w:hAnsi="宋体" w:cs="楷体"/>
          <w:color w:val="000000"/>
          <w:kern w:val="0"/>
          <w:sz w:val="28"/>
          <w:szCs w:val="28"/>
        </w:rPr>
        <w:t>3</w:t>
      </w:r>
      <w:r>
        <w:rPr>
          <w:rFonts w:hint="eastAsia" w:ascii="宋体" w:hAnsi="宋体" w:cs="楷体"/>
          <w:color w:val="000000"/>
          <w:kern w:val="0"/>
          <w:sz w:val="28"/>
          <w:szCs w:val="28"/>
        </w:rPr>
        <w:t>.处理周边设备机械传动失效问题；</w:t>
      </w:r>
    </w:p>
    <w:p>
      <w:pPr>
        <w:spacing w:line="360" w:lineRule="auto"/>
        <w:ind w:firstLine="500"/>
        <w:rPr>
          <w:rFonts w:ascii="宋体" w:hAnsi="宋体" w:cs="楷体"/>
          <w:color w:val="000000"/>
          <w:kern w:val="0"/>
          <w:sz w:val="28"/>
          <w:szCs w:val="28"/>
        </w:rPr>
      </w:pPr>
      <w:r>
        <w:rPr>
          <w:rFonts w:ascii="宋体" w:hAnsi="宋体" w:cs="楷体"/>
          <w:color w:val="000000"/>
          <w:kern w:val="0"/>
          <w:sz w:val="28"/>
          <w:szCs w:val="28"/>
        </w:rPr>
        <w:t>4</w:t>
      </w:r>
      <w:r>
        <w:rPr>
          <w:rFonts w:hint="eastAsia" w:ascii="宋体" w:hAnsi="宋体" w:cs="楷体"/>
          <w:color w:val="000000"/>
          <w:kern w:val="0"/>
          <w:sz w:val="28"/>
          <w:szCs w:val="28"/>
        </w:rPr>
        <w:t>.填写机械系统故障处理记录。</w:t>
      </w:r>
    </w:p>
    <w:p>
      <w:pPr>
        <w:spacing w:line="360" w:lineRule="auto"/>
        <w:jc w:val="center"/>
        <w:rPr>
          <w:rFonts w:ascii="宋体" w:hAnsi="宋体" w:cs="Malgun Gothic Semilight"/>
          <w:b/>
          <w:i/>
          <w:kern w:val="0"/>
          <w:sz w:val="32"/>
          <w:szCs w:val="32"/>
          <w:bdr w:val="single" w:color="auto" w:sz="4" w:space="0"/>
        </w:rPr>
      </w:pPr>
      <w:r>
        <w:rPr>
          <w:rFonts w:hint="eastAsia" w:ascii="宋体" w:hAnsi="宋体" w:cs="微软雅黑"/>
          <w:b/>
          <w:i/>
          <w:kern w:val="0"/>
          <w:sz w:val="32"/>
          <w:szCs w:val="32"/>
          <w:bdr w:val="single" w:color="auto" w:sz="4" w:space="0"/>
        </w:rPr>
        <w:t>完成任务</w:t>
      </w:r>
      <w:r>
        <w:rPr>
          <w:rFonts w:ascii="宋体" w:hAnsi="宋体" w:cs="微软雅黑"/>
          <w:b/>
          <w:i/>
          <w:kern w:val="0"/>
          <w:sz w:val="32"/>
          <w:szCs w:val="32"/>
          <w:bdr w:val="single" w:color="auto" w:sz="4" w:space="0"/>
        </w:rPr>
        <w:t>2</w:t>
      </w:r>
      <w:r>
        <w:rPr>
          <w:rFonts w:hint="eastAsia" w:ascii="宋体" w:hAnsi="宋体" w:cs="微软雅黑"/>
          <w:b/>
          <w:i/>
          <w:kern w:val="0"/>
          <w:sz w:val="32"/>
          <w:szCs w:val="32"/>
          <w:bdr w:val="single" w:color="auto" w:sz="4" w:space="0"/>
        </w:rPr>
        <w:t>-</w:t>
      </w:r>
      <w:r>
        <w:rPr>
          <w:rFonts w:ascii="宋体" w:hAnsi="宋体" w:cs="微软雅黑"/>
          <w:b/>
          <w:i/>
          <w:kern w:val="0"/>
          <w:sz w:val="32"/>
          <w:szCs w:val="32"/>
          <w:bdr w:val="single" w:color="auto" w:sz="4" w:space="0"/>
        </w:rPr>
        <w:t>3</w:t>
      </w:r>
      <w:r>
        <w:rPr>
          <w:rFonts w:hint="eastAsia" w:ascii="宋体" w:hAnsi="宋体" w:cs="微软雅黑"/>
          <w:b/>
          <w:i/>
          <w:kern w:val="0"/>
          <w:sz w:val="32"/>
          <w:szCs w:val="32"/>
          <w:bdr w:val="single" w:color="auto" w:sz="4" w:space="0"/>
        </w:rPr>
        <w:t>后</w:t>
      </w:r>
      <w:r>
        <w:rPr>
          <w:rFonts w:hint="eastAsia" w:ascii="宋体" w:hAnsi="宋体" w:cs="Malgun Gothic Semilight"/>
          <w:b/>
          <w:i/>
          <w:kern w:val="0"/>
          <w:sz w:val="32"/>
          <w:szCs w:val="32"/>
          <w:bdr w:val="single" w:color="auto" w:sz="4" w:space="0"/>
        </w:rPr>
        <w:t>，</w:t>
      </w:r>
      <w:r>
        <w:rPr>
          <w:rFonts w:hint="eastAsia" w:ascii="宋体" w:hAnsi="宋体" w:cs="微软雅黑"/>
          <w:b/>
          <w:i/>
          <w:kern w:val="0"/>
          <w:sz w:val="32"/>
          <w:szCs w:val="32"/>
          <w:bdr w:val="single" w:color="auto" w:sz="4" w:space="0"/>
        </w:rPr>
        <w:t>举手示意裁判进行评判</w:t>
      </w:r>
      <w:r>
        <w:rPr>
          <w:rFonts w:hint="eastAsia" w:ascii="宋体" w:hAnsi="宋体" w:cs="Malgun Gothic Semilight"/>
          <w:b/>
          <w:i/>
          <w:kern w:val="0"/>
          <w:sz w:val="32"/>
          <w:szCs w:val="32"/>
          <w:bdr w:val="single" w:color="auto" w:sz="4" w:space="0"/>
        </w:rPr>
        <w:t>！</w:t>
      </w:r>
    </w:p>
    <w:p>
      <w:pPr>
        <w:spacing w:line="360" w:lineRule="auto"/>
        <w:ind w:firstLine="500"/>
        <w:rPr>
          <w:rFonts w:ascii="宋体" w:hAnsi="宋体" w:cs="楷体"/>
          <w:color w:val="000000"/>
          <w:kern w:val="0"/>
          <w:sz w:val="28"/>
          <w:szCs w:val="28"/>
        </w:rPr>
      </w:pPr>
    </w:p>
    <w:p>
      <w:pPr>
        <w:keepNext/>
        <w:keepLines/>
        <w:spacing w:line="415" w:lineRule="auto"/>
        <w:ind w:left="140" w:firstLine="420"/>
        <w:outlineLvl w:val="2"/>
        <w:rPr>
          <w:rFonts w:cs="Calibri"/>
          <w:b/>
          <w:bCs/>
          <w:sz w:val="28"/>
          <w:szCs w:val="28"/>
        </w:rPr>
      </w:pPr>
      <w:bookmarkStart w:id="58" w:name="_Toc112227783"/>
      <w:bookmarkStart w:id="59" w:name="_Toc113615410"/>
      <w:bookmarkStart w:id="60" w:name="_Toc113615553"/>
      <w:r>
        <w:rPr>
          <w:rFonts w:hint="eastAsia" w:ascii="宋体" w:hAnsi="宋体" w:cs="Calibri"/>
          <w:b/>
          <w:bCs/>
          <w:sz w:val="28"/>
          <w:szCs w:val="28"/>
        </w:rPr>
        <w:t>任务</w:t>
      </w:r>
      <w:r>
        <w:rPr>
          <w:rFonts w:ascii="宋体" w:hAnsi="宋体" w:cs="Calibri"/>
          <w:b/>
          <w:bCs/>
          <w:sz w:val="28"/>
          <w:szCs w:val="28"/>
        </w:rPr>
        <w:t>2</w:t>
      </w:r>
      <w:r>
        <w:rPr>
          <w:rFonts w:hint="eastAsia" w:ascii="宋体" w:hAnsi="宋体" w:cs="Calibri"/>
          <w:b/>
          <w:bCs/>
          <w:sz w:val="28"/>
          <w:szCs w:val="28"/>
        </w:rPr>
        <w:t>-</w:t>
      </w:r>
      <w:r>
        <w:rPr>
          <w:rFonts w:ascii="宋体" w:hAnsi="宋体" w:cs="Calibri"/>
          <w:b/>
          <w:bCs/>
          <w:sz w:val="28"/>
          <w:szCs w:val="28"/>
        </w:rPr>
        <w:t>4</w:t>
      </w:r>
      <w:r>
        <w:rPr>
          <w:rFonts w:hint="eastAsia" w:ascii="宋体" w:hAnsi="宋体" w:cs="Calibri"/>
          <w:b/>
          <w:bCs/>
          <w:sz w:val="28"/>
          <w:szCs w:val="28"/>
        </w:rPr>
        <w:t>：</w:t>
      </w:r>
      <w:r>
        <w:rPr>
          <w:rFonts w:ascii="宋体" w:hAnsi="宋体" w:cs="Calibri"/>
          <w:b/>
          <w:bCs/>
          <w:sz w:val="28"/>
          <w:szCs w:val="28"/>
        </w:rPr>
        <w:t>电气系统的故障处理</w:t>
      </w:r>
      <w:bookmarkEnd w:id="58"/>
      <w:bookmarkEnd w:id="59"/>
      <w:bookmarkEnd w:id="60"/>
    </w:p>
    <w:p>
      <w:pPr>
        <w:spacing w:line="360" w:lineRule="auto"/>
        <w:ind w:firstLine="500"/>
        <w:rPr>
          <w:rFonts w:ascii="宋体" w:hAnsi="宋体" w:cs="楷体"/>
          <w:color w:val="000000"/>
          <w:kern w:val="0"/>
          <w:sz w:val="28"/>
          <w:szCs w:val="28"/>
        </w:rPr>
      </w:pPr>
      <w:r>
        <w:rPr>
          <w:rFonts w:hint="eastAsia" w:ascii="宋体" w:hAnsi="宋体" w:cs="楷体"/>
          <w:color w:val="000000"/>
          <w:kern w:val="0"/>
          <w:sz w:val="28"/>
          <w:szCs w:val="28"/>
        </w:rPr>
        <w:t>1.处理工业机器人控制系统运行状态异常问题；</w:t>
      </w:r>
    </w:p>
    <w:p>
      <w:pPr>
        <w:spacing w:line="360" w:lineRule="auto"/>
        <w:ind w:firstLine="500"/>
        <w:rPr>
          <w:rFonts w:ascii="宋体" w:hAnsi="宋体" w:cs="楷体"/>
          <w:color w:val="000000"/>
          <w:kern w:val="0"/>
          <w:sz w:val="28"/>
          <w:szCs w:val="28"/>
        </w:rPr>
      </w:pPr>
      <w:r>
        <w:rPr>
          <w:rFonts w:hint="eastAsia" w:ascii="宋体" w:hAnsi="宋体" w:cs="楷体"/>
          <w:color w:val="000000"/>
          <w:kern w:val="0"/>
          <w:sz w:val="28"/>
          <w:szCs w:val="28"/>
        </w:rPr>
        <w:t>2.处理工业机器人控制系统安全回路等连接线路问题；</w:t>
      </w:r>
    </w:p>
    <w:p>
      <w:pPr>
        <w:spacing w:line="360" w:lineRule="auto"/>
        <w:ind w:firstLine="500"/>
        <w:rPr>
          <w:rFonts w:ascii="宋体" w:hAnsi="宋体" w:cs="楷体"/>
          <w:color w:val="000000"/>
          <w:kern w:val="0"/>
          <w:sz w:val="28"/>
          <w:szCs w:val="28"/>
        </w:rPr>
      </w:pPr>
      <w:r>
        <w:rPr>
          <w:rFonts w:hint="eastAsia" w:ascii="宋体" w:hAnsi="宋体" w:cs="楷体"/>
          <w:color w:val="000000"/>
          <w:kern w:val="0"/>
          <w:sz w:val="28"/>
          <w:szCs w:val="28"/>
        </w:rPr>
        <w:t>3.处理周边设备电气系统的线路问题；</w:t>
      </w:r>
    </w:p>
    <w:p>
      <w:pPr>
        <w:spacing w:line="360" w:lineRule="auto"/>
        <w:ind w:firstLine="500"/>
        <w:rPr>
          <w:rFonts w:ascii="宋体" w:hAnsi="宋体" w:cs="楷体"/>
          <w:color w:val="000000"/>
          <w:kern w:val="0"/>
          <w:sz w:val="28"/>
          <w:szCs w:val="28"/>
        </w:rPr>
      </w:pPr>
      <w:r>
        <w:rPr>
          <w:rFonts w:hint="eastAsia" w:ascii="宋体" w:hAnsi="宋体" w:cs="楷体"/>
          <w:color w:val="000000"/>
          <w:kern w:val="0"/>
          <w:sz w:val="28"/>
          <w:szCs w:val="28"/>
        </w:rPr>
        <w:t>4.处理周边设备控制参数问题；</w:t>
      </w:r>
    </w:p>
    <w:p>
      <w:pPr>
        <w:spacing w:line="360" w:lineRule="auto"/>
        <w:ind w:firstLine="500"/>
        <w:rPr>
          <w:rFonts w:ascii="宋体" w:hAnsi="宋体" w:cs="楷体"/>
          <w:color w:val="000000"/>
          <w:kern w:val="0"/>
          <w:sz w:val="28"/>
          <w:szCs w:val="28"/>
        </w:rPr>
      </w:pPr>
      <w:r>
        <w:rPr>
          <w:rFonts w:hint="eastAsia" w:ascii="宋体" w:hAnsi="宋体" w:cs="楷体"/>
          <w:color w:val="000000"/>
          <w:kern w:val="0"/>
          <w:sz w:val="28"/>
          <w:szCs w:val="28"/>
        </w:rPr>
        <w:t>5.更换电气系统元器件；</w:t>
      </w:r>
    </w:p>
    <w:p>
      <w:pPr>
        <w:spacing w:line="360" w:lineRule="auto"/>
        <w:ind w:firstLine="500"/>
        <w:rPr>
          <w:rFonts w:ascii="宋体" w:hAnsi="宋体" w:cs="楷体"/>
          <w:color w:val="000000"/>
          <w:kern w:val="0"/>
          <w:sz w:val="28"/>
          <w:szCs w:val="28"/>
        </w:rPr>
      </w:pPr>
      <w:r>
        <w:rPr>
          <w:rFonts w:hint="eastAsia" w:ascii="宋体" w:hAnsi="宋体" w:cs="楷体"/>
          <w:color w:val="000000"/>
          <w:kern w:val="0"/>
          <w:sz w:val="28"/>
          <w:szCs w:val="28"/>
        </w:rPr>
        <w:t>6.填写电气系统故障处理记录。</w:t>
      </w:r>
    </w:p>
    <w:p>
      <w:pPr>
        <w:spacing w:line="360" w:lineRule="auto"/>
        <w:jc w:val="center"/>
        <w:rPr>
          <w:rFonts w:ascii="宋体" w:hAnsi="宋体" w:cs="Malgun Gothic Semilight"/>
          <w:b/>
          <w:i/>
          <w:kern w:val="0"/>
          <w:sz w:val="32"/>
          <w:szCs w:val="32"/>
          <w:bdr w:val="single" w:color="auto" w:sz="4" w:space="0"/>
        </w:rPr>
      </w:pPr>
      <w:r>
        <w:rPr>
          <w:rFonts w:hint="eastAsia" w:ascii="宋体" w:hAnsi="宋体" w:cs="微软雅黑"/>
          <w:b/>
          <w:i/>
          <w:kern w:val="0"/>
          <w:sz w:val="32"/>
          <w:szCs w:val="32"/>
          <w:bdr w:val="single" w:color="auto" w:sz="4" w:space="0"/>
        </w:rPr>
        <w:t>完成任务</w:t>
      </w:r>
      <w:r>
        <w:rPr>
          <w:rFonts w:ascii="宋体" w:hAnsi="宋体" w:cs="微软雅黑"/>
          <w:b/>
          <w:i/>
          <w:kern w:val="0"/>
          <w:sz w:val="32"/>
          <w:szCs w:val="32"/>
          <w:bdr w:val="single" w:color="auto" w:sz="4" w:space="0"/>
        </w:rPr>
        <w:t>2</w:t>
      </w:r>
      <w:r>
        <w:rPr>
          <w:rFonts w:hint="eastAsia" w:ascii="宋体" w:hAnsi="宋体" w:cs="微软雅黑"/>
          <w:b/>
          <w:i/>
          <w:kern w:val="0"/>
          <w:sz w:val="32"/>
          <w:szCs w:val="32"/>
          <w:bdr w:val="single" w:color="auto" w:sz="4" w:space="0"/>
        </w:rPr>
        <w:t>-</w:t>
      </w:r>
      <w:r>
        <w:rPr>
          <w:rFonts w:ascii="宋体" w:hAnsi="宋体" w:cs="微软雅黑"/>
          <w:b/>
          <w:i/>
          <w:kern w:val="0"/>
          <w:sz w:val="32"/>
          <w:szCs w:val="32"/>
          <w:bdr w:val="single" w:color="auto" w:sz="4" w:space="0"/>
        </w:rPr>
        <w:t>4</w:t>
      </w:r>
      <w:r>
        <w:rPr>
          <w:rFonts w:hint="eastAsia" w:ascii="宋体" w:hAnsi="宋体" w:cs="微软雅黑"/>
          <w:b/>
          <w:i/>
          <w:kern w:val="0"/>
          <w:sz w:val="32"/>
          <w:szCs w:val="32"/>
          <w:bdr w:val="single" w:color="auto" w:sz="4" w:space="0"/>
        </w:rPr>
        <w:t>后</w:t>
      </w:r>
      <w:r>
        <w:rPr>
          <w:rFonts w:hint="eastAsia" w:ascii="宋体" w:hAnsi="宋体" w:cs="Malgun Gothic Semilight"/>
          <w:b/>
          <w:i/>
          <w:kern w:val="0"/>
          <w:sz w:val="32"/>
          <w:szCs w:val="32"/>
          <w:bdr w:val="single" w:color="auto" w:sz="4" w:space="0"/>
        </w:rPr>
        <w:t>，</w:t>
      </w:r>
      <w:r>
        <w:rPr>
          <w:rFonts w:hint="eastAsia" w:ascii="宋体" w:hAnsi="宋体" w:cs="微软雅黑"/>
          <w:b/>
          <w:i/>
          <w:kern w:val="0"/>
          <w:sz w:val="32"/>
          <w:szCs w:val="32"/>
          <w:bdr w:val="single" w:color="auto" w:sz="4" w:space="0"/>
        </w:rPr>
        <w:t>举手示意裁判进行评判</w:t>
      </w:r>
      <w:r>
        <w:rPr>
          <w:rFonts w:hint="eastAsia" w:ascii="宋体" w:hAnsi="宋体" w:cs="Malgun Gothic Semilight"/>
          <w:b/>
          <w:i/>
          <w:kern w:val="0"/>
          <w:sz w:val="32"/>
          <w:szCs w:val="32"/>
          <w:bdr w:val="single" w:color="auto" w:sz="4" w:space="0"/>
        </w:rPr>
        <w:t>！</w:t>
      </w:r>
    </w:p>
    <w:p>
      <w:pPr>
        <w:rPr>
          <w:rFonts w:ascii="宋体" w:hAnsi="宋体"/>
          <w:color w:val="000000"/>
          <w:sz w:val="28"/>
          <w:szCs w:val="28"/>
        </w:rPr>
      </w:pPr>
    </w:p>
    <w:p>
      <w:pPr>
        <w:keepNext/>
        <w:keepLines/>
        <w:spacing w:line="415" w:lineRule="auto"/>
        <w:ind w:firstLine="420"/>
        <w:jc w:val="left"/>
        <w:outlineLvl w:val="1"/>
        <w:rPr>
          <w:rFonts w:ascii="宋体" w:hAnsi="宋体"/>
          <w:b/>
          <w:bCs/>
          <w:sz w:val="32"/>
          <w:szCs w:val="32"/>
        </w:rPr>
      </w:pPr>
      <w:bookmarkStart w:id="61" w:name="_Toc112227784"/>
      <w:bookmarkStart w:id="62" w:name="_Toc86228807"/>
      <w:bookmarkStart w:id="63" w:name="_Toc113615554"/>
      <w:r>
        <w:rPr>
          <w:rFonts w:ascii="宋体" w:hAnsi="宋体"/>
          <w:b/>
          <w:bCs/>
          <w:sz w:val="30"/>
          <w:szCs w:val="30"/>
        </w:rPr>
        <w:t>任务3</w:t>
      </w:r>
      <w:r>
        <w:rPr>
          <w:rFonts w:hint="eastAsia" w:ascii="宋体" w:hAnsi="宋体"/>
          <w:b/>
          <w:bCs/>
          <w:sz w:val="30"/>
          <w:szCs w:val="30"/>
        </w:rPr>
        <w:t>：</w:t>
      </w:r>
      <w:r>
        <w:rPr>
          <w:rFonts w:ascii="宋体" w:hAnsi="宋体"/>
          <w:b/>
          <w:bCs/>
          <w:sz w:val="30"/>
          <w:szCs w:val="30"/>
        </w:rPr>
        <w:t>对工业机器人系统的基本测量与配准</w:t>
      </w:r>
      <w:bookmarkEnd w:id="61"/>
      <w:bookmarkEnd w:id="62"/>
      <w:bookmarkEnd w:id="63"/>
    </w:p>
    <w:p>
      <w:pPr>
        <w:keepNext/>
        <w:keepLines/>
        <w:spacing w:line="415" w:lineRule="auto"/>
        <w:ind w:left="140" w:firstLine="420"/>
        <w:outlineLvl w:val="2"/>
        <w:rPr>
          <w:rFonts w:cs="Calibri"/>
          <w:b/>
          <w:bCs/>
          <w:sz w:val="28"/>
          <w:szCs w:val="28"/>
        </w:rPr>
      </w:pPr>
      <w:bookmarkStart w:id="64" w:name="_Toc113615555"/>
      <w:bookmarkStart w:id="65" w:name="_Toc112227785"/>
      <w:bookmarkStart w:id="66" w:name="_Toc113615412"/>
      <w:r>
        <w:rPr>
          <w:rFonts w:hint="eastAsia" w:ascii="宋体" w:hAnsi="宋体" w:cs="Calibri"/>
          <w:b/>
          <w:bCs/>
          <w:sz w:val="28"/>
          <w:szCs w:val="28"/>
        </w:rPr>
        <w:t>任务</w:t>
      </w:r>
      <w:r>
        <w:rPr>
          <w:rFonts w:ascii="宋体" w:hAnsi="宋体" w:cs="Calibri"/>
          <w:b/>
          <w:bCs/>
          <w:sz w:val="28"/>
          <w:szCs w:val="28"/>
        </w:rPr>
        <w:t>3</w:t>
      </w:r>
      <w:r>
        <w:rPr>
          <w:rFonts w:hint="eastAsia" w:ascii="宋体" w:hAnsi="宋体" w:cs="Calibri"/>
          <w:b/>
          <w:bCs/>
          <w:sz w:val="28"/>
          <w:szCs w:val="28"/>
        </w:rPr>
        <w:t>-</w:t>
      </w:r>
      <w:r>
        <w:rPr>
          <w:rFonts w:ascii="宋体" w:hAnsi="宋体" w:cs="Calibri"/>
          <w:b/>
          <w:bCs/>
          <w:sz w:val="28"/>
          <w:szCs w:val="28"/>
        </w:rPr>
        <w:t>1</w:t>
      </w:r>
      <w:r>
        <w:rPr>
          <w:rFonts w:hint="eastAsia" w:ascii="宋体" w:hAnsi="宋体" w:cs="Calibri"/>
          <w:b/>
          <w:bCs/>
          <w:sz w:val="28"/>
          <w:szCs w:val="28"/>
        </w:rPr>
        <w:t>：</w:t>
      </w:r>
      <w:r>
        <w:rPr>
          <w:rFonts w:ascii="宋体" w:hAnsi="宋体" w:cs="Calibri"/>
          <w:b/>
          <w:bCs/>
          <w:sz w:val="28"/>
          <w:szCs w:val="28"/>
        </w:rPr>
        <w:t>对工业机器人关节及工作站外部设备的零点校对</w:t>
      </w:r>
      <w:bookmarkEnd w:id="64"/>
      <w:bookmarkEnd w:id="65"/>
      <w:bookmarkEnd w:id="66"/>
    </w:p>
    <w:p>
      <w:pPr>
        <w:spacing w:after="220" w:line="360" w:lineRule="auto"/>
        <w:ind w:firstLine="560" w:firstLineChars="200"/>
        <w:rPr>
          <w:rFonts w:ascii="宋体" w:hAnsi="宋体" w:cs="楷体"/>
          <w:color w:val="000000"/>
          <w:kern w:val="0"/>
          <w:sz w:val="28"/>
          <w:szCs w:val="28"/>
        </w:rPr>
      </w:pPr>
      <w:r>
        <w:rPr>
          <w:rFonts w:hint="eastAsia" w:ascii="宋体" w:hAnsi="宋体" w:cs="楷体"/>
          <w:color w:val="000000"/>
          <w:kern w:val="0"/>
          <w:sz w:val="28"/>
          <w:szCs w:val="28"/>
        </w:rPr>
        <w:t>利用工业机器人示教器对机器人各关节零点进行零点校对，保证工业机器人位姿准确度检测的准确性。</w:t>
      </w:r>
    </w:p>
    <w:p>
      <w:pPr>
        <w:spacing w:line="360" w:lineRule="auto"/>
        <w:jc w:val="center"/>
        <w:rPr>
          <w:rFonts w:ascii="宋体" w:hAnsi="宋体" w:eastAsia="楷体" w:cs="Malgun Gothic Semilight"/>
          <w:b/>
          <w:i/>
          <w:kern w:val="0"/>
          <w:sz w:val="28"/>
          <w:szCs w:val="28"/>
          <w:bdr w:val="single" w:color="auto" w:sz="4" w:space="0"/>
        </w:rPr>
      </w:pPr>
      <w:r>
        <w:rPr>
          <w:rFonts w:hint="eastAsia" w:ascii="宋体" w:hAnsi="宋体" w:cs="微软雅黑"/>
          <w:b/>
          <w:i/>
          <w:kern w:val="0"/>
          <w:sz w:val="32"/>
          <w:szCs w:val="32"/>
          <w:bdr w:val="single" w:color="auto" w:sz="4" w:space="0"/>
        </w:rPr>
        <w:t>完成任务</w:t>
      </w:r>
      <w:r>
        <w:rPr>
          <w:rFonts w:ascii="宋体" w:hAnsi="宋体" w:cs="微软雅黑"/>
          <w:b/>
          <w:i/>
          <w:kern w:val="0"/>
          <w:sz w:val="32"/>
          <w:szCs w:val="32"/>
          <w:bdr w:val="single" w:color="auto" w:sz="4" w:space="0"/>
        </w:rPr>
        <w:t>3</w:t>
      </w:r>
      <w:r>
        <w:rPr>
          <w:rFonts w:hint="eastAsia" w:ascii="宋体" w:hAnsi="宋体" w:cs="微软雅黑"/>
          <w:b/>
          <w:i/>
          <w:kern w:val="0"/>
          <w:sz w:val="32"/>
          <w:szCs w:val="32"/>
          <w:bdr w:val="single" w:color="auto" w:sz="4" w:space="0"/>
        </w:rPr>
        <w:t>-</w:t>
      </w:r>
      <w:r>
        <w:rPr>
          <w:rFonts w:ascii="宋体" w:hAnsi="宋体" w:cs="微软雅黑"/>
          <w:b/>
          <w:i/>
          <w:kern w:val="0"/>
          <w:sz w:val="32"/>
          <w:szCs w:val="32"/>
          <w:bdr w:val="single" w:color="auto" w:sz="4" w:space="0"/>
        </w:rPr>
        <w:t>1</w:t>
      </w:r>
      <w:r>
        <w:rPr>
          <w:rFonts w:hint="eastAsia" w:ascii="宋体" w:hAnsi="宋体" w:cs="微软雅黑"/>
          <w:b/>
          <w:i/>
          <w:kern w:val="0"/>
          <w:sz w:val="32"/>
          <w:szCs w:val="32"/>
          <w:bdr w:val="single" w:color="auto" w:sz="4" w:space="0"/>
        </w:rPr>
        <w:t>后，举手示意裁判进行评判！</w:t>
      </w:r>
    </w:p>
    <w:p>
      <w:pPr>
        <w:spacing w:after="220" w:line="360" w:lineRule="auto"/>
        <w:jc w:val="center"/>
        <w:rPr>
          <w:rFonts w:ascii="宋体" w:hAnsi="宋体" w:cs="楷体"/>
          <w:kern w:val="0"/>
          <w:sz w:val="28"/>
          <w:szCs w:val="28"/>
        </w:rPr>
      </w:pPr>
    </w:p>
    <w:p>
      <w:pPr>
        <w:keepNext/>
        <w:keepLines/>
        <w:spacing w:line="415" w:lineRule="auto"/>
        <w:ind w:left="140" w:firstLine="420"/>
        <w:outlineLvl w:val="2"/>
        <w:rPr>
          <w:rFonts w:cs="Calibri"/>
          <w:b/>
          <w:bCs/>
          <w:sz w:val="28"/>
          <w:szCs w:val="28"/>
        </w:rPr>
      </w:pPr>
      <w:bookmarkStart w:id="67" w:name="_Toc112227786"/>
      <w:bookmarkStart w:id="68" w:name="_Toc113615556"/>
      <w:bookmarkStart w:id="69" w:name="_Toc113615413"/>
      <w:r>
        <w:rPr>
          <w:rFonts w:hint="eastAsia" w:ascii="宋体" w:hAnsi="宋体" w:cs="Calibri"/>
          <w:b/>
          <w:bCs/>
          <w:sz w:val="28"/>
          <w:szCs w:val="28"/>
        </w:rPr>
        <w:t>任务</w:t>
      </w:r>
      <w:r>
        <w:rPr>
          <w:rFonts w:ascii="宋体" w:hAnsi="宋体" w:cs="Calibri"/>
          <w:b/>
          <w:bCs/>
          <w:sz w:val="28"/>
          <w:szCs w:val="28"/>
        </w:rPr>
        <w:t>3</w:t>
      </w:r>
      <w:r>
        <w:rPr>
          <w:rFonts w:hint="eastAsia" w:ascii="宋体" w:hAnsi="宋体" w:cs="Calibri"/>
          <w:b/>
          <w:bCs/>
          <w:sz w:val="28"/>
          <w:szCs w:val="28"/>
        </w:rPr>
        <w:t>-</w:t>
      </w:r>
      <w:r>
        <w:rPr>
          <w:rFonts w:ascii="宋体" w:hAnsi="宋体" w:cs="Calibri"/>
          <w:b/>
          <w:bCs/>
          <w:sz w:val="28"/>
          <w:szCs w:val="28"/>
        </w:rPr>
        <w:t>2</w:t>
      </w:r>
      <w:r>
        <w:rPr>
          <w:rFonts w:hint="eastAsia" w:ascii="宋体" w:hAnsi="宋体" w:cs="Calibri"/>
          <w:b/>
          <w:bCs/>
          <w:sz w:val="28"/>
          <w:szCs w:val="28"/>
        </w:rPr>
        <w:t>：</w:t>
      </w:r>
      <w:r>
        <w:rPr>
          <w:rFonts w:ascii="宋体" w:hAnsi="宋体" w:cs="Calibri"/>
          <w:b/>
          <w:bCs/>
          <w:sz w:val="28"/>
          <w:szCs w:val="28"/>
        </w:rPr>
        <w:t>对工业机器人主要工作参数的测量与评估</w:t>
      </w:r>
      <w:bookmarkEnd w:id="67"/>
      <w:bookmarkEnd w:id="68"/>
      <w:bookmarkEnd w:id="69"/>
    </w:p>
    <w:p>
      <w:pPr>
        <w:spacing w:after="220" w:line="360" w:lineRule="auto"/>
        <w:ind w:firstLine="560" w:firstLineChars="200"/>
        <w:rPr>
          <w:rFonts w:ascii="宋体" w:hAnsi="宋体" w:cs="楷体"/>
          <w:color w:val="000000"/>
          <w:kern w:val="0"/>
          <w:sz w:val="28"/>
          <w:szCs w:val="28"/>
        </w:rPr>
      </w:pPr>
      <w:r>
        <w:rPr>
          <w:rFonts w:hint="eastAsia" w:ascii="宋体" w:hAnsi="宋体" w:cs="楷体"/>
          <w:color w:val="000000"/>
          <w:kern w:val="0"/>
          <w:sz w:val="28"/>
          <w:szCs w:val="28"/>
        </w:rPr>
        <w:t>对工业机器人主要工作参数，如工作空间、自由度、有效负载、运动精度、 运动特性、动态特性等进行必要的测量和评估，确保位姿准确度检测装置位于工业机器人工作空间范围内，且自由度满足测量要求。</w:t>
      </w:r>
    </w:p>
    <w:p>
      <w:pPr>
        <w:spacing w:line="360" w:lineRule="auto"/>
        <w:jc w:val="center"/>
        <w:rPr>
          <w:rFonts w:ascii="宋体" w:hAnsi="宋体" w:eastAsia="楷体" w:cs="Malgun Gothic Semilight"/>
          <w:b/>
          <w:i/>
          <w:kern w:val="0"/>
          <w:sz w:val="28"/>
          <w:szCs w:val="28"/>
          <w:bdr w:val="single" w:color="auto" w:sz="4" w:space="0"/>
        </w:rPr>
      </w:pPr>
      <w:r>
        <w:rPr>
          <w:rFonts w:hint="eastAsia" w:ascii="宋体" w:hAnsi="宋体" w:cs="微软雅黑"/>
          <w:b/>
          <w:i/>
          <w:kern w:val="0"/>
          <w:sz w:val="32"/>
          <w:szCs w:val="32"/>
          <w:bdr w:val="single" w:color="auto" w:sz="4" w:space="0"/>
        </w:rPr>
        <w:t>完成任务</w:t>
      </w:r>
      <w:r>
        <w:rPr>
          <w:rFonts w:ascii="宋体" w:hAnsi="宋体" w:cs="微软雅黑"/>
          <w:b/>
          <w:i/>
          <w:kern w:val="0"/>
          <w:sz w:val="32"/>
          <w:szCs w:val="32"/>
          <w:bdr w:val="single" w:color="auto" w:sz="4" w:space="0"/>
        </w:rPr>
        <w:t>3</w:t>
      </w:r>
      <w:r>
        <w:rPr>
          <w:rFonts w:hint="eastAsia" w:ascii="宋体" w:hAnsi="宋体" w:cs="微软雅黑"/>
          <w:b/>
          <w:i/>
          <w:kern w:val="0"/>
          <w:sz w:val="32"/>
          <w:szCs w:val="32"/>
          <w:bdr w:val="single" w:color="auto" w:sz="4" w:space="0"/>
        </w:rPr>
        <w:t>-</w:t>
      </w:r>
      <w:r>
        <w:rPr>
          <w:rFonts w:ascii="宋体" w:hAnsi="宋体" w:cs="微软雅黑"/>
          <w:b/>
          <w:i/>
          <w:kern w:val="0"/>
          <w:sz w:val="32"/>
          <w:szCs w:val="32"/>
          <w:bdr w:val="single" w:color="auto" w:sz="4" w:space="0"/>
        </w:rPr>
        <w:t>2</w:t>
      </w:r>
      <w:r>
        <w:rPr>
          <w:rFonts w:hint="eastAsia" w:ascii="宋体" w:hAnsi="宋体" w:cs="微软雅黑"/>
          <w:b/>
          <w:i/>
          <w:kern w:val="0"/>
          <w:sz w:val="32"/>
          <w:szCs w:val="32"/>
          <w:bdr w:val="single" w:color="auto" w:sz="4" w:space="0"/>
        </w:rPr>
        <w:t>后，举手示意裁判进行评判！</w:t>
      </w:r>
    </w:p>
    <w:p>
      <w:pPr>
        <w:spacing w:after="220" w:line="360" w:lineRule="auto"/>
        <w:jc w:val="center"/>
        <w:rPr>
          <w:rFonts w:ascii="宋体" w:hAnsi="宋体" w:cs="楷体"/>
          <w:kern w:val="0"/>
          <w:sz w:val="28"/>
          <w:szCs w:val="28"/>
        </w:rPr>
      </w:pPr>
    </w:p>
    <w:p>
      <w:pPr>
        <w:keepNext/>
        <w:keepLines/>
        <w:spacing w:line="415" w:lineRule="auto"/>
        <w:ind w:left="140" w:firstLine="420"/>
        <w:outlineLvl w:val="2"/>
        <w:rPr>
          <w:rFonts w:cs="Calibri"/>
          <w:b/>
          <w:bCs/>
          <w:sz w:val="28"/>
          <w:szCs w:val="28"/>
        </w:rPr>
      </w:pPr>
      <w:bookmarkStart w:id="70" w:name="_Toc112227787"/>
      <w:bookmarkStart w:id="71" w:name="_Toc113615414"/>
      <w:bookmarkStart w:id="72" w:name="_Toc113615557"/>
      <w:r>
        <w:rPr>
          <w:rFonts w:hint="eastAsia" w:ascii="宋体" w:hAnsi="宋体" w:cs="Calibri"/>
          <w:b/>
          <w:bCs/>
          <w:sz w:val="28"/>
          <w:szCs w:val="28"/>
        </w:rPr>
        <w:t>任务</w:t>
      </w:r>
      <w:r>
        <w:rPr>
          <w:rFonts w:ascii="宋体" w:hAnsi="宋体" w:cs="Calibri"/>
          <w:b/>
          <w:bCs/>
          <w:sz w:val="28"/>
          <w:szCs w:val="28"/>
        </w:rPr>
        <w:t>3</w:t>
      </w:r>
      <w:r>
        <w:rPr>
          <w:rFonts w:hint="eastAsia" w:ascii="宋体" w:hAnsi="宋体" w:cs="Calibri"/>
          <w:b/>
          <w:bCs/>
          <w:sz w:val="28"/>
          <w:szCs w:val="28"/>
        </w:rPr>
        <w:t>-</w:t>
      </w:r>
      <w:r>
        <w:rPr>
          <w:rFonts w:ascii="宋体" w:hAnsi="宋体" w:cs="Calibri"/>
          <w:b/>
          <w:bCs/>
          <w:sz w:val="28"/>
          <w:szCs w:val="28"/>
        </w:rPr>
        <w:t>3</w:t>
      </w:r>
      <w:r>
        <w:rPr>
          <w:rFonts w:hint="eastAsia" w:ascii="宋体" w:hAnsi="宋体" w:cs="Calibri"/>
          <w:b/>
          <w:bCs/>
          <w:sz w:val="28"/>
          <w:szCs w:val="28"/>
        </w:rPr>
        <w:t>：</w:t>
      </w:r>
      <w:r>
        <w:rPr>
          <w:rFonts w:ascii="宋体" w:hAnsi="宋体" w:cs="Calibri"/>
          <w:b/>
          <w:bCs/>
          <w:sz w:val="28"/>
          <w:szCs w:val="28"/>
        </w:rPr>
        <w:t>对工业机器人工作站视觉系统的图像配准</w:t>
      </w:r>
      <w:bookmarkEnd w:id="70"/>
      <w:bookmarkEnd w:id="71"/>
      <w:bookmarkEnd w:id="72"/>
    </w:p>
    <w:p>
      <w:pPr>
        <w:rPr>
          <w:rFonts w:ascii="宋体" w:hAnsi="宋体"/>
          <w:color w:val="000000"/>
          <w:sz w:val="28"/>
          <w:szCs w:val="28"/>
        </w:rPr>
      </w:pPr>
      <w:r>
        <w:rPr>
          <w:rFonts w:hint="eastAsia" w:ascii="宋体" w:hAnsi="宋体" w:cs="宋体"/>
          <w:color w:val="000000"/>
          <w:kern w:val="0"/>
          <w:sz w:val="28"/>
          <w:szCs w:val="28"/>
        </w:rPr>
        <w:t>1.</w:t>
      </w:r>
      <w:r>
        <w:rPr>
          <w:rFonts w:hint="eastAsia" w:ascii="宋体" w:hAnsi="宋体" w:cs="楷体"/>
          <w:color w:val="000000"/>
          <w:kern w:val="0"/>
          <w:sz w:val="28"/>
          <w:szCs w:val="28"/>
        </w:rPr>
        <w:t>打开安装在视觉控制器上的视觉系统软件</w:t>
      </w:r>
      <w:r>
        <w:rPr>
          <w:rFonts w:hint="eastAsia" w:ascii="宋体" w:hAnsi="宋体" w:cs="宋体"/>
          <w:color w:val="000000"/>
          <w:kern w:val="0"/>
          <w:sz w:val="28"/>
          <w:szCs w:val="28"/>
        </w:rPr>
        <w:t>MVS</w:t>
      </w:r>
      <w:r>
        <w:rPr>
          <w:rFonts w:hint="eastAsia" w:ascii="宋体" w:hAnsi="宋体" w:cs="楷体"/>
          <w:color w:val="000000"/>
          <w:kern w:val="0"/>
          <w:sz w:val="28"/>
          <w:szCs w:val="28"/>
        </w:rPr>
        <w:t>客户端，连接和配置相机，通过调整相机镜头焦距及亮度，使智能相机稳定、清晰地摄取图像信号，在软件中能够实时查看现场放置于相机上方合适高度的工件图像，要求工件图像清</w:t>
      </w:r>
      <w:r>
        <w:rPr>
          <w:rFonts w:hint="eastAsia" w:ascii="宋体" w:hAnsi="宋体" w:cs="宋体"/>
          <w:color w:val="000000"/>
          <w:kern w:val="0"/>
          <w:sz w:val="28"/>
          <w:szCs w:val="28"/>
        </w:rPr>
        <w:t>晰。实现后的界面效果如图</w:t>
      </w:r>
      <w:r>
        <w:rPr>
          <w:rFonts w:ascii="宋体" w:hAnsi="宋体" w:cs="宋体"/>
          <w:color w:val="000000"/>
          <w:kern w:val="0"/>
          <w:sz w:val="28"/>
          <w:szCs w:val="28"/>
        </w:rPr>
        <w:t>3</w:t>
      </w:r>
      <w:r>
        <w:rPr>
          <w:rFonts w:hint="eastAsia" w:ascii="宋体" w:hAnsi="宋体" w:cs="宋体"/>
          <w:color w:val="000000"/>
          <w:kern w:val="0"/>
          <w:sz w:val="28"/>
          <w:szCs w:val="28"/>
        </w:rPr>
        <w:t>-1所示。</w:t>
      </w:r>
    </w:p>
    <w:p>
      <w:pPr>
        <w:spacing w:line="360" w:lineRule="auto"/>
        <w:jc w:val="center"/>
        <w:rPr>
          <w:rFonts w:ascii="宋体" w:hAnsi="宋体" w:cs="楷体"/>
          <w:kern w:val="0"/>
          <w:sz w:val="20"/>
          <w:szCs w:val="20"/>
        </w:rPr>
      </w:pPr>
      <w:r>
        <w:rPr>
          <w:rFonts w:ascii="楷体" w:hAnsi="楷体" w:eastAsia="楷体" w:cs="宋体"/>
          <w:kern w:val="0"/>
          <w:sz w:val="20"/>
          <w:szCs w:val="20"/>
        </w:rPr>
        <w:drawing>
          <wp:inline distT="0" distB="0" distL="0" distR="0">
            <wp:extent cx="3736975" cy="2520315"/>
            <wp:effectExtent l="0" t="0" r="0" b="0"/>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a:xfrm>
                      <a:off x="0" y="0"/>
                      <a:ext cx="3736975" cy="2520315"/>
                    </a:xfrm>
                    <a:prstGeom prst="rect">
                      <a:avLst/>
                    </a:prstGeom>
                    <a:noFill/>
                    <a:ln>
                      <a:noFill/>
                    </a:ln>
                  </pic:spPr>
                </pic:pic>
              </a:graphicData>
            </a:graphic>
          </wp:inline>
        </w:drawing>
      </w:r>
    </w:p>
    <w:p>
      <w:pPr>
        <w:spacing w:line="360" w:lineRule="auto"/>
        <w:ind w:firstLine="2900" w:firstLineChars="1450"/>
        <w:rPr>
          <w:rFonts w:ascii="宋体" w:hAnsi="宋体" w:cs="楷体"/>
          <w:color w:val="000000"/>
          <w:kern w:val="0"/>
          <w:sz w:val="20"/>
          <w:szCs w:val="20"/>
        </w:rPr>
      </w:pPr>
      <w:r>
        <w:rPr>
          <w:rFonts w:hint="eastAsia" w:ascii="宋体" w:hAnsi="宋体" w:cs="楷体"/>
          <w:color w:val="000000"/>
          <w:kern w:val="0"/>
          <w:sz w:val="20"/>
          <w:szCs w:val="20"/>
        </w:rPr>
        <w:t>图</w:t>
      </w:r>
      <w:r>
        <w:rPr>
          <w:rFonts w:ascii="宋体" w:hAnsi="宋体" w:cs="楷体"/>
          <w:color w:val="000000"/>
          <w:kern w:val="0"/>
          <w:sz w:val="20"/>
          <w:szCs w:val="20"/>
        </w:rPr>
        <w:t>3</w:t>
      </w:r>
      <w:r>
        <w:rPr>
          <w:rFonts w:hint="eastAsia" w:ascii="宋体" w:hAnsi="宋体" w:cs="楷体"/>
          <w:color w:val="000000"/>
          <w:kern w:val="0"/>
          <w:sz w:val="20"/>
          <w:szCs w:val="20"/>
        </w:rPr>
        <w:t>-1实现后的界面效果示例</w:t>
      </w:r>
    </w:p>
    <w:p>
      <w:pPr>
        <w:spacing w:line="360" w:lineRule="auto"/>
        <w:ind w:firstLine="500"/>
        <w:rPr>
          <w:rFonts w:ascii="宋体" w:hAnsi="宋体" w:cs="楷体"/>
          <w:color w:val="000000"/>
          <w:kern w:val="0"/>
          <w:sz w:val="28"/>
          <w:szCs w:val="28"/>
        </w:rPr>
      </w:pPr>
      <w:r>
        <w:rPr>
          <w:rFonts w:hint="eastAsia" w:ascii="宋体" w:hAnsi="宋体" w:cs="楷体"/>
          <w:color w:val="000000"/>
          <w:kern w:val="0"/>
          <w:sz w:val="28"/>
          <w:szCs w:val="28"/>
        </w:rPr>
        <w:t>2.在海康威视Vision Master 3.3.0软件中，设置视觉控制器触发方式及视觉控制器与主控PLC的通信；</w:t>
      </w:r>
    </w:p>
    <w:p>
      <w:pPr>
        <w:spacing w:line="360" w:lineRule="auto"/>
        <w:ind w:firstLine="500"/>
        <w:rPr>
          <w:rFonts w:ascii="宋体" w:hAnsi="宋体" w:cs="楷体"/>
          <w:color w:val="000000"/>
          <w:kern w:val="0"/>
          <w:sz w:val="28"/>
          <w:szCs w:val="28"/>
        </w:rPr>
      </w:pPr>
      <w:r>
        <w:rPr>
          <w:rFonts w:hint="eastAsia" w:ascii="宋体" w:hAnsi="宋体" w:cs="楷体"/>
          <w:color w:val="000000"/>
          <w:kern w:val="0"/>
          <w:sz w:val="28"/>
          <w:szCs w:val="28"/>
        </w:rPr>
        <w:t>3.样本学习任务，要求如下：</w:t>
      </w:r>
    </w:p>
    <w:p>
      <w:pPr>
        <w:spacing w:line="360" w:lineRule="auto"/>
        <w:ind w:firstLine="500"/>
        <w:rPr>
          <w:rFonts w:ascii="宋体" w:hAnsi="宋体" w:cs="楷体"/>
          <w:color w:val="000000"/>
          <w:kern w:val="0"/>
          <w:sz w:val="28"/>
          <w:szCs w:val="28"/>
        </w:rPr>
      </w:pPr>
      <w:r>
        <w:rPr>
          <w:rFonts w:hint="eastAsia" w:ascii="宋体" w:hAnsi="宋体" w:cs="楷体"/>
          <w:color w:val="000000"/>
          <w:kern w:val="0"/>
          <w:sz w:val="28"/>
          <w:szCs w:val="28"/>
        </w:rPr>
        <w:t>（1）对3种工件逐一进行拍照，获取工件的颜色，将工件的颜色信息正确传递给PLC；</w:t>
      </w:r>
    </w:p>
    <w:p>
      <w:pPr>
        <w:spacing w:line="360" w:lineRule="auto"/>
        <w:ind w:firstLine="500"/>
        <w:rPr>
          <w:rFonts w:ascii="宋体" w:hAnsi="宋体" w:cs="楷体"/>
          <w:color w:val="000000"/>
          <w:kern w:val="0"/>
          <w:sz w:val="28"/>
          <w:szCs w:val="28"/>
        </w:rPr>
      </w:pPr>
      <w:r>
        <w:rPr>
          <w:rFonts w:hint="eastAsia" w:ascii="宋体" w:hAnsi="宋体" w:cs="楷体"/>
          <w:color w:val="000000"/>
          <w:kern w:val="0"/>
          <w:sz w:val="28"/>
          <w:szCs w:val="28"/>
        </w:rPr>
        <w:t>（2）依次手动放置3种工件于拍照区域，在软件中能够得到工件的颜色，并实时显示在触摸屏上，从而验证视觉系统学习的正确性。</w:t>
      </w:r>
    </w:p>
    <w:p>
      <w:pPr>
        <w:spacing w:line="360" w:lineRule="auto"/>
        <w:jc w:val="center"/>
        <w:rPr>
          <w:rFonts w:ascii="宋体" w:hAnsi="宋体" w:cs="楷体"/>
          <w:kern w:val="0"/>
          <w:sz w:val="20"/>
          <w:szCs w:val="20"/>
        </w:rPr>
      </w:pPr>
      <w:r>
        <w:rPr>
          <w:rFonts w:ascii="楷体" w:hAnsi="楷体" w:eastAsia="楷体" w:cs="宋体"/>
          <w:kern w:val="0"/>
          <w:sz w:val="20"/>
          <w:szCs w:val="20"/>
        </w:rPr>
        <w:drawing>
          <wp:inline distT="0" distB="0" distL="0" distR="0">
            <wp:extent cx="3903980" cy="2695575"/>
            <wp:effectExtent l="0" t="0" r="1270" b="9525"/>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a:xfrm>
                      <a:off x="0" y="0"/>
                      <a:ext cx="3903980" cy="2695575"/>
                    </a:xfrm>
                    <a:prstGeom prst="rect">
                      <a:avLst/>
                    </a:prstGeom>
                    <a:noFill/>
                    <a:ln>
                      <a:noFill/>
                    </a:ln>
                  </pic:spPr>
                </pic:pic>
              </a:graphicData>
            </a:graphic>
          </wp:inline>
        </w:drawing>
      </w:r>
    </w:p>
    <w:p>
      <w:pPr>
        <w:spacing w:line="360" w:lineRule="auto"/>
        <w:ind w:firstLine="3200" w:firstLineChars="1600"/>
        <w:rPr>
          <w:rFonts w:ascii="宋体" w:hAnsi="宋体" w:cs="楷体"/>
          <w:color w:val="000000"/>
          <w:kern w:val="0"/>
          <w:sz w:val="28"/>
          <w:szCs w:val="28"/>
        </w:rPr>
      </w:pPr>
      <w:r>
        <w:rPr>
          <w:rFonts w:hint="eastAsia" w:ascii="宋体" w:hAnsi="宋体" w:cs="楷体"/>
          <w:color w:val="000000"/>
          <w:kern w:val="0"/>
          <w:sz w:val="20"/>
          <w:szCs w:val="20"/>
        </w:rPr>
        <w:t>图</w:t>
      </w:r>
      <w:r>
        <w:rPr>
          <w:rFonts w:ascii="宋体" w:hAnsi="宋体" w:cs="楷体"/>
          <w:color w:val="000000"/>
          <w:kern w:val="0"/>
          <w:sz w:val="20"/>
          <w:szCs w:val="20"/>
        </w:rPr>
        <w:t>3</w:t>
      </w:r>
      <w:r>
        <w:rPr>
          <w:rFonts w:hint="eastAsia" w:ascii="宋体" w:hAnsi="宋体" w:cs="楷体"/>
          <w:color w:val="000000"/>
          <w:kern w:val="0"/>
          <w:sz w:val="20"/>
          <w:szCs w:val="20"/>
        </w:rPr>
        <w:t>-2视觉系统拍照效果示例</w:t>
      </w:r>
      <w:r>
        <w:rPr>
          <w:rFonts w:hint="eastAsia" w:ascii="宋体" w:hAnsi="宋体" w:cs="楷体"/>
          <w:color w:val="000000"/>
          <w:kern w:val="0"/>
          <w:sz w:val="28"/>
          <w:szCs w:val="28"/>
        </w:rPr>
        <w:t xml:space="preserve"> </w:t>
      </w:r>
    </w:p>
    <w:p>
      <w:pPr>
        <w:spacing w:line="360" w:lineRule="auto"/>
        <w:jc w:val="center"/>
        <w:rPr>
          <w:rFonts w:ascii="宋体" w:hAnsi="宋体" w:cs="Malgun Gothic Semilight"/>
          <w:b/>
          <w:i/>
          <w:kern w:val="0"/>
          <w:sz w:val="32"/>
          <w:szCs w:val="32"/>
          <w:bdr w:val="single" w:color="auto" w:sz="4" w:space="0"/>
        </w:rPr>
      </w:pPr>
      <w:r>
        <w:rPr>
          <w:rFonts w:hint="eastAsia" w:ascii="宋体" w:hAnsi="宋体" w:cs="微软雅黑"/>
          <w:b/>
          <w:i/>
          <w:kern w:val="0"/>
          <w:sz w:val="32"/>
          <w:szCs w:val="32"/>
          <w:bdr w:val="single" w:color="auto" w:sz="4" w:space="0"/>
        </w:rPr>
        <w:t>完成任务</w:t>
      </w:r>
      <w:r>
        <w:rPr>
          <w:rFonts w:ascii="宋体" w:hAnsi="宋体" w:cs="微软雅黑"/>
          <w:b/>
          <w:i/>
          <w:kern w:val="0"/>
          <w:sz w:val="32"/>
          <w:szCs w:val="32"/>
          <w:bdr w:val="single" w:color="auto" w:sz="4" w:space="0"/>
        </w:rPr>
        <w:t>3</w:t>
      </w:r>
      <w:r>
        <w:rPr>
          <w:rFonts w:hint="eastAsia" w:ascii="宋体" w:hAnsi="宋体" w:cs="微软雅黑"/>
          <w:b/>
          <w:i/>
          <w:kern w:val="0"/>
          <w:sz w:val="32"/>
          <w:szCs w:val="32"/>
          <w:bdr w:val="single" w:color="auto" w:sz="4" w:space="0"/>
        </w:rPr>
        <w:t>-</w:t>
      </w:r>
      <w:r>
        <w:rPr>
          <w:rFonts w:ascii="宋体" w:hAnsi="宋体" w:cs="微软雅黑"/>
          <w:b/>
          <w:i/>
          <w:kern w:val="0"/>
          <w:sz w:val="32"/>
          <w:szCs w:val="32"/>
          <w:bdr w:val="single" w:color="auto" w:sz="4" w:space="0"/>
        </w:rPr>
        <w:t>3</w:t>
      </w:r>
      <w:r>
        <w:rPr>
          <w:rFonts w:hint="eastAsia" w:ascii="宋体" w:hAnsi="宋体" w:cs="微软雅黑"/>
          <w:b/>
          <w:i/>
          <w:kern w:val="0"/>
          <w:sz w:val="32"/>
          <w:szCs w:val="32"/>
          <w:bdr w:val="single" w:color="auto" w:sz="4" w:space="0"/>
        </w:rPr>
        <w:t>后</w:t>
      </w:r>
      <w:r>
        <w:rPr>
          <w:rFonts w:hint="eastAsia" w:ascii="宋体" w:hAnsi="宋体" w:cs="Malgun Gothic Semilight"/>
          <w:b/>
          <w:i/>
          <w:kern w:val="0"/>
          <w:sz w:val="32"/>
          <w:szCs w:val="32"/>
          <w:bdr w:val="single" w:color="auto" w:sz="4" w:space="0"/>
        </w:rPr>
        <w:t>，</w:t>
      </w:r>
      <w:r>
        <w:rPr>
          <w:rFonts w:hint="eastAsia" w:ascii="宋体" w:hAnsi="宋体" w:cs="微软雅黑"/>
          <w:b/>
          <w:i/>
          <w:kern w:val="0"/>
          <w:sz w:val="32"/>
          <w:szCs w:val="32"/>
          <w:bdr w:val="single" w:color="auto" w:sz="4" w:space="0"/>
        </w:rPr>
        <w:t>举手示意裁判进行评判</w:t>
      </w:r>
      <w:r>
        <w:rPr>
          <w:rFonts w:hint="eastAsia" w:ascii="宋体" w:hAnsi="宋体" w:cs="Malgun Gothic Semilight"/>
          <w:b/>
          <w:i/>
          <w:kern w:val="0"/>
          <w:sz w:val="32"/>
          <w:szCs w:val="32"/>
          <w:bdr w:val="single" w:color="auto" w:sz="4" w:space="0"/>
        </w:rPr>
        <w:t>！</w:t>
      </w:r>
    </w:p>
    <w:p>
      <w:pPr>
        <w:rPr>
          <w:rFonts w:ascii="宋体" w:hAnsi="宋体"/>
          <w:color w:val="000000"/>
          <w:sz w:val="28"/>
          <w:szCs w:val="28"/>
        </w:rPr>
      </w:pPr>
    </w:p>
    <w:p>
      <w:pPr>
        <w:keepNext/>
        <w:keepLines/>
        <w:spacing w:line="415" w:lineRule="auto"/>
        <w:ind w:left="140" w:firstLine="420"/>
        <w:outlineLvl w:val="2"/>
        <w:rPr>
          <w:rFonts w:cs="Calibri"/>
          <w:b/>
          <w:bCs/>
          <w:sz w:val="28"/>
          <w:szCs w:val="28"/>
        </w:rPr>
      </w:pPr>
      <w:bookmarkStart w:id="73" w:name="_Toc113615558"/>
      <w:bookmarkStart w:id="74" w:name="_Toc113615415"/>
      <w:bookmarkStart w:id="75" w:name="_Toc112227788"/>
      <w:r>
        <w:rPr>
          <w:rFonts w:hint="eastAsia" w:ascii="宋体" w:hAnsi="宋体" w:cs="Calibri"/>
          <w:b/>
          <w:bCs/>
          <w:sz w:val="28"/>
          <w:szCs w:val="28"/>
        </w:rPr>
        <w:t>任务</w:t>
      </w:r>
      <w:r>
        <w:rPr>
          <w:rFonts w:ascii="宋体" w:hAnsi="宋体" w:cs="Calibri"/>
          <w:b/>
          <w:bCs/>
          <w:sz w:val="28"/>
          <w:szCs w:val="28"/>
        </w:rPr>
        <w:t>3</w:t>
      </w:r>
      <w:r>
        <w:rPr>
          <w:rFonts w:hint="eastAsia" w:ascii="宋体" w:hAnsi="宋体" w:cs="Calibri"/>
          <w:b/>
          <w:bCs/>
          <w:sz w:val="28"/>
          <w:szCs w:val="28"/>
        </w:rPr>
        <w:t>-</w:t>
      </w:r>
      <w:r>
        <w:rPr>
          <w:rFonts w:ascii="宋体" w:hAnsi="宋体" w:cs="Calibri"/>
          <w:b/>
          <w:bCs/>
          <w:sz w:val="28"/>
          <w:szCs w:val="28"/>
        </w:rPr>
        <w:t>4</w:t>
      </w:r>
      <w:r>
        <w:rPr>
          <w:rFonts w:hint="eastAsia" w:ascii="宋体" w:hAnsi="宋体" w:cs="Calibri"/>
          <w:b/>
          <w:bCs/>
          <w:sz w:val="28"/>
          <w:szCs w:val="28"/>
        </w:rPr>
        <w:t>：</w:t>
      </w:r>
      <w:r>
        <w:rPr>
          <w:rFonts w:ascii="宋体" w:hAnsi="宋体" w:cs="Calibri"/>
          <w:b/>
          <w:bCs/>
          <w:sz w:val="28"/>
          <w:szCs w:val="28"/>
        </w:rPr>
        <w:t>对工业机器人</w:t>
      </w:r>
      <w:r>
        <w:rPr>
          <w:rFonts w:cs="Calibri"/>
          <w:b/>
          <w:bCs/>
          <w:sz w:val="28"/>
          <w:szCs w:val="28"/>
        </w:rPr>
        <w:t>TCP</w:t>
      </w:r>
      <w:r>
        <w:rPr>
          <w:rFonts w:ascii="宋体" w:hAnsi="宋体" w:cs="Calibri"/>
          <w:b/>
          <w:bCs/>
          <w:sz w:val="28"/>
          <w:szCs w:val="28"/>
        </w:rPr>
        <w:t>的标定；对世界坐标系、机器人机座坐标系、工具坐标系及工件坐标系进行测量与配准</w:t>
      </w:r>
      <w:bookmarkEnd w:id="73"/>
      <w:bookmarkEnd w:id="74"/>
      <w:bookmarkEnd w:id="75"/>
    </w:p>
    <w:p>
      <w:pPr>
        <w:spacing w:line="360" w:lineRule="auto"/>
        <w:ind w:firstLine="500"/>
        <w:rPr>
          <w:rFonts w:ascii="宋体" w:hAnsi="宋体" w:cs="楷体"/>
          <w:color w:val="000000"/>
          <w:kern w:val="0"/>
          <w:sz w:val="28"/>
          <w:szCs w:val="28"/>
        </w:rPr>
      </w:pPr>
      <w:r>
        <w:rPr>
          <w:rFonts w:hint="eastAsia" w:ascii="宋体" w:hAnsi="宋体" w:cs="楷体"/>
          <w:color w:val="000000"/>
          <w:kern w:val="0"/>
          <w:sz w:val="28"/>
          <w:szCs w:val="28"/>
        </w:rPr>
        <w:t>对工业机器人末端执行器法兰TCP进行正确标定,利用测量工具对世界坐标系、机器人机座坐标系进行测量。利用工业机器人示教器，完成竞赛平台提供的几种工具的工具坐标系配准；选择竞赛平台提供的合适的工件位置，完成工业机器人工件（用户）坐标系的配准。</w:t>
      </w:r>
    </w:p>
    <w:p>
      <w:pPr>
        <w:spacing w:line="360" w:lineRule="auto"/>
        <w:jc w:val="center"/>
        <w:rPr>
          <w:rFonts w:ascii="宋体" w:hAnsi="宋体" w:cs="Malgun Gothic Semilight"/>
          <w:b/>
          <w:i/>
          <w:kern w:val="0"/>
          <w:sz w:val="32"/>
          <w:szCs w:val="32"/>
          <w:bdr w:val="single" w:color="auto" w:sz="4" w:space="0"/>
        </w:rPr>
      </w:pPr>
      <w:r>
        <w:rPr>
          <w:rFonts w:hint="eastAsia" w:ascii="宋体" w:hAnsi="宋体" w:cs="微软雅黑"/>
          <w:b/>
          <w:i/>
          <w:kern w:val="0"/>
          <w:sz w:val="32"/>
          <w:szCs w:val="32"/>
          <w:bdr w:val="single" w:color="auto" w:sz="4" w:space="0"/>
        </w:rPr>
        <w:t>完成任务</w:t>
      </w:r>
      <w:r>
        <w:rPr>
          <w:rFonts w:ascii="宋体" w:hAnsi="宋体" w:cs="微软雅黑"/>
          <w:b/>
          <w:i/>
          <w:kern w:val="0"/>
          <w:sz w:val="32"/>
          <w:szCs w:val="32"/>
          <w:bdr w:val="single" w:color="auto" w:sz="4" w:space="0"/>
        </w:rPr>
        <w:t>3</w:t>
      </w:r>
      <w:r>
        <w:rPr>
          <w:rFonts w:hint="eastAsia" w:ascii="宋体" w:hAnsi="宋体" w:cs="微软雅黑"/>
          <w:b/>
          <w:i/>
          <w:kern w:val="0"/>
          <w:sz w:val="32"/>
          <w:szCs w:val="32"/>
          <w:bdr w:val="single" w:color="auto" w:sz="4" w:space="0"/>
        </w:rPr>
        <w:t>-</w:t>
      </w:r>
      <w:r>
        <w:rPr>
          <w:rFonts w:ascii="宋体" w:hAnsi="宋体" w:cs="微软雅黑"/>
          <w:b/>
          <w:i/>
          <w:kern w:val="0"/>
          <w:sz w:val="32"/>
          <w:szCs w:val="32"/>
          <w:bdr w:val="single" w:color="auto" w:sz="4" w:space="0"/>
        </w:rPr>
        <w:t>4</w:t>
      </w:r>
      <w:r>
        <w:rPr>
          <w:rFonts w:hint="eastAsia" w:ascii="宋体" w:hAnsi="宋体" w:cs="微软雅黑"/>
          <w:b/>
          <w:i/>
          <w:kern w:val="0"/>
          <w:sz w:val="32"/>
          <w:szCs w:val="32"/>
          <w:bdr w:val="single" w:color="auto" w:sz="4" w:space="0"/>
        </w:rPr>
        <w:t>后</w:t>
      </w:r>
      <w:r>
        <w:rPr>
          <w:rFonts w:hint="eastAsia" w:ascii="宋体" w:hAnsi="宋体" w:cs="Malgun Gothic Semilight"/>
          <w:b/>
          <w:i/>
          <w:kern w:val="0"/>
          <w:sz w:val="32"/>
          <w:szCs w:val="32"/>
          <w:bdr w:val="single" w:color="auto" w:sz="4" w:space="0"/>
        </w:rPr>
        <w:t>，</w:t>
      </w:r>
      <w:r>
        <w:rPr>
          <w:rFonts w:hint="eastAsia" w:ascii="宋体" w:hAnsi="宋体" w:cs="微软雅黑"/>
          <w:b/>
          <w:i/>
          <w:kern w:val="0"/>
          <w:sz w:val="32"/>
          <w:szCs w:val="32"/>
          <w:bdr w:val="single" w:color="auto" w:sz="4" w:space="0"/>
        </w:rPr>
        <w:t>举手示意裁判进行评判</w:t>
      </w:r>
      <w:r>
        <w:rPr>
          <w:rFonts w:hint="eastAsia" w:ascii="宋体" w:hAnsi="宋体" w:cs="Malgun Gothic Semilight"/>
          <w:b/>
          <w:i/>
          <w:kern w:val="0"/>
          <w:sz w:val="32"/>
          <w:szCs w:val="32"/>
          <w:bdr w:val="single" w:color="auto" w:sz="4" w:space="0"/>
        </w:rPr>
        <w:t>！</w:t>
      </w:r>
    </w:p>
    <w:p>
      <w:pPr>
        <w:rPr>
          <w:rFonts w:ascii="宋体" w:hAnsi="宋体"/>
          <w:color w:val="000000"/>
          <w:sz w:val="28"/>
          <w:szCs w:val="28"/>
        </w:rPr>
      </w:pPr>
    </w:p>
    <w:p>
      <w:pPr>
        <w:keepNext/>
        <w:keepLines/>
        <w:spacing w:line="415" w:lineRule="auto"/>
        <w:ind w:firstLine="420"/>
        <w:jc w:val="left"/>
        <w:outlineLvl w:val="1"/>
        <w:rPr>
          <w:rFonts w:ascii="Calibri Light" w:hAnsi="Calibri Light"/>
          <w:b/>
          <w:bCs/>
          <w:sz w:val="30"/>
          <w:szCs w:val="30"/>
        </w:rPr>
      </w:pPr>
      <w:bookmarkStart w:id="76" w:name="_Toc112227789"/>
      <w:bookmarkStart w:id="77" w:name="_Toc113615559"/>
      <w:bookmarkStart w:id="78" w:name="_Toc86228808"/>
      <w:r>
        <w:rPr>
          <w:rFonts w:ascii="宋体" w:hAnsi="宋体"/>
          <w:b/>
          <w:bCs/>
          <w:sz w:val="30"/>
          <w:szCs w:val="30"/>
        </w:rPr>
        <w:t>任务4</w:t>
      </w:r>
      <w:r>
        <w:rPr>
          <w:rFonts w:hint="eastAsia" w:ascii="Calibri Light" w:hAnsi="Calibri Light"/>
          <w:b/>
          <w:bCs/>
          <w:sz w:val="30"/>
          <w:szCs w:val="30"/>
        </w:rPr>
        <w:t>：</w:t>
      </w:r>
      <w:r>
        <w:rPr>
          <w:rFonts w:ascii="宋体" w:hAnsi="宋体"/>
          <w:b/>
          <w:bCs/>
          <w:sz w:val="30"/>
          <w:szCs w:val="30"/>
        </w:rPr>
        <w:t>对工业机器人整机性能的检测与评估</w:t>
      </w:r>
      <w:bookmarkEnd w:id="76"/>
      <w:bookmarkEnd w:id="77"/>
      <w:bookmarkEnd w:id="78"/>
    </w:p>
    <w:p>
      <w:pPr>
        <w:keepNext/>
        <w:keepLines/>
        <w:spacing w:line="415" w:lineRule="auto"/>
        <w:ind w:left="140" w:firstLine="420"/>
        <w:outlineLvl w:val="2"/>
        <w:rPr>
          <w:rFonts w:cs="Calibri"/>
          <w:b/>
          <w:bCs/>
          <w:sz w:val="28"/>
          <w:szCs w:val="28"/>
        </w:rPr>
      </w:pPr>
      <w:bookmarkStart w:id="79" w:name="_Toc112227790"/>
      <w:bookmarkStart w:id="80" w:name="_Toc113615560"/>
      <w:r>
        <w:rPr>
          <w:rFonts w:hint="eastAsia" w:ascii="宋体" w:hAnsi="宋体" w:cs="Calibri"/>
          <w:b/>
          <w:bCs/>
          <w:sz w:val="28"/>
          <w:szCs w:val="28"/>
        </w:rPr>
        <w:t>任务</w:t>
      </w:r>
      <w:r>
        <w:rPr>
          <w:rFonts w:ascii="宋体" w:hAnsi="宋体" w:cs="Calibri"/>
          <w:b/>
          <w:bCs/>
          <w:sz w:val="28"/>
          <w:szCs w:val="28"/>
        </w:rPr>
        <w:t>4</w:t>
      </w:r>
      <w:r>
        <w:rPr>
          <w:rFonts w:hint="eastAsia" w:ascii="宋体" w:hAnsi="宋体" w:cs="Calibri"/>
          <w:b/>
          <w:bCs/>
          <w:sz w:val="28"/>
          <w:szCs w:val="28"/>
        </w:rPr>
        <w:t>-</w:t>
      </w:r>
      <w:r>
        <w:rPr>
          <w:rFonts w:ascii="宋体" w:hAnsi="宋体" w:cs="Calibri"/>
          <w:b/>
          <w:bCs/>
          <w:sz w:val="28"/>
          <w:szCs w:val="28"/>
        </w:rPr>
        <w:t>1</w:t>
      </w:r>
      <w:r>
        <w:rPr>
          <w:rFonts w:hint="eastAsia" w:ascii="宋体" w:hAnsi="宋体" w:cs="Calibri"/>
          <w:b/>
          <w:bCs/>
          <w:sz w:val="28"/>
          <w:szCs w:val="28"/>
        </w:rPr>
        <w:t>：</w:t>
      </w:r>
      <w:r>
        <w:rPr>
          <w:rFonts w:ascii="宋体" w:hAnsi="宋体" w:cs="Calibri"/>
          <w:b/>
          <w:bCs/>
          <w:sz w:val="28"/>
          <w:szCs w:val="28"/>
        </w:rPr>
        <w:t>工业机器人的机械接口负载特性、位姿准确度进行检测与评估</w:t>
      </w:r>
      <w:bookmarkEnd w:id="79"/>
      <w:bookmarkEnd w:id="80"/>
    </w:p>
    <w:p>
      <w:pPr>
        <w:spacing w:line="360" w:lineRule="auto"/>
        <w:ind w:firstLine="500"/>
        <w:rPr>
          <w:rFonts w:ascii="宋体" w:hAnsi="宋体" w:cs="楷体"/>
          <w:color w:val="000000"/>
          <w:kern w:val="0"/>
          <w:sz w:val="28"/>
          <w:szCs w:val="28"/>
        </w:rPr>
      </w:pPr>
      <w:r>
        <w:rPr>
          <w:rFonts w:hint="eastAsia" w:ascii="宋体" w:hAnsi="宋体" w:cs="楷体"/>
          <w:color w:val="000000"/>
          <w:kern w:val="0"/>
          <w:sz w:val="28"/>
          <w:szCs w:val="28"/>
        </w:rPr>
        <w:t>1.机械接口负载特性检测：</w:t>
      </w:r>
    </w:p>
    <w:p>
      <w:pPr>
        <w:spacing w:line="360" w:lineRule="auto"/>
        <w:ind w:firstLine="500"/>
        <w:rPr>
          <w:rFonts w:ascii="宋体" w:hAnsi="宋体" w:cs="楷体"/>
          <w:color w:val="000000"/>
          <w:kern w:val="0"/>
          <w:sz w:val="28"/>
          <w:szCs w:val="28"/>
        </w:rPr>
      </w:pPr>
      <w:r>
        <w:rPr>
          <w:rFonts w:hint="eastAsia" w:ascii="宋体" w:hAnsi="宋体" w:cs="楷体"/>
          <w:color w:val="000000"/>
          <w:kern w:val="0"/>
          <w:sz w:val="28"/>
          <w:szCs w:val="28"/>
        </w:rPr>
        <w:t>将测量头、配重块、联接螺栓进行正确配重，使机器人机械接口负载满足《GB-T12642-2013工业机器人_性能规范及其试验方法》（以下简称国家标准）要求，即所有试验项目都应在100%额定负载条件下进行，即制造商规定的质量、重心位置和惯性力矩，额定负载条件应在试验报告中注明。</w:t>
      </w:r>
    </w:p>
    <w:p>
      <w:pPr>
        <w:spacing w:line="360" w:lineRule="auto"/>
        <w:ind w:firstLine="500"/>
        <w:rPr>
          <w:rFonts w:ascii="宋体" w:hAnsi="宋体" w:cs="楷体"/>
          <w:color w:val="000000"/>
          <w:kern w:val="0"/>
          <w:sz w:val="28"/>
          <w:szCs w:val="28"/>
        </w:rPr>
      </w:pPr>
      <w:r>
        <w:rPr>
          <w:rFonts w:hint="eastAsia" w:ascii="宋体" w:hAnsi="宋体" w:cs="楷体"/>
          <w:color w:val="000000"/>
          <w:kern w:val="0"/>
          <w:sz w:val="28"/>
          <w:szCs w:val="28"/>
        </w:rPr>
        <w:t>为表征机器人与负载有关的性能，可将额定负载减至10%或由制造商指定的其他数值进行附加试验。</w:t>
      </w:r>
    </w:p>
    <w:p>
      <w:pPr>
        <w:spacing w:line="360" w:lineRule="auto"/>
        <w:ind w:firstLine="500"/>
        <w:rPr>
          <w:rFonts w:ascii="宋体" w:hAnsi="宋体" w:cs="楷体"/>
          <w:color w:val="000000"/>
          <w:kern w:val="0"/>
          <w:sz w:val="28"/>
          <w:szCs w:val="28"/>
        </w:rPr>
      </w:pPr>
      <w:r>
        <w:rPr>
          <w:rFonts w:hint="eastAsia" w:ascii="宋体" w:hAnsi="宋体" w:cs="楷体"/>
          <w:color w:val="000000"/>
          <w:kern w:val="0"/>
          <w:sz w:val="28"/>
          <w:szCs w:val="28"/>
        </w:rPr>
        <w:t>如部分测量仪器附加于机器人上，应把其质量和位置当作试验负载的一部分。末端执行器的CG（重心）和TCP（工具中心点）有偏移。试验时，TCP是测量点（MP）。测量点的位置应在试验报告中说明。</w:t>
      </w:r>
    </w:p>
    <w:p>
      <w:pPr>
        <w:spacing w:line="360" w:lineRule="auto"/>
        <w:ind w:firstLine="500"/>
        <w:rPr>
          <w:rFonts w:ascii="宋体" w:hAnsi="宋体" w:cs="楷体"/>
          <w:color w:val="000000"/>
          <w:kern w:val="0"/>
          <w:sz w:val="28"/>
          <w:szCs w:val="28"/>
        </w:rPr>
      </w:pPr>
      <w:r>
        <w:rPr>
          <w:rFonts w:hint="eastAsia" w:ascii="宋体" w:hAnsi="宋体" w:cs="楷体"/>
          <w:color w:val="000000"/>
          <w:kern w:val="0"/>
          <w:sz w:val="28"/>
          <w:szCs w:val="28"/>
        </w:rPr>
        <w:t>完成测量头配重后，需将其正确安装到工业机器人末端法兰上，在机器人系统内建立测量头TCP（工具坐标系）。</w:t>
      </w:r>
    </w:p>
    <w:p>
      <w:pPr>
        <w:jc w:val="center"/>
        <w:rPr>
          <w:rFonts w:ascii="宋体" w:hAnsi="宋体"/>
        </w:rPr>
      </w:pPr>
      <w:r>
        <w:drawing>
          <wp:inline distT="0" distB="0" distL="0" distR="0">
            <wp:extent cx="4047490" cy="2592070"/>
            <wp:effectExtent l="0" t="0" r="0" b="0"/>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a:xfrm>
                      <a:off x="0" y="0"/>
                      <a:ext cx="4047490" cy="2592070"/>
                    </a:xfrm>
                    <a:prstGeom prst="rect">
                      <a:avLst/>
                    </a:prstGeom>
                    <a:noFill/>
                    <a:ln>
                      <a:noFill/>
                    </a:ln>
                  </pic:spPr>
                </pic:pic>
              </a:graphicData>
            </a:graphic>
          </wp:inline>
        </w:drawing>
      </w:r>
    </w:p>
    <w:p>
      <w:pPr>
        <w:spacing w:line="472" w:lineRule="exact"/>
        <w:jc w:val="center"/>
        <w:rPr>
          <w:rFonts w:ascii="宋体" w:hAnsi="宋体" w:cs="楷体"/>
          <w:color w:val="000000"/>
          <w:kern w:val="0"/>
          <w:sz w:val="20"/>
          <w:szCs w:val="20"/>
        </w:rPr>
      </w:pPr>
      <w:r>
        <w:rPr>
          <w:rFonts w:hint="eastAsia" w:ascii="宋体" w:hAnsi="宋体" w:cs="楷体"/>
          <w:color w:val="000000"/>
          <w:kern w:val="0"/>
          <w:sz w:val="20"/>
          <w:szCs w:val="20"/>
        </w:rPr>
        <w:t>图</w:t>
      </w:r>
      <w:r>
        <w:rPr>
          <w:rFonts w:ascii="宋体" w:hAnsi="宋体"/>
          <w:color w:val="000000"/>
          <w:kern w:val="0"/>
          <w:sz w:val="24"/>
        </w:rPr>
        <w:t>4</w:t>
      </w:r>
      <w:r>
        <w:rPr>
          <w:rFonts w:hint="eastAsia" w:ascii="宋体" w:hAnsi="宋体"/>
          <w:color w:val="000000"/>
          <w:kern w:val="0"/>
          <w:sz w:val="24"/>
        </w:rPr>
        <w:t>-1</w:t>
      </w:r>
      <w:r>
        <w:rPr>
          <w:rFonts w:hint="eastAsia" w:ascii="宋体" w:hAnsi="宋体" w:cs="楷体"/>
          <w:color w:val="000000"/>
          <w:kern w:val="0"/>
          <w:sz w:val="20"/>
          <w:szCs w:val="20"/>
        </w:rPr>
        <w:t>位姿准确度及位姿重复性检测用测量头</w:t>
      </w:r>
    </w:p>
    <w:p>
      <w:pPr>
        <w:spacing w:line="472" w:lineRule="exact"/>
        <w:jc w:val="center"/>
        <w:rPr>
          <w:rFonts w:ascii="宋体" w:hAnsi="宋体" w:cs="楷体"/>
          <w:color w:val="000000"/>
          <w:kern w:val="0"/>
          <w:sz w:val="20"/>
          <w:szCs w:val="20"/>
        </w:rPr>
      </w:pPr>
      <w:r>
        <w:rPr>
          <w:rFonts w:hint="eastAsia" w:ascii="宋体" w:hAnsi="宋体" w:cs="楷体"/>
          <w:color w:val="000000"/>
          <w:kern w:val="0"/>
          <w:sz w:val="20"/>
          <w:szCs w:val="20"/>
        </w:rPr>
        <w:t xml:space="preserve"> </w:t>
      </w:r>
    </w:p>
    <w:p>
      <w:pPr>
        <w:spacing w:line="360" w:lineRule="auto"/>
        <w:ind w:firstLine="500"/>
        <w:rPr>
          <w:rFonts w:ascii="宋体" w:hAnsi="宋体" w:cs="楷体"/>
          <w:color w:val="000000"/>
          <w:kern w:val="0"/>
          <w:sz w:val="28"/>
          <w:szCs w:val="28"/>
        </w:rPr>
      </w:pPr>
      <w:r>
        <w:rPr>
          <w:rFonts w:hint="eastAsia" w:ascii="宋体" w:hAnsi="宋体" w:cs="楷体"/>
          <w:color w:val="000000"/>
          <w:kern w:val="0"/>
          <w:sz w:val="28"/>
          <w:szCs w:val="28"/>
        </w:rPr>
        <w:t>2.正确使用竞赛平台提供的测量头等检测工具和位姿准确度检测仪器，按照国家标准的规定，对机器人位姿准确度进行检测与评估，检测要求如下：</w:t>
      </w:r>
    </w:p>
    <w:p>
      <w:pPr>
        <w:jc w:val="center"/>
        <w:rPr>
          <w:rFonts w:ascii="宋体" w:hAnsi="宋体"/>
        </w:rPr>
      </w:pPr>
      <w:r>
        <w:drawing>
          <wp:inline distT="0" distB="0" distL="0" distR="0">
            <wp:extent cx="4190365" cy="3808730"/>
            <wp:effectExtent l="0" t="0" r="635" b="1270"/>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a:xfrm>
                      <a:off x="0" y="0"/>
                      <a:ext cx="4190365" cy="3808730"/>
                    </a:xfrm>
                    <a:prstGeom prst="rect">
                      <a:avLst/>
                    </a:prstGeom>
                    <a:noFill/>
                    <a:ln>
                      <a:noFill/>
                    </a:ln>
                  </pic:spPr>
                </pic:pic>
              </a:graphicData>
            </a:graphic>
          </wp:inline>
        </w:drawing>
      </w:r>
      <w:r>
        <w:rPr>
          <w:rFonts w:hint="eastAsia" w:ascii="宋体" w:hAnsi="宋体"/>
        </w:rPr>
        <w:t xml:space="preserve"> </w:t>
      </w:r>
    </w:p>
    <w:p>
      <w:pPr>
        <w:spacing w:line="360" w:lineRule="auto"/>
        <w:ind w:firstLine="2500" w:firstLineChars="1250"/>
        <w:rPr>
          <w:rFonts w:ascii="宋体" w:hAnsi="宋体" w:cs="楷体"/>
          <w:color w:val="000000"/>
          <w:kern w:val="0"/>
          <w:sz w:val="20"/>
          <w:szCs w:val="20"/>
        </w:rPr>
      </w:pPr>
      <w:r>
        <w:rPr>
          <w:rFonts w:hint="eastAsia" w:ascii="宋体" w:hAnsi="宋体" w:cs="楷体"/>
          <w:color w:val="000000"/>
          <w:kern w:val="0"/>
          <w:sz w:val="20"/>
          <w:szCs w:val="20"/>
        </w:rPr>
        <w:t>图</w:t>
      </w:r>
      <w:r>
        <w:rPr>
          <w:rFonts w:ascii="宋体" w:hAnsi="宋体" w:cs="楷体"/>
          <w:color w:val="000000"/>
          <w:kern w:val="0"/>
          <w:sz w:val="20"/>
          <w:szCs w:val="20"/>
        </w:rPr>
        <w:t>4</w:t>
      </w:r>
      <w:r>
        <w:rPr>
          <w:rFonts w:hint="eastAsia" w:ascii="宋体" w:hAnsi="宋体" w:cs="楷体"/>
          <w:color w:val="000000"/>
          <w:kern w:val="0"/>
          <w:sz w:val="20"/>
          <w:szCs w:val="20"/>
        </w:rPr>
        <w:t>-2检测装置安装示意图</w:t>
      </w:r>
    </w:p>
    <w:p>
      <w:pPr>
        <w:spacing w:line="360" w:lineRule="auto"/>
        <w:ind w:firstLine="500"/>
        <w:rPr>
          <w:rFonts w:ascii="宋体" w:hAnsi="宋体" w:cs="楷体"/>
          <w:color w:val="000000"/>
          <w:kern w:val="0"/>
          <w:sz w:val="28"/>
          <w:szCs w:val="28"/>
        </w:rPr>
      </w:pPr>
      <w:r>
        <w:rPr>
          <w:rFonts w:hint="eastAsia" w:ascii="宋体" w:hAnsi="宋体" w:cs="楷体"/>
          <w:color w:val="000000"/>
          <w:kern w:val="0"/>
          <w:sz w:val="28"/>
          <w:szCs w:val="28"/>
        </w:rPr>
        <w:t>（1）位姿准确度检测应在指定位姿间可达到的最大速度下进行。考虑到选手对系统不熟悉和安全的因素，本次大赛要求在轨迹规划时，以10%速度运行，在位姿检测时，以50%额定速度运行。</w:t>
      </w:r>
    </w:p>
    <w:p>
      <w:pPr>
        <w:spacing w:line="360" w:lineRule="auto"/>
        <w:ind w:firstLine="500"/>
        <w:rPr>
          <w:rFonts w:ascii="宋体" w:hAnsi="宋体" w:cs="楷体"/>
          <w:color w:val="000000"/>
          <w:kern w:val="0"/>
          <w:sz w:val="28"/>
          <w:szCs w:val="28"/>
        </w:rPr>
      </w:pPr>
      <w:r>
        <w:rPr>
          <w:rFonts w:hint="eastAsia" w:ascii="宋体" w:hAnsi="宋体" w:cs="楷体"/>
          <w:color w:val="000000"/>
          <w:kern w:val="0"/>
          <w:sz w:val="28"/>
          <w:szCs w:val="28"/>
        </w:rPr>
        <w:t>（2）在检测报告中应注明轨迹速度。每次检测所规定的速度取决于轨迹的形状和尺寸。机器人至少应能在检测轨迹50%的长度内达到此速度。以保证性能指标的有效性。在检测报告中应说明速度是以点位方式还是以连续轨迹方式来规定的。</w:t>
      </w:r>
    </w:p>
    <w:p>
      <w:pPr>
        <w:spacing w:line="360" w:lineRule="auto"/>
        <w:ind w:firstLine="500"/>
        <w:rPr>
          <w:rFonts w:ascii="宋体" w:hAnsi="宋体" w:cs="楷体"/>
          <w:color w:val="000000"/>
          <w:kern w:val="0"/>
          <w:sz w:val="28"/>
          <w:szCs w:val="28"/>
        </w:rPr>
      </w:pPr>
      <w:r>
        <w:rPr>
          <w:rFonts w:hint="eastAsia" w:ascii="宋体" w:hAnsi="宋体" w:cs="楷体"/>
          <w:color w:val="000000"/>
          <w:kern w:val="0"/>
          <w:sz w:val="28"/>
          <w:szCs w:val="28"/>
        </w:rPr>
        <w:t>（3）位姿准确度检测立方体在空间的位置应位于工业机器人工作空间中预期应用最多的一部分：本次大赛规定测试立方体的尺寸为400*400*400,要求其棱边平行于机座坐标系。在检测报告中应以图形说明工作空间中所用立方体的位置；要求测量平面选用国家标准要求的主平面。</w:t>
      </w:r>
    </w:p>
    <w:p>
      <w:pPr>
        <w:spacing w:line="360" w:lineRule="auto"/>
        <w:ind w:firstLine="500"/>
        <w:rPr>
          <w:rFonts w:ascii="宋体" w:hAnsi="宋体" w:cs="楷体"/>
          <w:color w:val="000000"/>
          <w:kern w:val="0"/>
          <w:sz w:val="28"/>
          <w:szCs w:val="28"/>
        </w:rPr>
      </w:pPr>
      <w:r>
        <w:rPr>
          <w:rFonts w:hint="eastAsia" w:ascii="宋体" w:hAnsi="宋体" w:cs="楷体"/>
          <w:color w:val="000000"/>
          <w:kern w:val="0"/>
          <w:sz w:val="28"/>
          <w:szCs w:val="28"/>
        </w:rPr>
        <w:t>（4）检测位姿：五个要测量的点位于测量平面的对角线上，并对应于选用平面上的P1到P5点，点P1</w:t>
      </w:r>
      <w:r>
        <w:rPr>
          <w:rFonts w:hint="eastAsia" w:ascii="微软雅黑" w:hAnsi="微软雅黑" w:eastAsia="微软雅黑" w:cs="微软雅黑"/>
          <w:color w:val="000000"/>
          <w:kern w:val="0"/>
          <w:sz w:val="28"/>
          <w:szCs w:val="28"/>
        </w:rPr>
        <w:t>〜</w:t>
      </w:r>
      <w:r>
        <w:rPr>
          <w:rFonts w:hint="eastAsia" w:ascii="宋体" w:hAnsi="宋体" w:cs="楷体"/>
          <w:color w:val="000000"/>
          <w:kern w:val="0"/>
          <w:sz w:val="28"/>
          <w:szCs w:val="28"/>
        </w:rPr>
        <w:t>P5是机器人手腕参考点的位置。</w:t>
      </w:r>
    </w:p>
    <w:p>
      <w:pPr>
        <w:spacing w:line="360" w:lineRule="auto"/>
        <w:ind w:firstLine="500"/>
        <w:rPr>
          <w:rFonts w:ascii="宋体" w:hAnsi="宋体" w:cs="楷体"/>
          <w:color w:val="000000"/>
          <w:kern w:val="0"/>
          <w:sz w:val="28"/>
          <w:szCs w:val="28"/>
        </w:rPr>
      </w:pPr>
      <w:r>
        <w:rPr>
          <w:rFonts w:hint="eastAsia" w:ascii="宋体" w:hAnsi="宋体" w:cs="楷体"/>
          <w:color w:val="000000"/>
          <w:kern w:val="0"/>
          <w:sz w:val="28"/>
          <w:szCs w:val="28"/>
        </w:rPr>
        <w:t>P1是对角线的交点，也是立方体的中心，点P2到P5离对角线端点的距离等于对角线长度的（10±2）%。</w:t>
      </w:r>
    </w:p>
    <w:p>
      <w:pPr>
        <w:spacing w:line="360" w:lineRule="auto"/>
        <w:ind w:firstLine="500"/>
        <w:rPr>
          <w:rFonts w:ascii="宋体" w:hAnsi="宋体" w:cs="楷体"/>
          <w:color w:val="000000"/>
          <w:kern w:val="0"/>
          <w:sz w:val="28"/>
          <w:szCs w:val="28"/>
        </w:rPr>
      </w:pPr>
      <w:r>
        <w:rPr>
          <w:rFonts w:hint="eastAsia" w:ascii="宋体" w:hAnsi="宋体" w:cs="楷体"/>
          <w:color w:val="000000"/>
          <w:kern w:val="0"/>
          <w:sz w:val="28"/>
          <w:szCs w:val="28"/>
        </w:rPr>
        <w:t>（5）当机器人在各位姿间运动时，所有关节均应运动。</w:t>
      </w:r>
    </w:p>
    <w:p>
      <w:pPr>
        <w:spacing w:line="360" w:lineRule="auto"/>
        <w:ind w:firstLine="500"/>
        <w:rPr>
          <w:rFonts w:ascii="宋体" w:hAnsi="宋体" w:cs="楷体"/>
          <w:color w:val="000000"/>
          <w:kern w:val="0"/>
          <w:sz w:val="28"/>
          <w:szCs w:val="28"/>
        </w:rPr>
      </w:pPr>
      <w:r>
        <w:rPr>
          <w:rFonts w:hint="eastAsia" w:ascii="宋体" w:hAnsi="宋体" w:cs="楷体"/>
          <w:color w:val="000000"/>
          <w:kern w:val="0"/>
          <w:sz w:val="28"/>
          <w:szCs w:val="28"/>
        </w:rPr>
        <w:t>（6）检测轨迹形状和尺寸：检测可根据国家标准选用检测平面上的一条矩形轨迹、一条直线轨迹。在立方体对角线上的直线轨迹，轨迹长度应是所选平面相对顶点间距离的80%。应使用最少数目的指令位姿，在检测报告中应说明指令位姿的数目、位置和编程方法（示教编程、人工输入数字数据或离境编程）。</w:t>
      </w:r>
    </w:p>
    <w:p>
      <w:pPr>
        <w:spacing w:line="360" w:lineRule="auto"/>
        <w:ind w:firstLine="500"/>
        <w:rPr>
          <w:rFonts w:ascii="宋体" w:hAnsi="宋体" w:cs="楷体"/>
          <w:color w:val="000000"/>
          <w:kern w:val="0"/>
          <w:sz w:val="28"/>
          <w:szCs w:val="28"/>
        </w:rPr>
      </w:pPr>
      <w:r>
        <w:rPr>
          <w:rFonts w:hint="eastAsia" w:ascii="宋体" w:hAnsi="宋体" w:cs="楷体"/>
          <w:color w:val="000000"/>
          <w:kern w:val="0"/>
          <w:sz w:val="28"/>
          <w:szCs w:val="28"/>
        </w:rPr>
        <w:t>（7）循环次数和检测顺序：应严格按照技术委员会规定的检测循环次数和检测顺序进行检测（见具体试题）。</w:t>
      </w:r>
    </w:p>
    <w:p>
      <w:pPr>
        <w:rPr>
          <w:rFonts w:ascii="宋体" w:hAnsi="宋体"/>
          <w:color w:val="000000"/>
          <w:sz w:val="28"/>
          <w:szCs w:val="28"/>
        </w:rPr>
      </w:pPr>
      <w:r>
        <w:rPr>
          <w:rFonts w:hint="eastAsia" w:ascii="宋体" w:hAnsi="宋体" w:cs="楷体"/>
          <w:color w:val="000000"/>
          <w:kern w:val="0"/>
          <w:sz w:val="28"/>
          <w:szCs w:val="28"/>
        </w:rPr>
        <w:t>（8）检测过程中，选手应将所有检测点的测量数据及检测报告中需指明的编程方法等，如实填写在检测报告中，并根据国家标准，计算得出位置准确度及姿态准确度检测结果。</w:t>
      </w:r>
    </w:p>
    <w:p>
      <w:pPr>
        <w:keepNext/>
        <w:keepLines/>
        <w:spacing w:line="415" w:lineRule="auto"/>
        <w:ind w:left="140" w:firstLine="420"/>
        <w:outlineLvl w:val="2"/>
        <w:rPr>
          <w:rFonts w:cs="Calibri"/>
          <w:b/>
          <w:bCs/>
          <w:sz w:val="28"/>
          <w:szCs w:val="28"/>
        </w:rPr>
      </w:pPr>
      <w:bookmarkStart w:id="81" w:name="_Toc112227791"/>
      <w:bookmarkStart w:id="82" w:name="_Toc113615561"/>
      <w:r>
        <w:rPr>
          <w:rFonts w:hint="eastAsia" w:ascii="宋体" w:hAnsi="宋体" w:cs="Calibri"/>
          <w:b/>
          <w:bCs/>
          <w:sz w:val="28"/>
          <w:szCs w:val="28"/>
        </w:rPr>
        <w:t>任务</w:t>
      </w:r>
      <w:r>
        <w:rPr>
          <w:rFonts w:ascii="宋体" w:hAnsi="宋体" w:cs="Calibri"/>
          <w:b/>
          <w:bCs/>
          <w:sz w:val="28"/>
          <w:szCs w:val="28"/>
        </w:rPr>
        <w:t>4</w:t>
      </w:r>
      <w:r>
        <w:rPr>
          <w:rFonts w:hint="eastAsia" w:ascii="宋体" w:hAnsi="宋体" w:cs="Calibri"/>
          <w:b/>
          <w:bCs/>
          <w:sz w:val="28"/>
          <w:szCs w:val="28"/>
        </w:rPr>
        <w:t>-</w:t>
      </w:r>
      <w:r>
        <w:rPr>
          <w:rFonts w:ascii="宋体" w:hAnsi="宋体" w:cs="Calibri"/>
          <w:b/>
          <w:bCs/>
          <w:sz w:val="28"/>
          <w:szCs w:val="28"/>
        </w:rPr>
        <w:t>2</w:t>
      </w:r>
      <w:r>
        <w:rPr>
          <w:rFonts w:hint="eastAsia" w:ascii="宋体" w:hAnsi="宋体" w:cs="Calibri"/>
          <w:b/>
          <w:bCs/>
          <w:sz w:val="28"/>
          <w:szCs w:val="28"/>
        </w:rPr>
        <w:t>：</w:t>
      </w:r>
      <w:r>
        <w:rPr>
          <w:rFonts w:ascii="宋体" w:hAnsi="宋体" w:cs="Calibri"/>
          <w:b/>
          <w:bCs/>
          <w:sz w:val="28"/>
          <w:szCs w:val="28"/>
        </w:rPr>
        <w:t>工业机器人位姿重复性进行检测与评估</w:t>
      </w:r>
      <w:bookmarkEnd w:id="81"/>
      <w:bookmarkEnd w:id="82"/>
    </w:p>
    <w:p>
      <w:pPr>
        <w:spacing w:line="360" w:lineRule="auto"/>
        <w:ind w:firstLine="500"/>
        <w:rPr>
          <w:rFonts w:ascii="宋体" w:hAnsi="宋体" w:cs="楷体"/>
          <w:color w:val="000000"/>
          <w:kern w:val="0"/>
          <w:sz w:val="32"/>
          <w:szCs w:val="32"/>
        </w:rPr>
      </w:pPr>
      <w:r>
        <w:rPr>
          <w:rFonts w:hint="eastAsia" w:ascii="宋体" w:hAnsi="宋体" w:cs="楷体"/>
          <w:color w:val="000000"/>
          <w:kern w:val="0"/>
          <w:sz w:val="28"/>
          <w:szCs w:val="28"/>
        </w:rPr>
        <w:t>正确使用竞赛平台提供的测量头等检测工具和位姿准确度检测仪器,按照国家标准的规定，对机器人位姿重复性进行检测与评估，工业机器人位姿重复性检测要求与位姿准确度检测相同。检测过程中，选手应将所有检测点的测量数据及检测报告中需指明的编程方法等，如实填写在检测报告中，并根据国家标准，计算得出位置重复性及姿态重复性检测结果。</w:t>
      </w:r>
      <w:r>
        <w:rPr>
          <w:rFonts w:hint="eastAsia" w:ascii="宋体" w:hAnsi="宋体" w:cs="楷体"/>
          <w:color w:val="000000"/>
          <w:kern w:val="0"/>
          <w:sz w:val="32"/>
          <w:szCs w:val="32"/>
        </w:rPr>
        <w:t xml:space="preserve"> </w:t>
      </w:r>
    </w:p>
    <w:p>
      <w:pPr>
        <w:spacing w:line="360" w:lineRule="auto"/>
        <w:jc w:val="center"/>
        <w:rPr>
          <w:rFonts w:ascii="宋体" w:hAnsi="宋体" w:cs="Malgun Gothic Semilight"/>
          <w:b/>
          <w:i/>
          <w:kern w:val="0"/>
          <w:sz w:val="32"/>
          <w:szCs w:val="32"/>
          <w:bdr w:val="single" w:color="auto" w:sz="4" w:space="0"/>
        </w:rPr>
      </w:pPr>
      <w:r>
        <w:rPr>
          <w:rFonts w:hint="eastAsia" w:ascii="宋体" w:hAnsi="宋体" w:cs="微软雅黑"/>
          <w:b/>
          <w:i/>
          <w:kern w:val="0"/>
          <w:sz w:val="32"/>
          <w:szCs w:val="32"/>
          <w:bdr w:val="single" w:color="auto" w:sz="4" w:space="0"/>
        </w:rPr>
        <w:t>完成任务</w:t>
      </w:r>
      <w:r>
        <w:rPr>
          <w:rFonts w:ascii="宋体" w:hAnsi="宋体" w:cs="微软雅黑"/>
          <w:b/>
          <w:i/>
          <w:kern w:val="0"/>
          <w:sz w:val="32"/>
          <w:szCs w:val="32"/>
          <w:bdr w:val="single" w:color="auto" w:sz="4" w:space="0"/>
        </w:rPr>
        <w:t>4</w:t>
      </w:r>
      <w:r>
        <w:rPr>
          <w:rFonts w:hint="eastAsia" w:ascii="宋体" w:hAnsi="宋体" w:cs="微软雅黑"/>
          <w:b/>
          <w:i/>
          <w:kern w:val="0"/>
          <w:sz w:val="32"/>
          <w:szCs w:val="32"/>
          <w:bdr w:val="single" w:color="auto" w:sz="4" w:space="0"/>
        </w:rPr>
        <w:t>-</w:t>
      </w:r>
      <w:r>
        <w:rPr>
          <w:rFonts w:ascii="宋体" w:hAnsi="宋体" w:cs="微软雅黑"/>
          <w:b/>
          <w:i/>
          <w:kern w:val="0"/>
          <w:sz w:val="32"/>
          <w:szCs w:val="32"/>
          <w:bdr w:val="single" w:color="auto" w:sz="4" w:space="0"/>
        </w:rPr>
        <w:t>1</w:t>
      </w:r>
      <w:r>
        <w:rPr>
          <w:rFonts w:hint="eastAsia" w:ascii="宋体" w:hAnsi="宋体" w:cs="微软雅黑"/>
          <w:b/>
          <w:i/>
          <w:kern w:val="0"/>
          <w:sz w:val="32"/>
          <w:szCs w:val="32"/>
          <w:bdr w:val="single" w:color="auto" w:sz="4" w:space="0"/>
        </w:rPr>
        <w:t>、</w:t>
      </w:r>
      <w:r>
        <w:rPr>
          <w:rFonts w:ascii="宋体" w:hAnsi="宋体" w:cs="微软雅黑"/>
          <w:b/>
          <w:i/>
          <w:kern w:val="0"/>
          <w:sz w:val="32"/>
          <w:szCs w:val="32"/>
          <w:bdr w:val="single" w:color="auto" w:sz="4" w:space="0"/>
        </w:rPr>
        <w:t>4</w:t>
      </w:r>
      <w:r>
        <w:rPr>
          <w:rFonts w:hint="eastAsia" w:ascii="宋体" w:hAnsi="宋体" w:cs="微软雅黑"/>
          <w:b/>
          <w:i/>
          <w:kern w:val="0"/>
          <w:sz w:val="32"/>
          <w:szCs w:val="32"/>
          <w:bdr w:val="single" w:color="auto" w:sz="4" w:space="0"/>
        </w:rPr>
        <w:t>-</w:t>
      </w:r>
      <w:r>
        <w:rPr>
          <w:rFonts w:ascii="宋体" w:hAnsi="宋体" w:cs="微软雅黑"/>
          <w:b/>
          <w:i/>
          <w:kern w:val="0"/>
          <w:sz w:val="32"/>
          <w:szCs w:val="32"/>
          <w:bdr w:val="single" w:color="auto" w:sz="4" w:space="0"/>
        </w:rPr>
        <w:t>2</w:t>
      </w:r>
      <w:r>
        <w:rPr>
          <w:rFonts w:hint="eastAsia" w:ascii="宋体" w:hAnsi="宋体" w:cs="微软雅黑"/>
          <w:b/>
          <w:i/>
          <w:kern w:val="0"/>
          <w:sz w:val="32"/>
          <w:szCs w:val="32"/>
          <w:bdr w:val="single" w:color="auto" w:sz="4" w:space="0"/>
        </w:rPr>
        <w:t>后</w:t>
      </w:r>
      <w:r>
        <w:rPr>
          <w:rFonts w:hint="eastAsia" w:ascii="宋体" w:hAnsi="宋体" w:cs="Malgun Gothic Semilight"/>
          <w:b/>
          <w:i/>
          <w:kern w:val="0"/>
          <w:sz w:val="32"/>
          <w:szCs w:val="32"/>
          <w:bdr w:val="single" w:color="auto" w:sz="4" w:space="0"/>
        </w:rPr>
        <w:t>，</w:t>
      </w:r>
      <w:r>
        <w:rPr>
          <w:rFonts w:hint="eastAsia" w:ascii="宋体" w:hAnsi="宋体" w:cs="微软雅黑"/>
          <w:b/>
          <w:i/>
          <w:kern w:val="0"/>
          <w:sz w:val="32"/>
          <w:szCs w:val="32"/>
          <w:bdr w:val="single" w:color="auto" w:sz="4" w:space="0"/>
        </w:rPr>
        <w:t>举手示意裁判进行评判</w:t>
      </w:r>
      <w:r>
        <w:rPr>
          <w:rFonts w:hint="eastAsia" w:ascii="宋体" w:hAnsi="宋体" w:cs="Malgun Gothic Semilight"/>
          <w:b/>
          <w:i/>
          <w:kern w:val="0"/>
          <w:sz w:val="32"/>
          <w:szCs w:val="32"/>
          <w:bdr w:val="single" w:color="auto" w:sz="4" w:space="0"/>
        </w:rPr>
        <w:t>！</w:t>
      </w:r>
    </w:p>
    <w:p>
      <w:pPr>
        <w:rPr>
          <w:rFonts w:ascii="宋体" w:hAnsi="宋体"/>
          <w:color w:val="000000"/>
          <w:sz w:val="28"/>
          <w:szCs w:val="28"/>
        </w:rPr>
      </w:pPr>
    </w:p>
    <w:p>
      <w:pPr>
        <w:keepNext/>
        <w:keepLines/>
        <w:spacing w:line="415" w:lineRule="auto"/>
        <w:ind w:left="140" w:firstLine="420"/>
        <w:outlineLvl w:val="2"/>
        <w:rPr>
          <w:rFonts w:cs="Calibri"/>
          <w:b/>
          <w:bCs/>
          <w:sz w:val="28"/>
          <w:szCs w:val="28"/>
        </w:rPr>
      </w:pPr>
      <w:bookmarkStart w:id="83" w:name="_Toc112227792"/>
      <w:bookmarkStart w:id="84" w:name="_Toc113615562"/>
      <w:r>
        <w:rPr>
          <w:rFonts w:hint="eastAsia" w:ascii="宋体" w:hAnsi="宋体" w:cs="Calibri"/>
          <w:b/>
          <w:bCs/>
          <w:sz w:val="28"/>
          <w:szCs w:val="28"/>
        </w:rPr>
        <w:t>任务</w:t>
      </w:r>
      <w:r>
        <w:rPr>
          <w:rFonts w:ascii="宋体" w:hAnsi="宋体" w:cs="Calibri"/>
          <w:b/>
          <w:bCs/>
          <w:sz w:val="28"/>
          <w:szCs w:val="28"/>
        </w:rPr>
        <w:t>4</w:t>
      </w:r>
      <w:r>
        <w:rPr>
          <w:rFonts w:hint="eastAsia" w:ascii="宋体" w:hAnsi="宋体" w:cs="Calibri"/>
          <w:b/>
          <w:bCs/>
          <w:sz w:val="28"/>
          <w:szCs w:val="28"/>
        </w:rPr>
        <w:t>-</w:t>
      </w:r>
      <w:r>
        <w:rPr>
          <w:rFonts w:ascii="宋体" w:hAnsi="宋体" w:cs="Calibri"/>
          <w:b/>
          <w:bCs/>
          <w:sz w:val="28"/>
          <w:szCs w:val="28"/>
        </w:rPr>
        <w:t>3</w:t>
      </w:r>
      <w:r>
        <w:rPr>
          <w:rFonts w:hint="eastAsia" w:ascii="宋体" w:hAnsi="宋体" w:cs="Calibri"/>
          <w:b/>
          <w:bCs/>
          <w:sz w:val="28"/>
          <w:szCs w:val="28"/>
        </w:rPr>
        <w:t>：</w:t>
      </w:r>
      <w:r>
        <w:rPr>
          <w:rFonts w:ascii="宋体" w:hAnsi="宋体" w:cs="Calibri"/>
          <w:b/>
          <w:bCs/>
          <w:sz w:val="28"/>
          <w:szCs w:val="28"/>
        </w:rPr>
        <w:t>工业机器人及工作站周边设备进行工业机器人工艺轨迹</w:t>
      </w:r>
      <w:r>
        <w:rPr>
          <w:rFonts w:hint="eastAsia" w:ascii="宋体" w:hAnsi="宋体" w:cs="Calibri"/>
          <w:b/>
          <w:bCs/>
          <w:sz w:val="28"/>
          <w:szCs w:val="28"/>
        </w:rPr>
        <w:t>测试</w:t>
      </w:r>
      <w:bookmarkEnd w:id="83"/>
      <w:bookmarkEnd w:id="84"/>
    </w:p>
    <w:p>
      <w:pPr>
        <w:spacing w:line="360" w:lineRule="auto"/>
        <w:ind w:firstLine="500"/>
        <w:rPr>
          <w:rFonts w:ascii="宋体" w:hAnsi="宋体" w:cs="楷体"/>
          <w:color w:val="000000"/>
          <w:kern w:val="0"/>
          <w:sz w:val="28"/>
          <w:szCs w:val="28"/>
        </w:rPr>
      </w:pPr>
      <w:r>
        <w:rPr>
          <w:rFonts w:hint="eastAsia" w:ascii="宋体" w:hAnsi="宋体" w:cs="楷体"/>
          <w:color w:val="000000"/>
          <w:kern w:val="0"/>
          <w:sz w:val="28"/>
          <w:szCs w:val="28"/>
        </w:rPr>
        <w:t>利用工业机器人示教器，编写下图方框中所示两个图形的工艺轨迹程序并进行验证。</w:t>
      </w:r>
    </w:p>
    <w:p>
      <w:pPr>
        <w:spacing w:before="100" w:beforeAutospacing="1"/>
        <w:jc w:val="center"/>
        <w:rPr>
          <w:rFonts w:ascii="宋体" w:hAnsi="宋体" w:cs="楷体"/>
          <w:color w:val="000000"/>
          <w:sz w:val="26"/>
          <w:szCs w:val="26"/>
        </w:rPr>
      </w:pPr>
      <w:r>
        <w:rPr>
          <w:rFonts w:ascii="微软雅黑" w:hAnsi="微软雅黑" w:eastAsia="微软雅黑" w:cs="宋体"/>
          <w:sz w:val="26"/>
          <w:szCs w:val="26"/>
        </w:rPr>
        <w:drawing>
          <wp:inline distT="0" distB="0" distL="0" distR="0">
            <wp:extent cx="2465070" cy="2075180"/>
            <wp:effectExtent l="0" t="0" r="0" b="1270"/>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a:xfrm>
                      <a:off x="0" y="0"/>
                      <a:ext cx="2465070" cy="2075180"/>
                    </a:xfrm>
                    <a:prstGeom prst="rect">
                      <a:avLst/>
                    </a:prstGeom>
                    <a:noFill/>
                    <a:ln>
                      <a:noFill/>
                    </a:ln>
                  </pic:spPr>
                </pic:pic>
              </a:graphicData>
            </a:graphic>
          </wp:inline>
        </w:drawing>
      </w:r>
    </w:p>
    <w:p>
      <w:pPr>
        <w:spacing w:line="480" w:lineRule="auto"/>
        <w:jc w:val="center"/>
        <w:rPr>
          <w:rFonts w:ascii="宋体" w:hAnsi="宋体" w:cs="楷体"/>
          <w:kern w:val="0"/>
          <w:sz w:val="20"/>
          <w:szCs w:val="20"/>
        </w:rPr>
      </w:pPr>
      <w:r>
        <w:rPr>
          <w:rFonts w:hint="eastAsia" w:ascii="宋体" w:hAnsi="宋体" w:cs="楷体"/>
          <w:color w:val="000000"/>
          <w:kern w:val="0"/>
          <w:sz w:val="20"/>
          <w:szCs w:val="20"/>
        </w:rPr>
        <w:t>图</w:t>
      </w:r>
      <w:r>
        <w:rPr>
          <w:rFonts w:ascii="宋体" w:hAnsi="宋体" w:cs="仿宋"/>
          <w:color w:val="000000"/>
          <w:kern w:val="0"/>
          <w:sz w:val="22"/>
          <w:szCs w:val="22"/>
        </w:rPr>
        <w:t>4</w:t>
      </w:r>
      <w:r>
        <w:rPr>
          <w:rFonts w:hint="eastAsia" w:ascii="宋体" w:hAnsi="宋体" w:cs="仿宋"/>
          <w:color w:val="000000"/>
          <w:kern w:val="0"/>
          <w:sz w:val="22"/>
          <w:szCs w:val="22"/>
        </w:rPr>
        <w:t>-3</w:t>
      </w:r>
      <w:r>
        <w:rPr>
          <w:rFonts w:hint="eastAsia" w:ascii="宋体" w:hAnsi="宋体" w:cs="楷体"/>
          <w:color w:val="000000"/>
          <w:kern w:val="0"/>
          <w:sz w:val="20"/>
          <w:szCs w:val="20"/>
        </w:rPr>
        <w:t>工艺轨迹示意图</w:t>
      </w:r>
    </w:p>
    <w:p>
      <w:pPr>
        <w:spacing w:line="360" w:lineRule="auto"/>
        <w:jc w:val="center"/>
        <w:rPr>
          <w:rFonts w:ascii="宋体" w:hAnsi="宋体" w:cs="微软雅黑"/>
          <w:color w:val="000000"/>
          <w:kern w:val="0"/>
          <w:sz w:val="20"/>
          <w:szCs w:val="20"/>
        </w:rPr>
      </w:pPr>
      <w:r>
        <w:rPr>
          <w:rFonts w:hint="eastAsia" w:ascii="宋体" w:hAnsi="宋体" w:cs="微软雅黑"/>
          <w:b/>
          <w:i/>
          <w:kern w:val="0"/>
          <w:sz w:val="32"/>
          <w:szCs w:val="32"/>
          <w:bdr w:val="single" w:color="auto" w:sz="4" w:space="0"/>
        </w:rPr>
        <w:t>完成任务</w:t>
      </w:r>
      <w:r>
        <w:rPr>
          <w:rFonts w:ascii="宋体" w:hAnsi="宋体" w:cs="微软雅黑"/>
          <w:b/>
          <w:i/>
          <w:kern w:val="0"/>
          <w:sz w:val="32"/>
          <w:szCs w:val="32"/>
          <w:bdr w:val="single" w:color="auto" w:sz="4" w:space="0"/>
        </w:rPr>
        <w:t>4</w:t>
      </w:r>
      <w:r>
        <w:rPr>
          <w:rFonts w:hint="eastAsia" w:ascii="宋体" w:hAnsi="宋体" w:cs="微软雅黑"/>
          <w:b/>
          <w:i/>
          <w:kern w:val="0"/>
          <w:sz w:val="32"/>
          <w:szCs w:val="32"/>
          <w:bdr w:val="single" w:color="auto" w:sz="4" w:space="0"/>
        </w:rPr>
        <w:t>-</w:t>
      </w:r>
      <w:r>
        <w:rPr>
          <w:rFonts w:ascii="宋体" w:hAnsi="宋体" w:cs="微软雅黑"/>
          <w:b/>
          <w:i/>
          <w:kern w:val="0"/>
          <w:sz w:val="32"/>
          <w:szCs w:val="32"/>
          <w:bdr w:val="single" w:color="auto" w:sz="4" w:space="0"/>
        </w:rPr>
        <w:t>3</w:t>
      </w:r>
      <w:r>
        <w:rPr>
          <w:rFonts w:hint="eastAsia" w:ascii="宋体" w:hAnsi="宋体" w:cs="微软雅黑"/>
          <w:b/>
          <w:i/>
          <w:kern w:val="0"/>
          <w:sz w:val="32"/>
          <w:szCs w:val="32"/>
          <w:bdr w:val="single" w:color="auto" w:sz="4" w:space="0"/>
        </w:rPr>
        <w:t>后，举手示意裁判进行评判！</w:t>
      </w:r>
    </w:p>
    <w:p>
      <w:pPr>
        <w:spacing w:line="360" w:lineRule="auto"/>
        <w:ind w:firstLine="500"/>
        <w:rPr>
          <w:rFonts w:ascii="宋体" w:hAnsi="宋体" w:cs="微软雅黑"/>
          <w:color w:val="000000"/>
          <w:kern w:val="0"/>
          <w:sz w:val="20"/>
          <w:szCs w:val="20"/>
        </w:rPr>
      </w:pPr>
    </w:p>
    <w:p>
      <w:pPr>
        <w:keepNext/>
        <w:keepLines/>
        <w:spacing w:line="415" w:lineRule="auto"/>
        <w:ind w:left="140" w:firstLine="420"/>
        <w:outlineLvl w:val="2"/>
        <w:rPr>
          <w:rFonts w:cs="Calibri"/>
          <w:b/>
          <w:bCs/>
          <w:sz w:val="28"/>
          <w:szCs w:val="28"/>
        </w:rPr>
      </w:pPr>
      <w:bookmarkStart w:id="85" w:name="_Toc112227793"/>
      <w:bookmarkStart w:id="86" w:name="_Toc113615563"/>
      <w:r>
        <w:rPr>
          <w:rFonts w:hint="eastAsia" w:ascii="宋体" w:hAnsi="宋体" w:cs="Calibri"/>
          <w:b/>
          <w:bCs/>
          <w:sz w:val="28"/>
          <w:szCs w:val="28"/>
        </w:rPr>
        <w:t>任务</w:t>
      </w:r>
      <w:r>
        <w:rPr>
          <w:rFonts w:ascii="宋体" w:hAnsi="宋体" w:cs="Calibri"/>
          <w:b/>
          <w:bCs/>
          <w:sz w:val="28"/>
          <w:szCs w:val="28"/>
        </w:rPr>
        <w:t>4</w:t>
      </w:r>
      <w:r>
        <w:rPr>
          <w:rFonts w:hint="eastAsia" w:ascii="宋体" w:hAnsi="宋体" w:cs="Calibri"/>
          <w:b/>
          <w:bCs/>
          <w:sz w:val="28"/>
          <w:szCs w:val="28"/>
        </w:rPr>
        <w:t>-</w:t>
      </w:r>
      <w:r>
        <w:rPr>
          <w:rFonts w:ascii="宋体" w:hAnsi="宋体" w:cs="Calibri"/>
          <w:b/>
          <w:bCs/>
          <w:sz w:val="28"/>
          <w:szCs w:val="28"/>
        </w:rPr>
        <w:t>4</w:t>
      </w:r>
      <w:r>
        <w:rPr>
          <w:rFonts w:hint="eastAsia" w:ascii="宋体" w:hAnsi="宋体" w:cs="Calibri"/>
          <w:b/>
          <w:bCs/>
          <w:sz w:val="28"/>
          <w:szCs w:val="28"/>
        </w:rPr>
        <w:t>：</w:t>
      </w:r>
      <w:r>
        <w:rPr>
          <w:rFonts w:ascii="宋体" w:hAnsi="宋体" w:cs="Calibri"/>
          <w:b/>
          <w:bCs/>
          <w:sz w:val="28"/>
          <w:szCs w:val="28"/>
        </w:rPr>
        <w:t>建立工作站通讯连接，识读并监测工业机器人系统实时数据</w:t>
      </w:r>
      <w:bookmarkEnd w:id="85"/>
      <w:bookmarkEnd w:id="86"/>
    </w:p>
    <w:p>
      <w:pPr>
        <w:spacing w:line="360" w:lineRule="auto"/>
        <w:ind w:firstLine="500"/>
        <w:rPr>
          <w:rFonts w:ascii="宋体" w:hAnsi="宋体" w:cs="楷体"/>
          <w:color w:val="000000"/>
          <w:kern w:val="0"/>
          <w:sz w:val="28"/>
          <w:szCs w:val="28"/>
        </w:rPr>
      </w:pPr>
      <w:r>
        <w:rPr>
          <w:rFonts w:hint="eastAsia" w:ascii="宋体" w:hAnsi="宋体" w:cs="楷体"/>
          <w:color w:val="000000"/>
          <w:kern w:val="0"/>
          <w:sz w:val="28"/>
          <w:szCs w:val="28"/>
        </w:rPr>
        <w:t>建立工业机器人、可编程逻辑控制器、上位控制系统等之间的通信连接；</w:t>
      </w:r>
    </w:p>
    <w:p>
      <w:pPr>
        <w:spacing w:line="360" w:lineRule="auto"/>
        <w:ind w:firstLine="500"/>
        <w:rPr>
          <w:rFonts w:ascii="宋体" w:hAnsi="宋体" w:cs="楷体"/>
          <w:color w:val="000000"/>
          <w:kern w:val="0"/>
          <w:sz w:val="28"/>
          <w:szCs w:val="28"/>
        </w:rPr>
      </w:pPr>
      <w:r>
        <w:rPr>
          <w:rFonts w:hint="eastAsia" w:ascii="宋体" w:hAnsi="宋体" w:cs="楷体"/>
          <w:color w:val="000000"/>
          <w:kern w:val="0"/>
          <w:sz w:val="28"/>
          <w:szCs w:val="28"/>
        </w:rPr>
        <w:t>完成视觉系统、上位控制系统、可编程逻辑控制器和触摸屏的通讯线路连接:按照系统网络拓扑图（如图</w:t>
      </w:r>
      <w:r>
        <w:rPr>
          <w:rFonts w:ascii="宋体" w:hAnsi="宋体" w:cs="楷体"/>
          <w:color w:val="000000"/>
          <w:kern w:val="0"/>
          <w:sz w:val="28"/>
          <w:szCs w:val="28"/>
        </w:rPr>
        <w:t>4</w:t>
      </w:r>
      <w:r>
        <w:rPr>
          <w:rFonts w:hint="eastAsia" w:ascii="宋体" w:hAnsi="宋体" w:cs="楷体"/>
          <w:color w:val="000000"/>
          <w:kern w:val="0"/>
          <w:sz w:val="28"/>
          <w:szCs w:val="28"/>
        </w:rPr>
        <w:t>-4所示）完成系统组网。</w:t>
      </w:r>
    </w:p>
    <w:p>
      <w:pPr>
        <w:jc w:val="center"/>
        <w:rPr>
          <w:rFonts w:ascii="宋体" w:hAnsi="宋体"/>
        </w:rPr>
      </w:pPr>
      <w:r>
        <w:rPr>
          <w:rFonts w:ascii="宋体" w:hAnsi="宋体"/>
        </w:rPr>
        <w:drawing>
          <wp:inline distT="0" distB="0" distL="0" distR="0">
            <wp:extent cx="4906010" cy="3068955"/>
            <wp:effectExtent l="0" t="0" r="8890" b="0"/>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a:xfrm>
                      <a:off x="0" y="0"/>
                      <a:ext cx="4906010" cy="3068955"/>
                    </a:xfrm>
                    <a:prstGeom prst="rect">
                      <a:avLst/>
                    </a:prstGeom>
                    <a:noFill/>
                    <a:ln>
                      <a:noFill/>
                    </a:ln>
                  </pic:spPr>
                </pic:pic>
              </a:graphicData>
            </a:graphic>
          </wp:inline>
        </w:drawing>
      </w:r>
      <w:r>
        <w:rPr>
          <w:rFonts w:hint="eastAsia" w:ascii="宋体" w:hAnsi="宋体"/>
        </w:rPr>
        <w:t xml:space="preserve"> </w:t>
      </w:r>
    </w:p>
    <w:p>
      <w:pPr>
        <w:spacing w:line="480" w:lineRule="auto"/>
        <w:jc w:val="center"/>
        <w:rPr>
          <w:rFonts w:ascii="宋体" w:hAnsi="宋体" w:cs="楷体"/>
          <w:kern w:val="0"/>
          <w:sz w:val="20"/>
          <w:szCs w:val="20"/>
        </w:rPr>
      </w:pPr>
      <w:r>
        <w:rPr>
          <w:rFonts w:hint="eastAsia" w:ascii="宋体" w:hAnsi="宋体" w:cs="楷体"/>
          <w:color w:val="000000"/>
          <w:kern w:val="0"/>
          <w:sz w:val="24"/>
        </w:rPr>
        <w:t>图</w:t>
      </w:r>
      <w:r>
        <w:rPr>
          <w:rFonts w:ascii="宋体" w:hAnsi="宋体" w:cs="Arial"/>
          <w:color w:val="000000"/>
          <w:kern w:val="0"/>
          <w:sz w:val="20"/>
          <w:szCs w:val="20"/>
        </w:rPr>
        <w:t>4</w:t>
      </w:r>
      <w:r>
        <w:rPr>
          <w:rFonts w:hint="eastAsia" w:ascii="宋体" w:hAnsi="宋体" w:cs="Arial"/>
          <w:color w:val="000000"/>
          <w:kern w:val="0"/>
          <w:sz w:val="20"/>
          <w:szCs w:val="20"/>
        </w:rPr>
        <w:t>-4</w:t>
      </w:r>
      <w:r>
        <w:rPr>
          <w:rFonts w:hint="eastAsia" w:ascii="宋体" w:hAnsi="宋体" w:cs="楷体"/>
          <w:color w:val="000000"/>
          <w:kern w:val="0"/>
          <w:sz w:val="24"/>
        </w:rPr>
        <w:t>系统网络拓扑图</w:t>
      </w:r>
    </w:p>
    <w:p>
      <w:pPr>
        <w:jc w:val="center"/>
        <w:rPr>
          <w:rFonts w:ascii="宋体" w:hAnsi="宋体"/>
        </w:rPr>
      </w:pPr>
      <w:r>
        <w:rPr>
          <w:rFonts w:hint="eastAsia" w:ascii="宋体" w:hAnsi="宋体"/>
        </w:rPr>
        <w:t xml:space="preserve"> </w:t>
      </w:r>
    </w:p>
    <w:p>
      <w:pPr>
        <w:spacing w:line="360" w:lineRule="auto"/>
        <w:ind w:firstLine="500"/>
        <w:rPr>
          <w:rFonts w:ascii="宋体" w:hAnsi="宋体" w:cs="楷体"/>
          <w:color w:val="000000"/>
          <w:kern w:val="0"/>
          <w:sz w:val="28"/>
          <w:szCs w:val="28"/>
        </w:rPr>
      </w:pPr>
      <w:r>
        <w:rPr>
          <w:rFonts w:hint="eastAsia" w:ascii="宋体" w:hAnsi="宋体" w:cs="楷体"/>
          <w:color w:val="000000"/>
          <w:kern w:val="0"/>
          <w:sz w:val="28"/>
          <w:szCs w:val="28"/>
        </w:rPr>
        <w:t>1.使用数据采集程序进行数据采集；</w:t>
      </w:r>
    </w:p>
    <w:p>
      <w:pPr>
        <w:spacing w:line="360" w:lineRule="auto"/>
        <w:ind w:firstLine="500"/>
        <w:rPr>
          <w:rFonts w:ascii="宋体" w:hAnsi="宋体" w:cs="楷体"/>
          <w:color w:val="000000"/>
          <w:kern w:val="0"/>
          <w:sz w:val="28"/>
          <w:szCs w:val="28"/>
        </w:rPr>
      </w:pPr>
      <w:r>
        <w:rPr>
          <w:rFonts w:hint="eastAsia" w:ascii="宋体" w:hAnsi="宋体" w:cs="楷体"/>
          <w:color w:val="000000"/>
          <w:kern w:val="0"/>
          <w:sz w:val="28"/>
          <w:szCs w:val="28"/>
        </w:rPr>
        <w:t>2.通过人机交互界面等识读工业机器人系统的实时轴数据：J1、J2、J3、J4、J5、J6、Rx、Ry、RZ、X、Y、Z等；</w:t>
      </w:r>
    </w:p>
    <w:p>
      <w:pPr>
        <w:spacing w:line="360" w:lineRule="auto"/>
        <w:ind w:firstLine="500"/>
        <w:rPr>
          <w:rFonts w:ascii="宋体" w:hAnsi="宋体" w:cs="楷体"/>
          <w:color w:val="000000"/>
          <w:kern w:val="0"/>
          <w:sz w:val="28"/>
          <w:szCs w:val="28"/>
        </w:rPr>
      </w:pPr>
      <w:r>
        <w:rPr>
          <w:rFonts w:hint="eastAsia" w:ascii="宋体" w:hAnsi="宋体" w:cs="楷体"/>
          <w:color w:val="000000"/>
          <w:kern w:val="0"/>
          <w:sz w:val="28"/>
          <w:szCs w:val="28"/>
        </w:rPr>
        <w:t>3</w:t>
      </w:r>
      <w:r>
        <w:rPr>
          <w:rFonts w:ascii="宋体" w:hAnsi="宋体" w:cs="楷体"/>
          <w:color w:val="000000"/>
          <w:kern w:val="0"/>
          <w:sz w:val="28"/>
          <w:szCs w:val="28"/>
        </w:rPr>
        <w:t>.</w:t>
      </w:r>
      <w:r>
        <w:rPr>
          <w:rFonts w:hint="eastAsia" w:ascii="宋体" w:hAnsi="宋体" w:cs="楷体"/>
          <w:color w:val="000000"/>
          <w:kern w:val="0"/>
          <w:sz w:val="28"/>
          <w:szCs w:val="28"/>
        </w:rPr>
        <w:t>通过实时数据监测工业机器人系统的工作状态；</w:t>
      </w:r>
    </w:p>
    <w:p>
      <w:pPr>
        <w:spacing w:line="360" w:lineRule="auto"/>
        <w:ind w:firstLine="500"/>
        <w:rPr>
          <w:rFonts w:ascii="宋体" w:hAnsi="宋体" w:cs="楷体"/>
          <w:color w:val="000000"/>
          <w:kern w:val="0"/>
          <w:sz w:val="32"/>
          <w:szCs w:val="32"/>
        </w:rPr>
      </w:pPr>
      <w:r>
        <w:rPr>
          <w:rFonts w:hint="eastAsia" w:ascii="宋体" w:hAnsi="宋体" w:cs="楷体"/>
          <w:color w:val="000000"/>
          <w:kern w:val="0"/>
          <w:sz w:val="28"/>
          <w:szCs w:val="28"/>
        </w:rPr>
        <w:t>4.填写工业机器人系统状态监测记录。</w:t>
      </w:r>
      <w:r>
        <w:rPr>
          <w:rFonts w:hint="eastAsia" w:ascii="宋体" w:hAnsi="宋体" w:cs="楷体"/>
          <w:color w:val="000000"/>
          <w:kern w:val="0"/>
          <w:sz w:val="32"/>
          <w:szCs w:val="32"/>
        </w:rPr>
        <w:t xml:space="preserve"> </w:t>
      </w:r>
    </w:p>
    <w:p>
      <w:pPr>
        <w:spacing w:line="360" w:lineRule="auto"/>
        <w:jc w:val="center"/>
        <w:rPr>
          <w:rFonts w:ascii="宋体" w:hAnsi="宋体" w:eastAsia="楷体" w:cs="Malgun Gothic Semilight"/>
          <w:b/>
          <w:i/>
          <w:kern w:val="0"/>
          <w:sz w:val="28"/>
          <w:szCs w:val="28"/>
          <w:bdr w:val="single" w:color="auto" w:sz="4" w:space="0"/>
        </w:rPr>
      </w:pPr>
      <w:r>
        <w:rPr>
          <w:rFonts w:hint="eastAsia" w:ascii="宋体" w:hAnsi="宋体" w:cs="微软雅黑"/>
          <w:b/>
          <w:i/>
          <w:kern w:val="0"/>
          <w:sz w:val="32"/>
          <w:szCs w:val="32"/>
          <w:bdr w:val="single" w:color="auto" w:sz="4" w:space="0"/>
        </w:rPr>
        <w:t>完成任务</w:t>
      </w:r>
      <w:r>
        <w:rPr>
          <w:rFonts w:ascii="宋体" w:hAnsi="宋体" w:cs="微软雅黑"/>
          <w:b/>
          <w:i/>
          <w:kern w:val="0"/>
          <w:sz w:val="32"/>
          <w:szCs w:val="32"/>
          <w:bdr w:val="single" w:color="auto" w:sz="4" w:space="0"/>
        </w:rPr>
        <w:t>4</w:t>
      </w:r>
      <w:r>
        <w:rPr>
          <w:rFonts w:hint="eastAsia" w:ascii="宋体" w:hAnsi="宋体" w:cs="微软雅黑"/>
          <w:b/>
          <w:i/>
          <w:kern w:val="0"/>
          <w:sz w:val="32"/>
          <w:szCs w:val="32"/>
          <w:bdr w:val="single" w:color="auto" w:sz="4" w:space="0"/>
        </w:rPr>
        <w:t>-</w:t>
      </w:r>
      <w:r>
        <w:rPr>
          <w:rFonts w:ascii="宋体" w:hAnsi="宋体" w:cs="微软雅黑"/>
          <w:b/>
          <w:i/>
          <w:kern w:val="0"/>
          <w:sz w:val="32"/>
          <w:szCs w:val="32"/>
          <w:bdr w:val="single" w:color="auto" w:sz="4" w:space="0"/>
        </w:rPr>
        <w:t>4</w:t>
      </w:r>
      <w:r>
        <w:rPr>
          <w:rFonts w:hint="eastAsia" w:ascii="宋体" w:hAnsi="宋体" w:cs="微软雅黑"/>
          <w:b/>
          <w:i/>
          <w:kern w:val="0"/>
          <w:sz w:val="32"/>
          <w:szCs w:val="32"/>
          <w:bdr w:val="single" w:color="auto" w:sz="4" w:space="0"/>
        </w:rPr>
        <w:t>后，举手示意裁判进行评判！</w:t>
      </w:r>
    </w:p>
    <w:p>
      <w:pPr>
        <w:rPr>
          <w:rFonts w:ascii="宋体" w:hAnsi="宋体"/>
          <w:color w:val="000000"/>
          <w:sz w:val="28"/>
          <w:szCs w:val="28"/>
        </w:rPr>
      </w:pPr>
    </w:p>
    <w:p>
      <w:pPr>
        <w:keepNext/>
        <w:keepLines/>
        <w:spacing w:line="415" w:lineRule="auto"/>
        <w:ind w:firstLine="420"/>
        <w:jc w:val="left"/>
        <w:outlineLvl w:val="1"/>
        <w:rPr>
          <w:rFonts w:ascii="宋体" w:hAnsi="宋体"/>
          <w:b/>
          <w:bCs/>
          <w:sz w:val="30"/>
          <w:szCs w:val="30"/>
        </w:rPr>
      </w:pPr>
      <w:bookmarkStart w:id="87" w:name="_Toc113615564"/>
      <w:r>
        <w:rPr>
          <w:rFonts w:ascii="宋体" w:hAnsi="宋体"/>
          <w:b/>
          <w:bCs/>
          <w:sz w:val="30"/>
          <w:szCs w:val="30"/>
        </w:rPr>
        <w:t>任务</w:t>
      </w:r>
      <w:r>
        <w:rPr>
          <w:rFonts w:hint="eastAsia" w:ascii="宋体" w:hAnsi="宋体"/>
          <w:b/>
          <w:bCs/>
          <w:sz w:val="30"/>
          <w:szCs w:val="30"/>
        </w:rPr>
        <w:t xml:space="preserve">5 </w:t>
      </w:r>
      <w:r>
        <w:rPr>
          <w:rFonts w:ascii="宋体" w:hAnsi="宋体"/>
          <w:b/>
          <w:bCs/>
          <w:sz w:val="30"/>
          <w:szCs w:val="30"/>
        </w:rPr>
        <w:t>运行维护与保养</w:t>
      </w:r>
      <w:bookmarkEnd w:id="87"/>
    </w:p>
    <w:p>
      <w:pPr>
        <w:keepNext/>
        <w:keepLines/>
        <w:spacing w:line="415" w:lineRule="auto"/>
        <w:ind w:left="140" w:firstLine="420"/>
        <w:outlineLvl w:val="2"/>
        <w:rPr>
          <w:rFonts w:cs="Calibri"/>
          <w:b/>
          <w:bCs/>
          <w:sz w:val="28"/>
          <w:szCs w:val="28"/>
        </w:rPr>
      </w:pPr>
      <w:bookmarkStart w:id="88" w:name="_Toc112227794"/>
      <w:bookmarkStart w:id="89" w:name="_Toc113615565"/>
      <w:r>
        <w:rPr>
          <w:rFonts w:hint="eastAsia" w:ascii="宋体" w:hAnsi="宋体" w:cs="Calibri"/>
          <w:b/>
          <w:bCs/>
          <w:sz w:val="28"/>
          <w:szCs w:val="28"/>
        </w:rPr>
        <w:t>任务5-</w:t>
      </w:r>
      <w:r>
        <w:rPr>
          <w:rFonts w:ascii="宋体" w:hAnsi="宋体" w:cs="Calibri"/>
          <w:b/>
          <w:bCs/>
          <w:sz w:val="28"/>
          <w:szCs w:val="28"/>
        </w:rPr>
        <w:t>1</w:t>
      </w:r>
      <w:r>
        <w:rPr>
          <w:rFonts w:hint="eastAsia" w:ascii="宋体" w:hAnsi="宋体" w:cs="Calibri"/>
          <w:b/>
          <w:bCs/>
          <w:sz w:val="28"/>
          <w:szCs w:val="28"/>
        </w:rPr>
        <w:t>：</w:t>
      </w:r>
      <w:r>
        <w:rPr>
          <w:rFonts w:ascii="宋体" w:hAnsi="宋体" w:cs="Calibri"/>
          <w:b/>
          <w:bCs/>
          <w:sz w:val="28"/>
          <w:szCs w:val="28"/>
        </w:rPr>
        <w:t>工业机器人系统保养</w:t>
      </w:r>
      <w:bookmarkEnd w:id="88"/>
      <w:bookmarkEnd w:id="89"/>
    </w:p>
    <w:p>
      <w:pPr>
        <w:spacing w:line="360" w:lineRule="auto"/>
        <w:ind w:firstLine="500"/>
        <w:rPr>
          <w:rFonts w:ascii="宋体" w:hAnsi="宋体" w:cs="楷体"/>
          <w:color w:val="000000"/>
          <w:kern w:val="0"/>
          <w:sz w:val="28"/>
          <w:szCs w:val="28"/>
        </w:rPr>
      </w:pPr>
      <w:r>
        <w:rPr>
          <w:rFonts w:hint="eastAsia" w:ascii="宋体" w:hAnsi="宋体" w:cs="楷体"/>
          <w:color w:val="000000"/>
          <w:kern w:val="0"/>
          <w:sz w:val="28"/>
          <w:szCs w:val="28"/>
        </w:rPr>
        <w:t>1.使用示教器备份和恢复工业机器人的系统;</w:t>
      </w:r>
    </w:p>
    <w:p>
      <w:pPr>
        <w:spacing w:line="360" w:lineRule="auto"/>
        <w:ind w:firstLine="500"/>
        <w:rPr>
          <w:rFonts w:ascii="宋体" w:hAnsi="宋体" w:cs="楷体"/>
          <w:color w:val="000000"/>
          <w:kern w:val="0"/>
          <w:sz w:val="28"/>
          <w:szCs w:val="28"/>
        </w:rPr>
      </w:pPr>
      <w:r>
        <w:rPr>
          <w:rFonts w:hint="eastAsia" w:ascii="宋体" w:hAnsi="宋体" w:cs="楷体"/>
          <w:color w:val="000000"/>
          <w:kern w:val="0"/>
          <w:sz w:val="28"/>
          <w:szCs w:val="28"/>
        </w:rPr>
        <w:t>2.更换工业机器人本体电池。</w:t>
      </w:r>
    </w:p>
    <w:p>
      <w:pPr>
        <w:spacing w:line="360" w:lineRule="auto"/>
        <w:jc w:val="center"/>
        <w:rPr>
          <w:rFonts w:ascii="宋体" w:hAnsi="宋体" w:eastAsia="楷体" w:cs="Malgun Gothic Semilight"/>
          <w:b/>
          <w:i/>
          <w:kern w:val="0"/>
          <w:sz w:val="28"/>
          <w:szCs w:val="28"/>
          <w:bdr w:val="single" w:color="auto" w:sz="4" w:space="0"/>
        </w:rPr>
      </w:pPr>
      <w:r>
        <w:rPr>
          <w:rFonts w:hint="eastAsia" w:ascii="宋体" w:hAnsi="宋体" w:cs="微软雅黑"/>
          <w:b/>
          <w:i/>
          <w:kern w:val="0"/>
          <w:sz w:val="32"/>
          <w:szCs w:val="32"/>
          <w:bdr w:val="single" w:color="auto" w:sz="4" w:space="0"/>
        </w:rPr>
        <w:t>完成任务</w:t>
      </w:r>
      <w:r>
        <w:rPr>
          <w:rFonts w:ascii="宋体" w:hAnsi="宋体" w:cs="微软雅黑"/>
          <w:b/>
          <w:i/>
          <w:kern w:val="0"/>
          <w:sz w:val="32"/>
          <w:szCs w:val="32"/>
          <w:bdr w:val="single" w:color="auto" w:sz="4" w:space="0"/>
        </w:rPr>
        <w:t>5</w:t>
      </w:r>
      <w:r>
        <w:rPr>
          <w:rFonts w:hint="eastAsia" w:ascii="宋体" w:hAnsi="宋体" w:cs="微软雅黑"/>
          <w:b/>
          <w:i/>
          <w:kern w:val="0"/>
          <w:sz w:val="32"/>
          <w:szCs w:val="32"/>
          <w:bdr w:val="single" w:color="auto" w:sz="4" w:space="0"/>
        </w:rPr>
        <w:t>-</w:t>
      </w:r>
      <w:r>
        <w:rPr>
          <w:rFonts w:ascii="宋体" w:hAnsi="宋体" w:cs="微软雅黑"/>
          <w:b/>
          <w:i/>
          <w:kern w:val="0"/>
          <w:sz w:val="32"/>
          <w:szCs w:val="32"/>
          <w:bdr w:val="single" w:color="auto" w:sz="4" w:space="0"/>
        </w:rPr>
        <w:t>1</w:t>
      </w:r>
      <w:r>
        <w:rPr>
          <w:rFonts w:hint="eastAsia" w:ascii="宋体" w:hAnsi="宋体" w:cs="微软雅黑"/>
          <w:b/>
          <w:i/>
          <w:kern w:val="0"/>
          <w:sz w:val="32"/>
          <w:szCs w:val="32"/>
          <w:bdr w:val="single" w:color="auto" w:sz="4" w:space="0"/>
        </w:rPr>
        <w:t>后，举手示意裁判进行评判！</w:t>
      </w:r>
    </w:p>
    <w:p>
      <w:pPr>
        <w:spacing w:line="360" w:lineRule="auto"/>
        <w:ind w:firstLine="500"/>
        <w:rPr>
          <w:rFonts w:ascii="宋体" w:hAnsi="宋体" w:cs="楷体"/>
          <w:color w:val="000000"/>
          <w:kern w:val="0"/>
          <w:sz w:val="28"/>
          <w:szCs w:val="28"/>
        </w:rPr>
      </w:pPr>
    </w:p>
    <w:p>
      <w:pPr>
        <w:keepNext/>
        <w:keepLines/>
        <w:spacing w:line="415" w:lineRule="auto"/>
        <w:ind w:left="140" w:firstLine="420"/>
        <w:outlineLvl w:val="2"/>
        <w:rPr>
          <w:rFonts w:cs="Calibri"/>
          <w:b/>
          <w:bCs/>
          <w:sz w:val="28"/>
          <w:szCs w:val="28"/>
        </w:rPr>
      </w:pPr>
      <w:bookmarkStart w:id="90" w:name="_Toc113615566"/>
      <w:bookmarkStart w:id="91" w:name="_Toc112227795"/>
      <w:r>
        <w:rPr>
          <w:rFonts w:hint="eastAsia" w:ascii="宋体" w:hAnsi="宋体" w:cs="Calibri"/>
          <w:b/>
          <w:bCs/>
          <w:sz w:val="28"/>
          <w:szCs w:val="28"/>
        </w:rPr>
        <w:t>任务5-</w:t>
      </w:r>
      <w:r>
        <w:rPr>
          <w:rFonts w:ascii="宋体" w:hAnsi="宋体" w:cs="Calibri"/>
          <w:b/>
          <w:bCs/>
          <w:sz w:val="28"/>
          <w:szCs w:val="28"/>
        </w:rPr>
        <w:t>2</w:t>
      </w:r>
      <w:r>
        <w:rPr>
          <w:rFonts w:hint="eastAsia" w:ascii="宋体" w:hAnsi="宋体" w:cs="Calibri"/>
          <w:b/>
          <w:bCs/>
          <w:sz w:val="28"/>
          <w:szCs w:val="28"/>
        </w:rPr>
        <w:t>：</w:t>
      </w:r>
      <w:r>
        <w:rPr>
          <w:rFonts w:ascii="宋体" w:hAnsi="宋体" w:cs="Calibri"/>
          <w:b/>
          <w:bCs/>
          <w:sz w:val="28"/>
          <w:szCs w:val="28"/>
        </w:rPr>
        <w:t>工业机器人系统运行维护</w:t>
      </w:r>
      <w:bookmarkEnd w:id="90"/>
      <w:bookmarkEnd w:id="91"/>
    </w:p>
    <w:p>
      <w:pPr>
        <w:spacing w:line="360" w:lineRule="auto"/>
        <w:ind w:firstLine="500"/>
        <w:rPr>
          <w:rFonts w:ascii="宋体" w:hAnsi="宋体" w:cs="楷体"/>
          <w:color w:val="000000"/>
          <w:kern w:val="0"/>
          <w:sz w:val="28"/>
          <w:szCs w:val="28"/>
        </w:rPr>
      </w:pPr>
      <w:r>
        <w:rPr>
          <w:rFonts w:hint="eastAsia" w:ascii="宋体" w:hAnsi="宋体" w:cs="楷体"/>
          <w:color w:val="000000"/>
          <w:kern w:val="0"/>
          <w:sz w:val="28"/>
          <w:szCs w:val="28"/>
        </w:rPr>
        <w:t>1.配置工业机器人输入输出（I/O）信号；</w:t>
      </w:r>
    </w:p>
    <w:p>
      <w:pPr>
        <w:spacing w:line="360" w:lineRule="auto"/>
        <w:ind w:firstLine="500"/>
        <w:rPr>
          <w:rFonts w:ascii="宋体" w:hAnsi="宋体" w:cs="楷体"/>
          <w:color w:val="000000"/>
          <w:kern w:val="0"/>
          <w:sz w:val="28"/>
          <w:szCs w:val="28"/>
        </w:rPr>
      </w:pPr>
      <w:r>
        <w:rPr>
          <w:rFonts w:hint="eastAsia" w:ascii="宋体" w:hAnsi="宋体" w:cs="楷体"/>
          <w:color w:val="000000"/>
          <w:kern w:val="0"/>
          <w:sz w:val="28"/>
          <w:szCs w:val="28"/>
        </w:rPr>
        <w:t>2.配置与工业机器人相关的周边设备参数；</w:t>
      </w:r>
    </w:p>
    <w:p>
      <w:pPr>
        <w:spacing w:line="360" w:lineRule="auto"/>
        <w:ind w:firstLine="500"/>
        <w:rPr>
          <w:rFonts w:ascii="宋体" w:hAnsi="宋体" w:cs="楷体"/>
          <w:color w:val="000000"/>
          <w:kern w:val="0"/>
          <w:sz w:val="28"/>
          <w:szCs w:val="28"/>
        </w:rPr>
      </w:pPr>
      <w:r>
        <w:rPr>
          <w:rFonts w:hint="eastAsia" w:ascii="宋体" w:hAnsi="宋体" w:cs="楷体"/>
          <w:color w:val="000000"/>
          <w:kern w:val="0"/>
          <w:sz w:val="28"/>
          <w:szCs w:val="28"/>
        </w:rPr>
        <w:t>3.使用示教器修改和存储工业机器人程序；</w:t>
      </w:r>
    </w:p>
    <w:p>
      <w:pPr>
        <w:spacing w:line="360" w:lineRule="auto"/>
        <w:ind w:firstLine="500"/>
        <w:rPr>
          <w:rFonts w:ascii="宋体" w:hAnsi="宋体" w:cs="楷体"/>
          <w:color w:val="000000"/>
          <w:kern w:val="0"/>
          <w:sz w:val="28"/>
          <w:szCs w:val="28"/>
        </w:rPr>
      </w:pPr>
      <w:r>
        <w:rPr>
          <w:rFonts w:hint="eastAsia" w:ascii="宋体" w:hAnsi="宋体" w:cs="楷体"/>
          <w:color w:val="000000"/>
          <w:kern w:val="0"/>
          <w:sz w:val="28"/>
          <w:szCs w:val="28"/>
        </w:rPr>
        <w:t>4.使用示教器调试工业机器人分捡程序。</w:t>
      </w:r>
    </w:p>
    <w:p>
      <w:pPr>
        <w:spacing w:line="360" w:lineRule="auto"/>
        <w:ind w:firstLine="500"/>
        <w:rPr>
          <w:rFonts w:ascii="宋体" w:hAnsi="宋体" w:cs="楷体"/>
          <w:color w:val="000000"/>
          <w:kern w:val="0"/>
          <w:sz w:val="28"/>
          <w:szCs w:val="28"/>
        </w:rPr>
      </w:pPr>
      <w:r>
        <w:rPr>
          <w:rFonts w:hint="eastAsia" w:ascii="宋体" w:hAnsi="宋体" w:cs="楷体"/>
          <w:color w:val="000000"/>
          <w:kern w:val="0"/>
          <w:sz w:val="28"/>
          <w:szCs w:val="28"/>
        </w:rPr>
        <w:t>要求如下：</w:t>
      </w:r>
    </w:p>
    <w:p>
      <w:pPr>
        <w:spacing w:line="360" w:lineRule="auto"/>
        <w:ind w:firstLine="500"/>
        <w:rPr>
          <w:rFonts w:ascii="宋体" w:hAnsi="宋体" w:cs="楷体"/>
          <w:color w:val="000000"/>
          <w:kern w:val="0"/>
          <w:sz w:val="28"/>
          <w:szCs w:val="28"/>
        </w:rPr>
      </w:pPr>
      <w:r>
        <w:rPr>
          <w:rFonts w:hint="eastAsia" w:ascii="宋体" w:hAnsi="宋体" w:cs="楷体"/>
          <w:color w:val="000000"/>
          <w:kern w:val="0"/>
          <w:sz w:val="28"/>
          <w:szCs w:val="28"/>
        </w:rPr>
        <w:t>（1）工件料仓中放置有红、绿、黄三种工件各一个，系统运行至分拣工件程序后，传送带自动启动运行，推料气缸自动将料仓中最底层一个工件推出，待传送带首端光电传感器检测到有工件时，推料气缸缩回，完成送料；</w:t>
      </w:r>
    </w:p>
    <w:p>
      <w:pPr>
        <w:spacing w:line="360" w:lineRule="auto"/>
        <w:ind w:firstLine="500"/>
        <w:rPr>
          <w:rFonts w:ascii="宋体" w:hAnsi="宋体" w:cs="楷体"/>
          <w:color w:val="000000"/>
          <w:kern w:val="0"/>
          <w:sz w:val="28"/>
          <w:szCs w:val="28"/>
        </w:rPr>
      </w:pPr>
      <w:r>
        <w:rPr>
          <w:rFonts w:hint="eastAsia" w:ascii="宋体" w:hAnsi="宋体" w:cs="楷体"/>
          <w:color w:val="000000"/>
          <w:kern w:val="0"/>
          <w:sz w:val="28"/>
          <w:szCs w:val="28"/>
        </w:rPr>
        <w:t>（2）传送带末端光电传感器检测到工件到达时，传送带自动停止运行,工业机器人运动至工件正上方，利用吸盘工具将工件吸取至视觉系统上方，等待视觉系统拍照完成；</w:t>
      </w:r>
    </w:p>
    <w:p>
      <w:pPr>
        <w:spacing w:line="360" w:lineRule="auto"/>
        <w:ind w:firstLine="500"/>
        <w:rPr>
          <w:rFonts w:ascii="宋体" w:hAnsi="宋体" w:cs="楷体"/>
          <w:color w:val="000000"/>
          <w:kern w:val="0"/>
          <w:sz w:val="28"/>
          <w:szCs w:val="28"/>
        </w:rPr>
      </w:pPr>
      <w:r>
        <w:rPr>
          <w:rFonts w:hint="eastAsia" w:ascii="宋体" w:hAnsi="宋体" w:cs="楷体"/>
          <w:color w:val="000000"/>
          <w:kern w:val="0"/>
          <w:sz w:val="28"/>
          <w:szCs w:val="28"/>
        </w:rPr>
        <w:t>（3）拍照完成后，，工业机器人将工件运送至工作台物料工位；</w:t>
      </w:r>
    </w:p>
    <w:p>
      <w:pPr>
        <w:spacing w:line="360" w:lineRule="auto"/>
        <w:ind w:firstLine="500"/>
        <w:rPr>
          <w:rFonts w:ascii="宋体" w:hAnsi="宋体" w:cs="楷体"/>
          <w:color w:val="000000"/>
          <w:kern w:val="0"/>
          <w:sz w:val="28"/>
          <w:szCs w:val="28"/>
        </w:rPr>
      </w:pPr>
      <w:r>
        <w:rPr>
          <w:rFonts w:hint="eastAsia" w:ascii="宋体" w:hAnsi="宋体" w:cs="楷体"/>
          <w:color w:val="000000"/>
          <w:kern w:val="0"/>
          <w:sz w:val="28"/>
          <w:szCs w:val="28"/>
        </w:rPr>
        <w:t>（4）工件放置完成后，工业机器人运行到安全点；</w:t>
      </w:r>
    </w:p>
    <w:p>
      <w:pPr>
        <w:spacing w:line="360" w:lineRule="auto"/>
        <w:ind w:firstLine="500"/>
        <w:rPr>
          <w:rFonts w:ascii="宋体" w:hAnsi="宋体" w:cs="楷体"/>
          <w:color w:val="000000"/>
          <w:kern w:val="0"/>
          <w:sz w:val="28"/>
          <w:szCs w:val="28"/>
        </w:rPr>
      </w:pPr>
      <w:r>
        <w:rPr>
          <w:rFonts w:hint="eastAsia" w:ascii="宋体" w:hAnsi="宋体" w:cs="楷体"/>
          <w:color w:val="000000"/>
          <w:kern w:val="0"/>
          <w:sz w:val="28"/>
          <w:szCs w:val="28"/>
        </w:rPr>
        <w:t>（5）工业机器人继续分拣第二个工件，直至完成3种颜色工件的分拣；</w:t>
      </w:r>
    </w:p>
    <w:p>
      <w:pPr>
        <w:spacing w:line="360" w:lineRule="auto"/>
        <w:ind w:firstLine="500"/>
        <w:rPr>
          <w:rFonts w:ascii="宋体" w:hAnsi="宋体" w:cs="楷体"/>
          <w:color w:val="000000"/>
          <w:kern w:val="0"/>
          <w:sz w:val="24"/>
        </w:rPr>
      </w:pPr>
      <w:r>
        <w:rPr>
          <w:rFonts w:hint="eastAsia" w:ascii="宋体" w:hAnsi="宋体" w:cs="楷体"/>
          <w:color w:val="000000"/>
          <w:kern w:val="0"/>
          <w:sz w:val="28"/>
          <w:szCs w:val="28"/>
        </w:rPr>
        <w:t>（6）工件分拣完成后，工业机器人回到工作原点。</w:t>
      </w:r>
      <w:r>
        <w:rPr>
          <w:rFonts w:hint="eastAsia" w:ascii="宋体" w:hAnsi="宋体" w:cs="楷体"/>
          <w:color w:val="000000"/>
          <w:kern w:val="0"/>
          <w:sz w:val="24"/>
        </w:rPr>
        <w:t xml:space="preserve"> </w:t>
      </w:r>
    </w:p>
    <w:p>
      <w:pPr>
        <w:spacing w:after="200" w:line="480" w:lineRule="auto"/>
        <w:jc w:val="center"/>
        <w:rPr>
          <w:rFonts w:ascii="宋体" w:hAnsi="宋体" w:cs="楷体"/>
          <w:kern w:val="0"/>
          <w:sz w:val="20"/>
          <w:szCs w:val="20"/>
        </w:rPr>
      </w:pPr>
      <w:r>
        <w:rPr>
          <w:rFonts w:ascii="楷体" w:hAnsi="楷体" w:eastAsia="楷体" w:cs="宋体"/>
          <w:kern w:val="0"/>
          <w:sz w:val="20"/>
          <w:szCs w:val="20"/>
        </w:rPr>
        <w:drawing>
          <wp:inline distT="0" distB="0" distL="0" distR="0">
            <wp:extent cx="4651375" cy="1264285"/>
            <wp:effectExtent l="0" t="0" r="0" b="0"/>
            <wp:docPr id="20"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a:xfrm>
                      <a:off x="0" y="0"/>
                      <a:ext cx="4651375" cy="1264285"/>
                    </a:xfrm>
                    <a:prstGeom prst="rect">
                      <a:avLst/>
                    </a:prstGeom>
                    <a:noFill/>
                    <a:ln>
                      <a:noFill/>
                    </a:ln>
                  </pic:spPr>
                </pic:pic>
              </a:graphicData>
            </a:graphic>
          </wp:inline>
        </w:drawing>
      </w:r>
    </w:p>
    <w:p>
      <w:pPr>
        <w:jc w:val="center"/>
        <w:rPr>
          <w:rFonts w:ascii="宋体" w:hAnsi="宋体"/>
          <w:color w:val="000000"/>
          <w:sz w:val="24"/>
        </w:rPr>
      </w:pPr>
      <w:r>
        <w:rPr>
          <w:rFonts w:hint="eastAsia" w:ascii="宋体" w:hAnsi="宋体"/>
          <w:color w:val="000000"/>
          <w:sz w:val="24"/>
        </w:rPr>
        <w:t>图</w:t>
      </w:r>
      <w:r>
        <w:rPr>
          <w:rFonts w:hint="eastAsia" w:ascii="宋体" w:hAnsi="宋体"/>
          <w:color w:val="000000"/>
          <w:sz w:val="22"/>
          <w:szCs w:val="22"/>
        </w:rPr>
        <w:t>5-1</w:t>
      </w:r>
      <w:r>
        <w:rPr>
          <w:rFonts w:hint="eastAsia" w:ascii="宋体" w:hAnsi="宋体"/>
          <w:color w:val="000000"/>
          <w:sz w:val="24"/>
        </w:rPr>
        <w:t>传送带位置</w:t>
      </w:r>
      <w:r>
        <w:rPr>
          <w:rFonts w:hint="eastAsia" w:ascii="宋体" w:hAnsi="宋体"/>
          <w:sz w:val="24"/>
        </w:rPr>
        <w:t>示</w:t>
      </w:r>
      <w:r>
        <w:rPr>
          <w:rFonts w:hint="eastAsia" w:ascii="宋体" w:hAnsi="宋体"/>
          <w:color w:val="000000"/>
          <w:sz w:val="24"/>
        </w:rPr>
        <w:t>意图</w:t>
      </w:r>
    </w:p>
    <w:p>
      <w:pPr>
        <w:spacing w:line="360" w:lineRule="auto"/>
        <w:jc w:val="center"/>
        <w:rPr>
          <w:rFonts w:ascii="宋体" w:hAnsi="宋体" w:cs="微软雅黑"/>
          <w:b/>
          <w:i/>
          <w:kern w:val="0"/>
          <w:sz w:val="32"/>
          <w:szCs w:val="32"/>
          <w:bdr w:val="single" w:color="auto" w:sz="4" w:space="0"/>
        </w:rPr>
      </w:pPr>
      <w:r>
        <w:rPr>
          <w:rFonts w:hint="eastAsia" w:ascii="宋体" w:hAnsi="宋体" w:cs="微软雅黑"/>
          <w:b/>
          <w:i/>
          <w:kern w:val="0"/>
          <w:sz w:val="32"/>
          <w:szCs w:val="32"/>
          <w:bdr w:val="single" w:color="auto" w:sz="4" w:space="0"/>
        </w:rPr>
        <w:t>完成任务</w:t>
      </w:r>
      <w:r>
        <w:rPr>
          <w:rFonts w:ascii="宋体" w:hAnsi="宋体" w:cs="微软雅黑"/>
          <w:b/>
          <w:i/>
          <w:kern w:val="0"/>
          <w:sz w:val="32"/>
          <w:szCs w:val="32"/>
          <w:bdr w:val="single" w:color="auto" w:sz="4" w:space="0"/>
        </w:rPr>
        <w:t>5</w:t>
      </w:r>
      <w:r>
        <w:rPr>
          <w:rFonts w:hint="eastAsia" w:ascii="宋体" w:hAnsi="宋体" w:cs="微软雅黑"/>
          <w:b/>
          <w:i/>
          <w:kern w:val="0"/>
          <w:sz w:val="32"/>
          <w:szCs w:val="32"/>
          <w:bdr w:val="single" w:color="auto" w:sz="4" w:space="0"/>
        </w:rPr>
        <w:t>-</w:t>
      </w:r>
      <w:r>
        <w:rPr>
          <w:rFonts w:ascii="宋体" w:hAnsi="宋体" w:cs="微软雅黑"/>
          <w:b/>
          <w:i/>
          <w:kern w:val="0"/>
          <w:sz w:val="32"/>
          <w:szCs w:val="32"/>
          <w:bdr w:val="single" w:color="auto" w:sz="4" w:space="0"/>
        </w:rPr>
        <w:t>2</w:t>
      </w:r>
      <w:r>
        <w:rPr>
          <w:rFonts w:hint="eastAsia" w:ascii="宋体" w:hAnsi="宋体" w:cs="微软雅黑"/>
          <w:b/>
          <w:i/>
          <w:kern w:val="0"/>
          <w:sz w:val="32"/>
          <w:szCs w:val="32"/>
          <w:bdr w:val="single" w:color="auto" w:sz="4" w:space="0"/>
        </w:rPr>
        <w:t>后，举手示意裁判进行评判！</w:t>
      </w:r>
    </w:p>
    <w:p>
      <w:pPr>
        <w:jc w:val="center"/>
        <w:rPr>
          <w:rFonts w:ascii="宋体" w:hAnsi="宋体"/>
          <w:color w:val="000000"/>
          <w:sz w:val="24"/>
        </w:rPr>
      </w:pPr>
    </w:p>
    <w:p>
      <w:pPr>
        <w:keepNext/>
        <w:keepLines/>
        <w:spacing w:line="415" w:lineRule="auto"/>
        <w:ind w:firstLine="420"/>
        <w:jc w:val="left"/>
        <w:outlineLvl w:val="1"/>
        <w:rPr>
          <w:rFonts w:ascii="Calibri Light" w:hAnsi="Calibri Light"/>
          <w:b/>
          <w:bCs/>
          <w:sz w:val="30"/>
          <w:szCs w:val="30"/>
        </w:rPr>
      </w:pPr>
      <w:bookmarkStart w:id="92" w:name="_Toc113615567"/>
      <w:bookmarkStart w:id="93" w:name="_Toc112227796"/>
      <w:bookmarkStart w:id="94" w:name="_Toc86228810"/>
      <w:r>
        <w:rPr>
          <w:rFonts w:ascii="宋体" w:hAnsi="宋体"/>
          <w:b/>
          <w:bCs/>
          <w:sz w:val="30"/>
          <w:szCs w:val="30"/>
        </w:rPr>
        <w:t>任务</w:t>
      </w:r>
      <w:r>
        <w:rPr>
          <w:rFonts w:hint="eastAsia" w:ascii="宋体" w:hAnsi="宋体"/>
          <w:b/>
          <w:bCs/>
          <w:sz w:val="30"/>
          <w:szCs w:val="30"/>
        </w:rPr>
        <w:t>6</w:t>
      </w:r>
      <w:r>
        <w:rPr>
          <w:rFonts w:hint="eastAsia" w:ascii="Calibri Light" w:hAnsi="Calibri Light"/>
          <w:b/>
          <w:bCs/>
          <w:sz w:val="30"/>
          <w:szCs w:val="30"/>
        </w:rPr>
        <w:t xml:space="preserve"> </w:t>
      </w:r>
      <w:r>
        <w:rPr>
          <w:rFonts w:ascii="宋体" w:hAnsi="宋体"/>
          <w:b/>
          <w:bCs/>
          <w:sz w:val="30"/>
          <w:szCs w:val="30"/>
        </w:rPr>
        <w:t>职业素养与安全意识</w:t>
      </w:r>
      <w:bookmarkEnd w:id="92"/>
      <w:bookmarkEnd w:id="93"/>
      <w:bookmarkEnd w:id="94"/>
    </w:p>
    <w:p>
      <w:pPr>
        <w:spacing w:line="360" w:lineRule="auto"/>
        <w:ind w:firstLine="500"/>
        <w:rPr>
          <w:rFonts w:ascii="宋体" w:hAnsi="宋体" w:cs="楷体"/>
          <w:color w:val="000000"/>
          <w:kern w:val="0"/>
          <w:sz w:val="28"/>
          <w:szCs w:val="28"/>
        </w:rPr>
      </w:pPr>
      <w:r>
        <w:rPr>
          <w:rFonts w:hint="eastAsia" w:ascii="宋体" w:hAnsi="宋体" w:cs="楷体"/>
          <w:color w:val="000000"/>
          <w:kern w:val="0"/>
          <w:sz w:val="28"/>
          <w:szCs w:val="28"/>
        </w:rPr>
        <w:t>竞赛现场考察参赛</w:t>
      </w:r>
      <w:r>
        <w:rPr>
          <w:rFonts w:hint="eastAsia" w:ascii="宋体" w:hAnsi="宋体" w:cs="楷体"/>
          <w:kern w:val="0"/>
          <w:sz w:val="28"/>
          <w:szCs w:val="28"/>
        </w:rPr>
        <w:t>选手的</w:t>
      </w:r>
      <w:r>
        <w:rPr>
          <w:rFonts w:hint="eastAsia" w:ascii="宋体" w:hAnsi="宋体" w:cs="楷体"/>
          <w:color w:val="000000"/>
          <w:kern w:val="0"/>
          <w:sz w:val="28"/>
          <w:szCs w:val="28"/>
        </w:rPr>
        <w:t>工作效率、操作规范性、质量与成本控制及安全意识等职业素养。</w:t>
      </w:r>
    </w:p>
    <w:p>
      <w:pPr>
        <w:rPr>
          <w:rFonts w:ascii="宋体" w:hAnsi="宋体"/>
          <w:color w:val="000000"/>
          <w:sz w:val="28"/>
          <w:szCs w:val="28"/>
        </w:rPr>
      </w:pPr>
    </w:p>
    <w:p>
      <w:pPr>
        <w:rPr>
          <w:rFonts w:ascii="宋体" w:hAnsi="宋体"/>
          <w:color w:val="000000"/>
          <w:sz w:val="28"/>
          <w:szCs w:val="28"/>
        </w:rPr>
      </w:pPr>
    </w:p>
    <w:p>
      <w:pPr>
        <w:rPr>
          <w:rFonts w:ascii="宋体" w:hAnsi="宋体"/>
          <w:color w:val="000000"/>
          <w:sz w:val="28"/>
          <w:szCs w:val="28"/>
        </w:rPr>
      </w:pPr>
    </w:p>
    <w:p>
      <w:pPr>
        <w:spacing w:line="360" w:lineRule="auto"/>
        <w:ind w:firstLine="500"/>
        <w:rPr>
          <w:rFonts w:ascii="宋体" w:hAnsi="宋体" w:cs="楷体"/>
          <w:b/>
          <w:bCs/>
          <w:color w:val="000000"/>
          <w:kern w:val="0"/>
          <w:sz w:val="28"/>
          <w:szCs w:val="28"/>
        </w:rPr>
      </w:pPr>
      <w:r>
        <w:rPr>
          <w:rFonts w:hint="eastAsia" w:ascii="宋体" w:hAnsi="宋体" w:cs="楷体"/>
          <w:b/>
          <w:bCs/>
          <w:color w:val="000000"/>
          <w:kern w:val="0"/>
          <w:sz w:val="28"/>
          <w:szCs w:val="28"/>
        </w:rPr>
        <w:t>评判要求：</w:t>
      </w:r>
    </w:p>
    <w:p>
      <w:pPr>
        <w:spacing w:line="360" w:lineRule="auto"/>
        <w:ind w:firstLine="500"/>
        <w:rPr>
          <w:rFonts w:ascii="宋体" w:hAnsi="宋体" w:cs="楷体"/>
          <w:color w:val="000000"/>
          <w:kern w:val="0"/>
          <w:sz w:val="28"/>
          <w:szCs w:val="28"/>
        </w:rPr>
      </w:pPr>
      <w:r>
        <w:rPr>
          <w:rFonts w:hint="eastAsia" w:ascii="宋体" w:hAnsi="宋体" w:cs="楷体"/>
          <w:color w:val="000000"/>
          <w:kern w:val="0"/>
          <w:sz w:val="28"/>
          <w:szCs w:val="28"/>
        </w:rPr>
        <w:t>1.整个评判采取过程评判，按照任务顺序进行，不得跳项评判。任务</w:t>
      </w:r>
      <w:r>
        <w:rPr>
          <w:rFonts w:ascii="宋体" w:hAnsi="宋体" w:cs="楷体"/>
          <w:color w:val="000000"/>
          <w:kern w:val="0"/>
          <w:sz w:val="28"/>
          <w:szCs w:val="28"/>
        </w:rPr>
        <w:t>4</w:t>
      </w:r>
      <w:r>
        <w:rPr>
          <w:rFonts w:hint="eastAsia" w:ascii="宋体" w:hAnsi="宋体" w:cs="楷体"/>
          <w:color w:val="000000"/>
          <w:kern w:val="0"/>
          <w:sz w:val="28"/>
          <w:szCs w:val="28"/>
        </w:rPr>
        <w:t>为过程性评分，每完成1个子任务，必须举手示意裁判进行现场实时评判，否则任务评分无效；</w:t>
      </w:r>
    </w:p>
    <w:p>
      <w:pPr>
        <w:spacing w:line="360" w:lineRule="auto"/>
        <w:ind w:firstLine="500"/>
        <w:rPr>
          <w:rFonts w:ascii="宋体" w:hAnsi="宋体" w:cs="楷体"/>
          <w:color w:val="000000"/>
          <w:kern w:val="0"/>
          <w:sz w:val="28"/>
          <w:szCs w:val="28"/>
        </w:rPr>
      </w:pPr>
      <w:r>
        <w:rPr>
          <w:rFonts w:hint="eastAsia" w:ascii="宋体" w:hAnsi="宋体" w:cs="楷体"/>
          <w:color w:val="000000"/>
          <w:kern w:val="0"/>
          <w:sz w:val="28"/>
          <w:szCs w:val="28"/>
        </w:rPr>
        <w:t>2.任务</w:t>
      </w:r>
      <w:r>
        <w:rPr>
          <w:rFonts w:ascii="宋体" w:hAnsi="宋体" w:cs="楷体"/>
          <w:color w:val="000000"/>
          <w:kern w:val="0"/>
          <w:sz w:val="28"/>
          <w:szCs w:val="28"/>
        </w:rPr>
        <w:t>4</w:t>
      </w:r>
      <w:r>
        <w:rPr>
          <w:rFonts w:hint="eastAsia" w:ascii="宋体" w:hAnsi="宋体" w:cs="楷体"/>
          <w:color w:val="000000"/>
          <w:kern w:val="0"/>
          <w:sz w:val="28"/>
          <w:szCs w:val="28"/>
        </w:rPr>
        <w:t>测量过程中，每次读取检测点位置误差时，必须按下工业机器人急停按钮，并将安全防护装置安装到位方可开始读数，测量全过程选手需佩戴安全帽，否则本次测量无效</w:t>
      </w:r>
      <w:r>
        <w:rPr>
          <w:rFonts w:hint="eastAsia" w:ascii="宋体" w:hAnsi="宋体" w:eastAsia="楷体" w:cs="宋体"/>
          <w:color w:val="000000"/>
          <w:kern w:val="0"/>
          <w:sz w:val="28"/>
          <w:szCs w:val="28"/>
        </w:rPr>
        <w:t>。</w:t>
      </w:r>
    </w:p>
    <w:p>
      <w:pPr>
        <w:rPr>
          <w:rFonts w:ascii="宋体" w:hAnsi="宋体"/>
          <w:color w:val="000000"/>
          <w:sz w:val="28"/>
          <w:szCs w:val="28"/>
        </w:rPr>
      </w:pPr>
      <w:bookmarkStart w:id="95" w:name="_GoBack"/>
      <w:bookmarkEnd w:id="95"/>
    </w:p>
    <w:sectPr>
      <w:footerReference r:id="rId4" w:type="default"/>
      <w:pgSz w:w="11906" w:h="16838"/>
      <w:pgMar w:top="1440" w:right="1133" w:bottom="1440" w:left="1560" w:header="851" w:footer="741"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Calibri Light">
    <w:panose1 w:val="020F03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楷体">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Courier New">
    <w:panose1 w:val="02070309020205020404"/>
    <w:charset w:val="00"/>
    <w:family w:val="modern"/>
    <w:pitch w:val="default"/>
    <w:sig w:usb0="E0002EFF" w:usb1="C0007843" w:usb2="00000009" w:usb3="00000000" w:csb0="400001FF" w:csb1="FFFF0000"/>
  </w:font>
  <w:font w:name="Microsoft JhengHei">
    <w:panose1 w:val="020B0604030504040204"/>
    <w:charset w:val="88"/>
    <w:family w:val="swiss"/>
    <w:pitch w:val="default"/>
    <w:sig w:usb0="000002A7" w:usb1="28CF4400" w:usb2="00000016" w:usb3="00000000" w:csb0="00100009" w:csb1="00000000"/>
  </w:font>
  <w:font w:name="等线 Light">
    <w:panose1 w:val="02010600030101010101"/>
    <w:charset w:val="86"/>
    <w:family w:val="auto"/>
    <w:pitch w:val="default"/>
    <w:sig w:usb0="A00002BF" w:usb1="38CF7CFA" w:usb2="00000016" w:usb3="00000000" w:csb0="0004000F" w:csb1="00000000"/>
  </w:font>
  <w:font w:name="Arial">
    <w:panose1 w:val="020B0604020202020204"/>
    <w:charset w:val="00"/>
    <w:family w:val="swiss"/>
    <w:pitch w:val="default"/>
    <w:sig w:usb0="E0002EFF" w:usb1="C000785B" w:usb2="00000009" w:usb3="00000000" w:csb0="400001FF" w:csb1="FFFF0000"/>
  </w:font>
  <w:font w:name="Malgun Gothic Semilight">
    <w:panose1 w:val="020B0502040204020203"/>
    <w:charset w:val="80"/>
    <w:family w:val="swiss"/>
    <w:pitch w:val="default"/>
    <w:sig w:usb0="900002AF" w:usb1="01D77CFB" w:usb2="00000012" w:usb3="00000000" w:csb0="203E01BD" w:csb1="D7FF0000"/>
  </w:font>
  <w:font w:name="仿宋">
    <w:panose1 w:val="02010609060101010101"/>
    <w:charset w:val="86"/>
    <w:family w:val="modern"/>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jc w:val="center"/>
      <w:rPr>
        <w:rFonts w:ascii="Times New Roman" w:hAnsi="Times New Roman"/>
        <w:sz w:val="21"/>
        <w:szCs w:val="21"/>
      </w:rPr>
    </w:pPr>
  </w:p>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535999977"/>
      <w:docPartObj>
        <w:docPartGallery w:val="AutoText"/>
      </w:docPartObj>
    </w:sdtPr>
    <w:sdtEndPr>
      <w:rPr>
        <w:rFonts w:ascii="Times New Roman" w:hAnsi="Times New Roman"/>
        <w:sz w:val="21"/>
        <w:szCs w:val="21"/>
      </w:rPr>
    </w:sdtEndPr>
    <w:sdtContent>
      <w:p>
        <w:pPr>
          <w:pStyle w:val="10"/>
          <w:jc w:val="center"/>
          <w:rPr>
            <w:rFonts w:ascii="Times New Roman" w:hAnsi="Times New Roman"/>
            <w:sz w:val="21"/>
            <w:szCs w:val="21"/>
          </w:rPr>
        </w:pPr>
        <w:r>
          <w:rPr>
            <w:rFonts w:hint="eastAsia" w:ascii="宋体" w:hAnsi="宋体"/>
          </w:rPr>
          <w:t>～</w:t>
        </w:r>
        <w:r>
          <w:rPr>
            <w:rFonts w:ascii="Times New Roman" w:hAnsi="Times New Roman"/>
            <w:sz w:val="21"/>
            <w:szCs w:val="21"/>
          </w:rPr>
          <w:fldChar w:fldCharType="begin"/>
        </w:r>
        <w:r>
          <w:rPr>
            <w:rFonts w:ascii="Times New Roman" w:hAnsi="Times New Roman"/>
            <w:sz w:val="21"/>
            <w:szCs w:val="21"/>
          </w:rPr>
          <w:instrText xml:space="preserve">PAGE   \* MERGEFORMAT</w:instrText>
        </w:r>
        <w:r>
          <w:rPr>
            <w:rFonts w:ascii="Times New Roman" w:hAnsi="Times New Roman"/>
            <w:sz w:val="21"/>
            <w:szCs w:val="21"/>
          </w:rPr>
          <w:fldChar w:fldCharType="separate"/>
        </w:r>
        <w:r>
          <w:rPr>
            <w:rFonts w:ascii="Times New Roman" w:hAnsi="Times New Roman"/>
            <w:sz w:val="21"/>
            <w:szCs w:val="21"/>
            <w:lang w:val="zh-CN"/>
          </w:rPr>
          <w:t>63</w:t>
        </w:r>
        <w:r>
          <w:rPr>
            <w:rFonts w:ascii="Times New Roman" w:hAnsi="Times New Roman"/>
            <w:sz w:val="21"/>
            <w:szCs w:val="21"/>
          </w:rPr>
          <w:fldChar w:fldCharType="end"/>
        </w:r>
        <w:r>
          <w:rPr>
            <w:rFonts w:hint="eastAsia" w:ascii="宋体" w:hAnsi="宋体"/>
          </w:rPr>
          <w:t>～</w:t>
        </w:r>
      </w:p>
    </w:sdtContent>
  </w:sdt>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hideSpellingErrors/>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DlhYmY0MmZhN2Y0ZDgwOGJhYTc1YzMxYTg2MTdlNWYifQ=="/>
  </w:docVars>
  <w:rsids>
    <w:rsidRoot w:val="00607AB1"/>
    <w:rsid w:val="00001F65"/>
    <w:rsid w:val="00005854"/>
    <w:rsid w:val="00012D7C"/>
    <w:rsid w:val="00015B02"/>
    <w:rsid w:val="000220CD"/>
    <w:rsid w:val="00032690"/>
    <w:rsid w:val="00033B3E"/>
    <w:rsid w:val="00054246"/>
    <w:rsid w:val="000555DD"/>
    <w:rsid w:val="000642A0"/>
    <w:rsid w:val="00064B52"/>
    <w:rsid w:val="000724AD"/>
    <w:rsid w:val="000743B5"/>
    <w:rsid w:val="0007459F"/>
    <w:rsid w:val="000868BF"/>
    <w:rsid w:val="000A2568"/>
    <w:rsid w:val="000B28A8"/>
    <w:rsid w:val="000B6E92"/>
    <w:rsid w:val="000C11E3"/>
    <w:rsid w:val="000C3F93"/>
    <w:rsid w:val="000D4A1F"/>
    <w:rsid w:val="000D6253"/>
    <w:rsid w:val="000E1121"/>
    <w:rsid w:val="000E27C8"/>
    <w:rsid w:val="000E496C"/>
    <w:rsid w:val="000E4CB1"/>
    <w:rsid w:val="000E7B22"/>
    <w:rsid w:val="000F4EF6"/>
    <w:rsid w:val="000F5E57"/>
    <w:rsid w:val="001030A1"/>
    <w:rsid w:val="00105120"/>
    <w:rsid w:val="001077EF"/>
    <w:rsid w:val="00114A8C"/>
    <w:rsid w:val="0011506A"/>
    <w:rsid w:val="00124C71"/>
    <w:rsid w:val="0012558B"/>
    <w:rsid w:val="00141007"/>
    <w:rsid w:val="001506DE"/>
    <w:rsid w:val="00153E0C"/>
    <w:rsid w:val="00157AAF"/>
    <w:rsid w:val="00157C55"/>
    <w:rsid w:val="00165097"/>
    <w:rsid w:val="00166E25"/>
    <w:rsid w:val="00173488"/>
    <w:rsid w:val="0018467B"/>
    <w:rsid w:val="001A075B"/>
    <w:rsid w:val="001A5FC7"/>
    <w:rsid w:val="001B4F08"/>
    <w:rsid w:val="001B5A98"/>
    <w:rsid w:val="001C23D4"/>
    <w:rsid w:val="001C64AB"/>
    <w:rsid w:val="001D5FA1"/>
    <w:rsid w:val="001F02C8"/>
    <w:rsid w:val="001F0E03"/>
    <w:rsid w:val="001F56DA"/>
    <w:rsid w:val="001F5949"/>
    <w:rsid w:val="001F5BB9"/>
    <w:rsid w:val="001F77E6"/>
    <w:rsid w:val="0023292A"/>
    <w:rsid w:val="002363F3"/>
    <w:rsid w:val="00251D16"/>
    <w:rsid w:val="0025544F"/>
    <w:rsid w:val="0027329B"/>
    <w:rsid w:val="00287CCF"/>
    <w:rsid w:val="00291C95"/>
    <w:rsid w:val="00293302"/>
    <w:rsid w:val="00294914"/>
    <w:rsid w:val="00294AED"/>
    <w:rsid w:val="0029557E"/>
    <w:rsid w:val="002B1EA6"/>
    <w:rsid w:val="002B2267"/>
    <w:rsid w:val="002B4BEB"/>
    <w:rsid w:val="002B7D3B"/>
    <w:rsid w:val="002C00C2"/>
    <w:rsid w:val="002E1E28"/>
    <w:rsid w:val="002E7B85"/>
    <w:rsid w:val="00303BD1"/>
    <w:rsid w:val="0030417A"/>
    <w:rsid w:val="00317501"/>
    <w:rsid w:val="00333C49"/>
    <w:rsid w:val="003418AD"/>
    <w:rsid w:val="00361D5F"/>
    <w:rsid w:val="00374411"/>
    <w:rsid w:val="00390B15"/>
    <w:rsid w:val="003A206C"/>
    <w:rsid w:val="003A7296"/>
    <w:rsid w:val="003B402E"/>
    <w:rsid w:val="003C035A"/>
    <w:rsid w:val="003C3576"/>
    <w:rsid w:val="003D512B"/>
    <w:rsid w:val="0040149A"/>
    <w:rsid w:val="0040658F"/>
    <w:rsid w:val="004164B0"/>
    <w:rsid w:val="00417C8B"/>
    <w:rsid w:val="00441EC9"/>
    <w:rsid w:val="004552C5"/>
    <w:rsid w:val="00456AE1"/>
    <w:rsid w:val="00461843"/>
    <w:rsid w:val="00462F18"/>
    <w:rsid w:val="00463E7F"/>
    <w:rsid w:val="004717E1"/>
    <w:rsid w:val="004729F1"/>
    <w:rsid w:val="00476990"/>
    <w:rsid w:val="00481CE0"/>
    <w:rsid w:val="00482E01"/>
    <w:rsid w:val="004C2F38"/>
    <w:rsid w:val="004C47D3"/>
    <w:rsid w:val="004E11E4"/>
    <w:rsid w:val="004E1E0F"/>
    <w:rsid w:val="004F7FA0"/>
    <w:rsid w:val="00510195"/>
    <w:rsid w:val="00513DB9"/>
    <w:rsid w:val="00516584"/>
    <w:rsid w:val="00517C2F"/>
    <w:rsid w:val="005251AB"/>
    <w:rsid w:val="00527A08"/>
    <w:rsid w:val="00533DEC"/>
    <w:rsid w:val="005414F8"/>
    <w:rsid w:val="005458C8"/>
    <w:rsid w:val="0058010B"/>
    <w:rsid w:val="00582CFC"/>
    <w:rsid w:val="00587DC8"/>
    <w:rsid w:val="00594CAD"/>
    <w:rsid w:val="00596AAD"/>
    <w:rsid w:val="00596C60"/>
    <w:rsid w:val="0059717A"/>
    <w:rsid w:val="005A3677"/>
    <w:rsid w:val="005A72AA"/>
    <w:rsid w:val="005D04B0"/>
    <w:rsid w:val="005E14B6"/>
    <w:rsid w:val="005E7404"/>
    <w:rsid w:val="005F2290"/>
    <w:rsid w:val="005F3B61"/>
    <w:rsid w:val="005F439D"/>
    <w:rsid w:val="005F7BF6"/>
    <w:rsid w:val="006052D9"/>
    <w:rsid w:val="00605FFE"/>
    <w:rsid w:val="00607AB1"/>
    <w:rsid w:val="00613C54"/>
    <w:rsid w:val="006334AC"/>
    <w:rsid w:val="0063736A"/>
    <w:rsid w:val="00643AA2"/>
    <w:rsid w:val="00643BC6"/>
    <w:rsid w:val="006476C9"/>
    <w:rsid w:val="0065031B"/>
    <w:rsid w:val="0065491A"/>
    <w:rsid w:val="00660F24"/>
    <w:rsid w:val="00661C6E"/>
    <w:rsid w:val="00667926"/>
    <w:rsid w:val="006874FD"/>
    <w:rsid w:val="006933E9"/>
    <w:rsid w:val="006A568A"/>
    <w:rsid w:val="006A7BD8"/>
    <w:rsid w:val="006B2515"/>
    <w:rsid w:val="006B78CA"/>
    <w:rsid w:val="006D0068"/>
    <w:rsid w:val="006D26E8"/>
    <w:rsid w:val="006E025A"/>
    <w:rsid w:val="006E7CBB"/>
    <w:rsid w:val="007304F8"/>
    <w:rsid w:val="00731633"/>
    <w:rsid w:val="00736D08"/>
    <w:rsid w:val="00742B97"/>
    <w:rsid w:val="00751E75"/>
    <w:rsid w:val="00760F68"/>
    <w:rsid w:val="007630A0"/>
    <w:rsid w:val="00766CA9"/>
    <w:rsid w:val="00775602"/>
    <w:rsid w:val="00790353"/>
    <w:rsid w:val="00791122"/>
    <w:rsid w:val="0079466C"/>
    <w:rsid w:val="00796834"/>
    <w:rsid w:val="007A7186"/>
    <w:rsid w:val="007B39FB"/>
    <w:rsid w:val="007B5F73"/>
    <w:rsid w:val="007C0AE5"/>
    <w:rsid w:val="007C6A12"/>
    <w:rsid w:val="007D021B"/>
    <w:rsid w:val="007E21EB"/>
    <w:rsid w:val="007E28B1"/>
    <w:rsid w:val="007F0D64"/>
    <w:rsid w:val="008006CC"/>
    <w:rsid w:val="00805E14"/>
    <w:rsid w:val="0081686E"/>
    <w:rsid w:val="00817C64"/>
    <w:rsid w:val="00820FC3"/>
    <w:rsid w:val="00821382"/>
    <w:rsid w:val="008221EC"/>
    <w:rsid w:val="008315DC"/>
    <w:rsid w:val="00837A81"/>
    <w:rsid w:val="00846DD7"/>
    <w:rsid w:val="00855833"/>
    <w:rsid w:val="00856D38"/>
    <w:rsid w:val="00857746"/>
    <w:rsid w:val="00870D25"/>
    <w:rsid w:val="00876FF1"/>
    <w:rsid w:val="008801E6"/>
    <w:rsid w:val="008877B3"/>
    <w:rsid w:val="0089401C"/>
    <w:rsid w:val="00894191"/>
    <w:rsid w:val="008A5D95"/>
    <w:rsid w:val="008A7DC5"/>
    <w:rsid w:val="008B30C7"/>
    <w:rsid w:val="008C0FC4"/>
    <w:rsid w:val="008C6FF6"/>
    <w:rsid w:val="008D2AFE"/>
    <w:rsid w:val="008E2053"/>
    <w:rsid w:val="008F021A"/>
    <w:rsid w:val="00902F33"/>
    <w:rsid w:val="00903043"/>
    <w:rsid w:val="009072C2"/>
    <w:rsid w:val="00920825"/>
    <w:rsid w:val="0094672C"/>
    <w:rsid w:val="00955DC8"/>
    <w:rsid w:val="00957B5D"/>
    <w:rsid w:val="00960525"/>
    <w:rsid w:val="00963F59"/>
    <w:rsid w:val="00971D1E"/>
    <w:rsid w:val="009817CD"/>
    <w:rsid w:val="0099400F"/>
    <w:rsid w:val="009A18D3"/>
    <w:rsid w:val="009D370F"/>
    <w:rsid w:val="009D7FDF"/>
    <w:rsid w:val="009E1682"/>
    <w:rsid w:val="009E643F"/>
    <w:rsid w:val="009F68A3"/>
    <w:rsid w:val="009F6980"/>
    <w:rsid w:val="009F6E71"/>
    <w:rsid w:val="00A03360"/>
    <w:rsid w:val="00A123B5"/>
    <w:rsid w:val="00A14C11"/>
    <w:rsid w:val="00A14F02"/>
    <w:rsid w:val="00A21E28"/>
    <w:rsid w:val="00A2498F"/>
    <w:rsid w:val="00A403A5"/>
    <w:rsid w:val="00A42CFD"/>
    <w:rsid w:val="00A430EB"/>
    <w:rsid w:val="00A52550"/>
    <w:rsid w:val="00A539C8"/>
    <w:rsid w:val="00A55E9D"/>
    <w:rsid w:val="00A56024"/>
    <w:rsid w:val="00A6752F"/>
    <w:rsid w:val="00A67A92"/>
    <w:rsid w:val="00A72AA4"/>
    <w:rsid w:val="00A75BA7"/>
    <w:rsid w:val="00A776BB"/>
    <w:rsid w:val="00A77814"/>
    <w:rsid w:val="00A80FE9"/>
    <w:rsid w:val="00A82272"/>
    <w:rsid w:val="00A8457C"/>
    <w:rsid w:val="00A85856"/>
    <w:rsid w:val="00AB7ADD"/>
    <w:rsid w:val="00AC09F0"/>
    <w:rsid w:val="00AC0F9E"/>
    <w:rsid w:val="00AD0348"/>
    <w:rsid w:val="00AD5178"/>
    <w:rsid w:val="00AD745A"/>
    <w:rsid w:val="00AF19F9"/>
    <w:rsid w:val="00B15AF1"/>
    <w:rsid w:val="00B164B8"/>
    <w:rsid w:val="00B16DA3"/>
    <w:rsid w:val="00B2215B"/>
    <w:rsid w:val="00B256EF"/>
    <w:rsid w:val="00B26FFB"/>
    <w:rsid w:val="00B34C96"/>
    <w:rsid w:val="00B422A0"/>
    <w:rsid w:val="00B423E2"/>
    <w:rsid w:val="00B73F55"/>
    <w:rsid w:val="00B77EBE"/>
    <w:rsid w:val="00B808FF"/>
    <w:rsid w:val="00B85471"/>
    <w:rsid w:val="00B857D5"/>
    <w:rsid w:val="00B877C5"/>
    <w:rsid w:val="00BA5475"/>
    <w:rsid w:val="00BB2C43"/>
    <w:rsid w:val="00BB5C3D"/>
    <w:rsid w:val="00BB6E20"/>
    <w:rsid w:val="00BD04A4"/>
    <w:rsid w:val="00BD1AEE"/>
    <w:rsid w:val="00BD4424"/>
    <w:rsid w:val="00BD6BDA"/>
    <w:rsid w:val="00BE346A"/>
    <w:rsid w:val="00BF155D"/>
    <w:rsid w:val="00BF1D5C"/>
    <w:rsid w:val="00C101E4"/>
    <w:rsid w:val="00C13B41"/>
    <w:rsid w:val="00C15790"/>
    <w:rsid w:val="00C33493"/>
    <w:rsid w:val="00C35B9E"/>
    <w:rsid w:val="00C42B88"/>
    <w:rsid w:val="00C52E0F"/>
    <w:rsid w:val="00C54EAC"/>
    <w:rsid w:val="00C60EC1"/>
    <w:rsid w:val="00C65DA7"/>
    <w:rsid w:val="00C728E4"/>
    <w:rsid w:val="00C774A9"/>
    <w:rsid w:val="00C80675"/>
    <w:rsid w:val="00C86E9D"/>
    <w:rsid w:val="00CA0803"/>
    <w:rsid w:val="00CA34EB"/>
    <w:rsid w:val="00CA4FA5"/>
    <w:rsid w:val="00CB34AD"/>
    <w:rsid w:val="00CB6B4A"/>
    <w:rsid w:val="00CC6F3C"/>
    <w:rsid w:val="00CD4CF4"/>
    <w:rsid w:val="00CD5C6C"/>
    <w:rsid w:val="00CE1E28"/>
    <w:rsid w:val="00CF36DE"/>
    <w:rsid w:val="00CF3ABD"/>
    <w:rsid w:val="00CF66B0"/>
    <w:rsid w:val="00CF7E92"/>
    <w:rsid w:val="00D019CD"/>
    <w:rsid w:val="00D0379D"/>
    <w:rsid w:val="00D07D9D"/>
    <w:rsid w:val="00D126FB"/>
    <w:rsid w:val="00D12B6B"/>
    <w:rsid w:val="00D12C7F"/>
    <w:rsid w:val="00D21571"/>
    <w:rsid w:val="00D21681"/>
    <w:rsid w:val="00D2355E"/>
    <w:rsid w:val="00D23C61"/>
    <w:rsid w:val="00D2450E"/>
    <w:rsid w:val="00D25F43"/>
    <w:rsid w:val="00D31B35"/>
    <w:rsid w:val="00D32178"/>
    <w:rsid w:val="00D36BE0"/>
    <w:rsid w:val="00D43271"/>
    <w:rsid w:val="00D46798"/>
    <w:rsid w:val="00D501FE"/>
    <w:rsid w:val="00D562AE"/>
    <w:rsid w:val="00D66259"/>
    <w:rsid w:val="00D66ADD"/>
    <w:rsid w:val="00D75B00"/>
    <w:rsid w:val="00D842C3"/>
    <w:rsid w:val="00D9713E"/>
    <w:rsid w:val="00DA195A"/>
    <w:rsid w:val="00DC1F04"/>
    <w:rsid w:val="00DC34C5"/>
    <w:rsid w:val="00DC38DE"/>
    <w:rsid w:val="00DD0FDF"/>
    <w:rsid w:val="00DD1D1A"/>
    <w:rsid w:val="00DD2FA4"/>
    <w:rsid w:val="00DD56FE"/>
    <w:rsid w:val="00DD7086"/>
    <w:rsid w:val="00DE4CAF"/>
    <w:rsid w:val="00DE6753"/>
    <w:rsid w:val="00DF11F5"/>
    <w:rsid w:val="00DF5C68"/>
    <w:rsid w:val="00DF6760"/>
    <w:rsid w:val="00E01B4D"/>
    <w:rsid w:val="00E030CD"/>
    <w:rsid w:val="00E0318D"/>
    <w:rsid w:val="00E07E80"/>
    <w:rsid w:val="00E21CDF"/>
    <w:rsid w:val="00E408CD"/>
    <w:rsid w:val="00E41717"/>
    <w:rsid w:val="00E449BD"/>
    <w:rsid w:val="00E45171"/>
    <w:rsid w:val="00E660A5"/>
    <w:rsid w:val="00E72C54"/>
    <w:rsid w:val="00E774E7"/>
    <w:rsid w:val="00E80964"/>
    <w:rsid w:val="00E91558"/>
    <w:rsid w:val="00EB3101"/>
    <w:rsid w:val="00EB3451"/>
    <w:rsid w:val="00EC563B"/>
    <w:rsid w:val="00EC5E9C"/>
    <w:rsid w:val="00ED1311"/>
    <w:rsid w:val="00ED1D52"/>
    <w:rsid w:val="00EE3AF8"/>
    <w:rsid w:val="00EE4672"/>
    <w:rsid w:val="00EF61BF"/>
    <w:rsid w:val="00F1139D"/>
    <w:rsid w:val="00F212D6"/>
    <w:rsid w:val="00F22075"/>
    <w:rsid w:val="00F274FF"/>
    <w:rsid w:val="00F327AD"/>
    <w:rsid w:val="00F37D88"/>
    <w:rsid w:val="00F44C85"/>
    <w:rsid w:val="00F510DA"/>
    <w:rsid w:val="00F60E07"/>
    <w:rsid w:val="00F7022E"/>
    <w:rsid w:val="00F70414"/>
    <w:rsid w:val="00F734AE"/>
    <w:rsid w:val="00F804A2"/>
    <w:rsid w:val="00F94C66"/>
    <w:rsid w:val="00FA278B"/>
    <w:rsid w:val="00FA295A"/>
    <w:rsid w:val="00FA74E7"/>
    <w:rsid w:val="00FB1078"/>
    <w:rsid w:val="00FC4DED"/>
    <w:rsid w:val="00FD4025"/>
    <w:rsid w:val="00FD6C7C"/>
    <w:rsid w:val="00FE0EA1"/>
    <w:rsid w:val="00FE3E92"/>
    <w:rsid w:val="00FF397D"/>
    <w:rsid w:val="00FF419D"/>
    <w:rsid w:val="00FF57C3"/>
    <w:rsid w:val="32E24350"/>
    <w:rsid w:val="34604C86"/>
    <w:rsid w:val="550911D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9" w:semiHidden="0" w:name="heading 2"/>
    <w:lsdException w:qFormat="1" w:unhideWhenUsed="0" w:uiPriority="9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1"/>
      <w:lang w:val="en-US" w:eastAsia="zh-CN" w:bidi="ar-SA"/>
    </w:rPr>
  </w:style>
  <w:style w:type="paragraph" w:styleId="2">
    <w:name w:val="heading 1"/>
    <w:basedOn w:val="1"/>
    <w:next w:val="1"/>
    <w:link w:val="45"/>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26"/>
    <w:qFormat/>
    <w:uiPriority w:val="99"/>
    <w:pPr>
      <w:keepNext/>
      <w:keepLines/>
      <w:spacing w:before="260" w:after="260" w:line="415" w:lineRule="auto"/>
      <w:outlineLvl w:val="1"/>
    </w:pPr>
    <w:rPr>
      <w:rFonts w:ascii="Calibri Light" w:hAnsi="Calibri Light"/>
      <w:b/>
      <w:bCs/>
      <w:sz w:val="32"/>
      <w:szCs w:val="32"/>
    </w:rPr>
  </w:style>
  <w:style w:type="paragraph" w:styleId="4">
    <w:name w:val="heading 3"/>
    <w:basedOn w:val="1"/>
    <w:next w:val="1"/>
    <w:link w:val="27"/>
    <w:qFormat/>
    <w:uiPriority w:val="99"/>
    <w:pPr>
      <w:keepNext/>
      <w:keepLines/>
      <w:spacing w:before="260" w:after="260" w:line="415" w:lineRule="auto"/>
      <w:outlineLvl w:val="2"/>
    </w:pPr>
    <w:rPr>
      <w:rFonts w:cs="Calibri"/>
      <w:b/>
      <w:bCs/>
      <w:sz w:val="32"/>
      <w:szCs w:val="32"/>
    </w:rPr>
  </w:style>
  <w:style w:type="character" w:default="1" w:styleId="17">
    <w:name w:val="Default Paragraph Font"/>
    <w:semiHidden/>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5">
    <w:name w:val="annotation text"/>
    <w:basedOn w:val="1"/>
    <w:link w:val="37"/>
    <w:semiHidden/>
    <w:unhideWhenUsed/>
    <w:qFormat/>
    <w:uiPriority w:val="99"/>
    <w:pPr>
      <w:jc w:val="left"/>
    </w:pPr>
    <w:rPr>
      <w:rFonts w:asciiTheme="minorHAnsi" w:hAnsiTheme="minorHAnsi" w:eastAsiaTheme="minorEastAsia" w:cstheme="minorBidi"/>
      <w:szCs w:val="22"/>
    </w:rPr>
  </w:style>
  <w:style w:type="paragraph" w:styleId="6">
    <w:name w:val="Body Text"/>
    <w:basedOn w:val="1"/>
    <w:link w:val="44"/>
    <w:qFormat/>
    <w:uiPriority w:val="1"/>
    <w:pPr>
      <w:autoSpaceDE w:val="0"/>
      <w:autoSpaceDN w:val="0"/>
      <w:spacing w:before="72"/>
      <w:ind w:left="120"/>
      <w:jc w:val="left"/>
    </w:pPr>
    <w:rPr>
      <w:rFonts w:ascii="Microsoft JhengHei" w:hAnsi="Microsoft JhengHei" w:eastAsia="Microsoft JhengHei" w:cs="Microsoft JhengHei"/>
      <w:b/>
      <w:bCs/>
      <w:kern w:val="0"/>
      <w:sz w:val="30"/>
      <w:szCs w:val="30"/>
      <w:lang w:val="zh-CN" w:bidi="zh-CN"/>
    </w:rPr>
  </w:style>
  <w:style w:type="paragraph" w:styleId="7">
    <w:name w:val="toc 3"/>
    <w:basedOn w:val="1"/>
    <w:next w:val="1"/>
    <w:unhideWhenUsed/>
    <w:qFormat/>
    <w:uiPriority w:val="39"/>
    <w:pPr>
      <w:ind w:left="840" w:leftChars="400"/>
    </w:pPr>
  </w:style>
  <w:style w:type="paragraph" w:styleId="8">
    <w:name w:val="Plain Text"/>
    <w:basedOn w:val="1"/>
    <w:link w:val="41"/>
    <w:unhideWhenUsed/>
    <w:qFormat/>
    <w:uiPriority w:val="0"/>
    <w:rPr>
      <w:rFonts w:ascii="宋体" w:hAnsi="Courier New" w:cs="Courier New" w:eastAsiaTheme="minorEastAsia"/>
    </w:rPr>
  </w:style>
  <w:style w:type="paragraph" w:styleId="9">
    <w:name w:val="Balloon Text"/>
    <w:basedOn w:val="1"/>
    <w:link w:val="32"/>
    <w:semiHidden/>
    <w:qFormat/>
    <w:uiPriority w:val="99"/>
    <w:rPr>
      <w:rFonts w:ascii="等线" w:hAnsi="等线" w:eastAsia="等线" w:cs="等线"/>
      <w:sz w:val="18"/>
      <w:szCs w:val="18"/>
    </w:rPr>
  </w:style>
  <w:style w:type="paragraph" w:styleId="10">
    <w:name w:val="footer"/>
    <w:basedOn w:val="1"/>
    <w:link w:val="24"/>
    <w:unhideWhenUsed/>
    <w:qFormat/>
    <w:uiPriority w:val="99"/>
    <w:pPr>
      <w:tabs>
        <w:tab w:val="center" w:pos="4153"/>
        <w:tab w:val="right" w:pos="8306"/>
      </w:tabs>
      <w:snapToGrid w:val="0"/>
      <w:jc w:val="left"/>
    </w:pPr>
    <w:rPr>
      <w:sz w:val="18"/>
      <w:szCs w:val="18"/>
    </w:rPr>
  </w:style>
  <w:style w:type="paragraph" w:styleId="11">
    <w:name w:val="header"/>
    <w:basedOn w:val="1"/>
    <w:link w:val="23"/>
    <w:unhideWhenUsed/>
    <w:qFormat/>
    <w:uiPriority w:val="99"/>
    <w:pPr>
      <w:pBdr>
        <w:bottom w:val="single" w:color="auto" w:sz="6" w:space="1"/>
      </w:pBdr>
      <w:tabs>
        <w:tab w:val="center" w:pos="4153"/>
        <w:tab w:val="right" w:pos="8306"/>
      </w:tabs>
      <w:snapToGrid w:val="0"/>
      <w:jc w:val="center"/>
    </w:pPr>
    <w:rPr>
      <w:sz w:val="18"/>
      <w:szCs w:val="18"/>
    </w:rPr>
  </w:style>
  <w:style w:type="paragraph" w:styleId="12">
    <w:name w:val="toc 1"/>
    <w:basedOn w:val="1"/>
    <w:next w:val="1"/>
    <w:unhideWhenUsed/>
    <w:qFormat/>
    <w:uiPriority w:val="39"/>
    <w:rPr>
      <w:rFonts w:cs="Calibri"/>
      <w:szCs w:val="24"/>
    </w:rPr>
  </w:style>
  <w:style w:type="paragraph" w:styleId="13">
    <w:name w:val="toc 2"/>
    <w:basedOn w:val="1"/>
    <w:next w:val="1"/>
    <w:unhideWhenUsed/>
    <w:qFormat/>
    <w:uiPriority w:val="39"/>
    <w:pPr>
      <w:ind w:left="420" w:leftChars="200"/>
    </w:pPr>
  </w:style>
  <w:style w:type="paragraph" w:styleId="14">
    <w:name w:val="annotation subject"/>
    <w:basedOn w:val="5"/>
    <w:next w:val="5"/>
    <w:link w:val="38"/>
    <w:semiHidden/>
    <w:unhideWhenUsed/>
    <w:qFormat/>
    <w:uiPriority w:val="99"/>
    <w:rPr>
      <w:b/>
      <w:bCs/>
    </w:rPr>
  </w:style>
  <w:style w:type="table" w:styleId="16">
    <w:name w:val="Table Grid"/>
    <w:basedOn w:val="15"/>
    <w:qFormat/>
    <w:uiPriority w:val="39"/>
    <w:rPr>
      <w:rFonts w:ascii="Times New Roman" w:hAnsi="Times New Roman" w:eastAsia="Times New Roman"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8">
    <w:name w:val="page number"/>
    <w:qFormat/>
    <w:uiPriority w:val="0"/>
  </w:style>
  <w:style w:type="character" w:styleId="19">
    <w:name w:val="Emphasis"/>
    <w:basedOn w:val="17"/>
    <w:qFormat/>
    <w:uiPriority w:val="20"/>
    <w:rPr>
      <w:i/>
      <w:iCs/>
    </w:rPr>
  </w:style>
  <w:style w:type="character" w:styleId="20">
    <w:name w:val="Hyperlink"/>
    <w:qFormat/>
    <w:uiPriority w:val="99"/>
    <w:rPr>
      <w:color w:val="0000FF"/>
      <w:u w:val="single"/>
    </w:rPr>
  </w:style>
  <w:style w:type="character" w:styleId="21">
    <w:name w:val="annotation reference"/>
    <w:basedOn w:val="17"/>
    <w:semiHidden/>
    <w:unhideWhenUsed/>
    <w:qFormat/>
    <w:uiPriority w:val="99"/>
    <w:rPr>
      <w:sz w:val="21"/>
      <w:szCs w:val="21"/>
    </w:rPr>
  </w:style>
  <w:style w:type="paragraph" w:styleId="22">
    <w:name w:val="List Paragraph"/>
    <w:basedOn w:val="1"/>
    <w:qFormat/>
    <w:uiPriority w:val="1"/>
    <w:pPr>
      <w:ind w:firstLine="420" w:firstLineChars="200"/>
    </w:pPr>
  </w:style>
  <w:style w:type="character" w:customStyle="1" w:styleId="23">
    <w:name w:val="页眉 字符"/>
    <w:basedOn w:val="17"/>
    <w:link w:val="11"/>
    <w:qFormat/>
    <w:uiPriority w:val="99"/>
    <w:rPr>
      <w:rFonts w:ascii="Calibri" w:hAnsi="Calibri" w:eastAsia="宋体" w:cs="Times New Roman"/>
      <w:sz w:val="18"/>
      <w:szCs w:val="18"/>
    </w:rPr>
  </w:style>
  <w:style w:type="character" w:customStyle="1" w:styleId="24">
    <w:name w:val="页脚 字符"/>
    <w:basedOn w:val="17"/>
    <w:link w:val="10"/>
    <w:qFormat/>
    <w:uiPriority w:val="99"/>
    <w:rPr>
      <w:rFonts w:ascii="Calibri" w:hAnsi="Calibri" w:eastAsia="宋体" w:cs="Times New Roman"/>
      <w:sz w:val="18"/>
      <w:szCs w:val="18"/>
    </w:rPr>
  </w:style>
  <w:style w:type="paragraph" w:customStyle="1" w:styleId="25">
    <w:name w:val="List Paragraph1"/>
    <w:basedOn w:val="1"/>
    <w:qFormat/>
    <w:uiPriority w:val="0"/>
    <w:pPr>
      <w:ind w:firstLine="420" w:firstLineChars="200"/>
    </w:pPr>
    <w:rPr>
      <w:rFonts w:ascii="Times New Roman" w:hAnsi="Times New Roman" w:eastAsia="微软雅黑" w:cs="宋体"/>
    </w:rPr>
  </w:style>
  <w:style w:type="character" w:customStyle="1" w:styleId="26">
    <w:name w:val="标题 2 字符"/>
    <w:basedOn w:val="17"/>
    <w:link w:val="3"/>
    <w:qFormat/>
    <w:uiPriority w:val="99"/>
    <w:rPr>
      <w:rFonts w:ascii="Calibri Light" w:hAnsi="Calibri Light" w:eastAsia="宋体" w:cs="Times New Roman"/>
      <w:b/>
      <w:bCs/>
      <w:sz w:val="32"/>
      <w:szCs w:val="32"/>
    </w:rPr>
  </w:style>
  <w:style w:type="character" w:customStyle="1" w:styleId="27">
    <w:name w:val="标题 3 字符"/>
    <w:basedOn w:val="17"/>
    <w:link w:val="4"/>
    <w:qFormat/>
    <w:uiPriority w:val="99"/>
    <w:rPr>
      <w:rFonts w:ascii="Calibri" w:hAnsi="Calibri" w:eastAsia="宋体" w:cs="Calibri"/>
      <w:b/>
      <w:bCs/>
      <w:sz w:val="32"/>
      <w:szCs w:val="32"/>
    </w:rPr>
  </w:style>
  <w:style w:type="paragraph" w:customStyle="1" w:styleId="28">
    <w:name w:val="正文文本1"/>
    <w:basedOn w:val="1"/>
    <w:qFormat/>
    <w:uiPriority w:val="0"/>
    <w:pPr>
      <w:spacing w:line="480" w:lineRule="auto"/>
      <w:ind w:firstLine="400"/>
      <w:jc w:val="left"/>
    </w:pPr>
    <w:rPr>
      <w:rFonts w:ascii="楷体" w:hAnsi="楷体" w:eastAsia="楷体" w:cs="宋体"/>
      <w:kern w:val="0"/>
      <w:sz w:val="20"/>
      <w:szCs w:val="20"/>
    </w:rPr>
  </w:style>
  <w:style w:type="paragraph" w:customStyle="1" w:styleId="29">
    <w:name w:val="其他"/>
    <w:basedOn w:val="1"/>
    <w:qFormat/>
    <w:uiPriority w:val="0"/>
    <w:pPr>
      <w:spacing w:before="100" w:beforeAutospacing="1" w:after="60" w:line="448" w:lineRule="auto"/>
      <w:ind w:firstLine="400"/>
      <w:jc w:val="left"/>
    </w:pPr>
    <w:rPr>
      <w:rFonts w:ascii="楷体" w:hAnsi="楷体" w:eastAsia="楷体" w:cs="宋体"/>
      <w:kern w:val="0"/>
      <w:sz w:val="22"/>
      <w:szCs w:val="22"/>
    </w:rPr>
  </w:style>
  <w:style w:type="paragraph" w:customStyle="1" w:styleId="30">
    <w:name w:val="正文文本 (2)"/>
    <w:basedOn w:val="1"/>
    <w:qFormat/>
    <w:uiPriority w:val="0"/>
    <w:pPr>
      <w:spacing w:before="100" w:beforeAutospacing="1" w:after="280" w:line="280" w:lineRule="auto"/>
      <w:jc w:val="left"/>
    </w:pPr>
    <w:rPr>
      <w:rFonts w:ascii="微软雅黑" w:hAnsi="微软雅黑" w:eastAsia="微软雅黑" w:cs="宋体"/>
      <w:kern w:val="0"/>
      <w:sz w:val="26"/>
      <w:szCs w:val="26"/>
    </w:rPr>
  </w:style>
  <w:style w:type="paragraph" w:customStyle="1" w:styleId="31">
    <w:name w:val="正文文本 (3)"/>
    <w:basedOn w:val="1"/>
    <w:qFormat/>
    <w:uiPriority w:val="0"/>
    <w:pPr>
      <w:spacing w:before="100" w:beforeAutospacing="1" w:after="60"/>
    </w:pPr>
    <w:rPr>
      <w:rFonts w:ascii="微软雅黑" w:hAnsi="微软雅黑" w:eastAsia="微软雅黑" w:cs="宋体"/>
      <w:sz w:val="26"/>
      <w:szCs w:val="26"/>
    </w:rPr>
  </w:style>
  <w:style w:type="character" w:customStyle="1" w:styleId="32">
    <w:name w:val="批注框文本 字符"/>
    <w:basedOn w:val="17"/>
    <w:link w:val="9"/>
    <w:semiHidden/>
    <w:qFormat/>
    <w:uiPriority w:val="99"/>
    <w:rPr>
      <w:rFonts w:ascii="等线" w:hAnsi="等线" w:eastAsia="等线" w:cs="等线"/>
      <w:sz w:val="18"/>
      <w:szCs w:val="18"/>
    </w:rPr>
  </w:style>
  <w:style w:type="paragraph" w:customStyle="1" w:styleId="33">
    <w:name w:val="Char"/>
    <w:basedOn w:val="1"/>
    <w:qFormat/>
    <w:uiPriority w:val="0"/>
    <w:pPr>
      <w:widowControl/>
      <w:spacing w:after="160" w:line="240" w:lineRule="exact"/>
      <w:jc w:val="left"/>
    </w:pPr>
    <w:rPr>
      <w:rFonts w:ascii="黑体" w:hAnsi="黑体" w:eastAsia="黑体" w:cs="等线"/>
      <w:w w:val="90"/>
      <w:sz w:val="30"/>
      <w:szCs w:val="30"/>
    </w:rPr>
  </w:style>
  <w:style w:type="paragraph" w:customStyle="1" w:styleId="34">
    <w:name w:val="p0"/>
    <w:basedOn w:val="1"/>
    <w:qFormat/>
    <w:uiPriority w:val="0"/>
    <w:pPr>
      <w:widowControl/>
    </w:pPr>
    <w:rPr>
      <w:rFonts w:ascii="等线" w:hAnsi="等线" w:eastAsia="等线" w:cs="等线"/>
      <w:kern w:val="0"/>
    </w:rPr>
  </w:style>
  <w:style w:type="paragraph" w:customStyle="1" w:styleId="35">
    <w:name w:val="Char Char Char Char Char Char Char"/>
    <w:basedOn w:val="1"/>
    <w:qFormat/>
    <w:uiPriority w:val="0"/>
    <w:pPr>
      <w:tabs>
        <w:tab w:val="left" w:pos="432"/>
      </w:tabs>
      <w:ind w:left="432" w:hanging="432"/>
    </w:pPr>
    <w:rPr>
      <w:rFonts w:ascii="黑体" w:hAnsi="黑体" w:eastAsia="黑体" w:cs="等线"/>
      <w:w w:val="90"/>
      <w:sz w:val="30"/>
      <w:szCs w:val="30"/>
    </w:rPr>
  </w:style>
  <w:style w:type="paragraph" w:customStyle="1" w:styleId="36">
    <w:name w:val="Body text|1"/>
    <w:basedOn w:val="1"/>
    <w:qFormat/>
    <w:uiPriority w:val="0"/>
    <w:pPr>
      <w:jc w:val="left"/>
    </w:pPr>
    <w:rPr>
      <w:rFonts w:ascii="宋体" w:hAnsi="宋体" w:cs="宋体"/>
      <w:color w:val="000000"/>
      <w:kern w:val="0"/>
      <w:sz w:val="30"/>
      <w:szCs w:val="30"/>
      <w:lang w:val="zh-TW" w:eastAsia="zh-TW" w:bidi="zh-TW"/>
    </w:rPr>
  </w:style>
  <w:style w:type="character" w:customStyle="1" w:styleId="37">
    <w:name w:val="批注文字 字符"/>
    <w:basedOn w:val="17"/>
    <w:link w:val="5"/>
    <w:semiHidden/>
    <w:qFormat/>
    <w:uiPriority w:val="99"/>
  </w:style>
  <w:style w:type="character" w:customStyle="1" w:styleId="38">
    <w:name w:val="批注主题 字符"/>
    <w:basedOn w:val="37"/>
    <w:link w:val="14"/>
    <w:semiHidden/>
    <w:qFormat/>
    <w:uiPriority w:val="99"/>
    <w:rPr>
      <w:b/>
      <w:bCs/>
    </w:rPr>
  </w:style>
  <w:style w:type="character" w:customStyle="1" w:styleId="39">
    <w:name w:val="5-内文 Char"/>
    <w:link w:val="40"/>
    <w:qFormat/>
    <w:locked/>
    <w:uiPriority w:val="99"/>
    <w:rPr>
      <w:rFonts w:ascii="仿宋_GB2312" w:eastAsia="仿宋_GB2312"/>
      <w:sz w:val="28"/>
    </w:rPr>
  </w:style>
  <w:style w:type="paragraph" w:customStyle="1" w:styleId="40">
    <w:name w:val="5-内文"/>
    <w:basedOn w:val="1"/>
    <w:link w:val="39"/>
    <w:qFormat/>
    <w:uiPriority w:val="99"/>
    <w:pPr>
      <w:spacing w:beforeLines="25" w:line="300" w:lineRule="auto"/>
      <w:ind w:firstLine="200" w:firstLineChars="200"/>
    </w:pPr>
    <w:rPr>
      <w:rFonts w:ascii="仿宋_GB2312" w:eastAsia="仿宋_GB2312" w:hAnsiTheme="minorHAnsi" w:cstheme="minorBidi"/>
      <w:sz w:val="28"/>
      <w:szCs w:val="22"/>
    </w:rPr>
  </w:style>
  <w:style w:type="character" w:customStyle="1" w:styleId="41">
    <w:name w:val="纯文本 字符"/>
    <w:link w:val="8"/>
    <w:qFormat/>
    <w:uiPriority w:val="0"/>
    <w:rPr>
      <w:rFonts w:ascii="宋体" w:hAnsi="Courier New" w:cs="Courier New"/>
      <w:szCs w:val="21"/>
    </w:rPr>
  </w:style>
  <w:style w:type="character" w:customStyle="1" w:styleId="42">
    <w:name w:val="纯文本 字符1"/>
    <w:basedOn w:val="17"/>
    <w:semiHidden/>
    <w:qFormat/>
    <w:uiPriority w:val="99"/>
    <w:rPr>
      <w:rFonts w:hAnsi="Courier New" w:cs="Courier New" w:asciiTheme="minorEastAsia"/>
      <w:szCs w:val="21"/>
    </w:rPr>
  </w:style>
  <w:style w:type="character" w:customStyle="1" w:styleId="43">
    <w:name w:val="纯文本 Char1"/>
    <w:basedOn w:val="17"/>
    <w:semiHidden/>
    <w:qFormat/>
    <w:uiPriority w:val="99"/>
    <w:rPr>
      <w:rFonts w:ascii="宋体" w:hAnsi="Courier New" w:eastAsia="宋体" w:cs="Courier New"/>
      <w:szCs w:val="21"/>
    </w:rPr>
  </w:style>
  <w:style w:type="character" w:customStyle="1" w:styleId="44">
    <w:name w:val="正文文本 字符"/>
    <w:basedOn w:val="17"/>
    <w:link w:val="6"/>
    <w:qFormat/>
    <w:uiPriority w:val="1"/>
    <w:rPr>
      <w:rFonts w:ascii="Microsoft JhengHei" w:hAnsi="Microsoft JhengHei" w:eastAsia="Microsoft JhengHei" w:cs="Microsoft JhengHei"/>
      <w:b/>
      <w:bCs/>
      <w:kern w:val="0"/>
      <w:sz w:val="30"/>
      <w:szCs w:val="30"/>
      <w:lang w:val="zh-CN" w:bidi="zh-CN"/>
    </w:rPr>
  </w:style>
  <w:style w:type="character" w:customStyle="1" w:styleId="45">
    <w:name w:val="标题 1 字符"/>
    <w:basedOn w:val="17"/>
    <w:link w:val="2"/>
    <w:qFormat/>
    <w:uiPriority w:val="9"/>
    <w:rPr>
      <w:rFonts w:ascii="Calibri" w:hAnsi="Calibri" w:eastAsia="宋体" w:cs="Times New Roman"/>
      <w:b/>
      <w:bCs/>
      <w:kern w:val="44"/>
      <w:sz w:val="44"/>
      <w:szCs w:val="44"/>
    </w:rPr>
  </w:style>
  <w:style w:type="paragraph" w:customStyle="1" w:styleId="46">
    <w:name w:val="TOC Heading"/>
    <w:basedOn w:val="2"/>
    <w:next w:val="1"/>
    <w:unhideWhenUsed/>
    <w:qFormat/>
    <w:uiPriority w:val="39"/>
    <w:pPr>
      <w:widowControl/>
      <w:spacing w:before="240" w:after="0" w:line="259" w:lineRule="auto"/>
      <w:jc w:val="left"/>
      <w:outlineLvl w:val="9"/>
    </w:pPr>
    <w:rPr>
      <w:rFonts w:asciiTheme="majorHAnsi" w:hAnsiTheme="majorHAnsi" w:eastAsiaTheme="majorEastAsia" w:cstheme="majorBidi"/>
      <w:b w:val="0"/>
      <w:bCs w:val="0"/>
      <w:color w:val="2F5597" w:themeColor="accent1" w:themeShade="BF"/>
      <w:kern w:val="0"/>
      <w:sz w:val="32"/>
      <w:szCs w:val="32"/>
    </w:r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image" Target="media/image11.png"/><Relationship Id="rId15" Type="http://schemas.openxmlformats.org/officeDocument/2006/relationships/image" Target="media/image10.jpeg"/><Relationship Id="rId14" Type="http://schemas.openxmlformats.org/officeDocument/2006/relationships/image" Target="media/image9.png"/><Relationship Id="rId13" Type="http://schemas.openxmlformats.org/officeDocument/2006/relationships/image" Target="media/image8.png"/><Relationship Id="rId12" Type="http://schemas.openxmlformats.org/officeDocument/2006/relationships/image" Target="media/image7.png"/><Relationship Id="rId11" Type="http://schemas.openxmlformats.org/officeDocument/2006/relationships/image" Target="media/image6.png"/><Relationship Id="rId10" Type="http://schemas.openxmlformats.org/officeDocument/2006/relationships/image" Target="media/image5.png"/><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96</Pages>
  <Words>60516</Words>
  <Characters>67899</Characters>
  <Lines>731</Lines>
  <Paragraphs>205</Paragraphs>
  <TotalTime>1</TotalTime>
  <ScaleCrop>false</ScaleCrop>
  <LinksUpToDate>false</LinksUpToDate>
  <CharactersWithSpaces>116613</CharactersWithSpaces>
  <Application>WPS Office_11.1.0.12358_F1E327BC-269C-435d-A152-05C5408002CA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2021-08-07T01:53:00Z</dcterms:created>
  <dc:creator>admin</dc:creator>
  <cp:lastModifiedBy>房子</cp:lastModifiedBy>
  <cp:lastPrinted>2022-08-24T04:23:00Z</cp:lastPrinted>
  <dcterms:modified xsi:type="dcterms:W3CDTF">2022-09-20T02:41:25Z</dcterms:modified>
  <cp:revision>20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2052-11.1.0.12358</vt:lpwstr>
  </property>
  <property fmtid="{D5CDD505-2E9C-101B-9397-08002B2CF9AE}" pid="3" name="ICV">
    <vt:lpwstr>985E1D78D6964D73A9C37BB6F8C6D968</vt:lpwstr>
  </property>
</Properties>
</file>