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6244F">
      <w:pPr>
        <w:spacing w:line="572" w:lineRule="exact"/>
        <w:rPr>
          <w:rFonts w:hint="eastAsia" w:ascii="黑体" w:hAnsi="黑体" w:eastAsia="黑体"/>
          <w:sz w:val="32"/>
          <w:szCs w:val="32"/>
        </w:rPr>
      </w:pPr>
      <w:r>
        <w:rPr>
          <w:rFonts w:hint="eastAsia" w:ascii="黑体" w:hAnsi="黑体" w:eastAsia="黑体"/>
          <w:sz w:val="32"/>
          <w:szCs w:val="32"/>
        </w:rPr>
        <w:t>附件1</w:t>
      </w:r>
    </w:p>
    <w:p w14:paraId="0A3185A4">
      <w:pPr>
        <w:spacing w:line="572" w:lineRule="exact"/>
        <w:rPr>
          <w:rFonts w:hint="eastAsia" w:ascii="黑体" w:hAnsi="黑体" w:eastAsia="黑体"/>
          <w:sz w:val="32"/>
          <w:szCs w:val="32"/>
        </w:rPr>
      </w:pPr>
    </w:p>
    <w:p w14:paraId="54A92831">
      <w:pPr>
        <w:spacing w:after="156" w:afterLines="50" w:line="600" w:lineRule="exact"/>
        <w:jc w:val="center"/>
        <w:rPr>
          <w:rFonts w:hint="eastAsia" w:ascii="黑体" w:hAnsi="黑体" w:eastAsia="黑体"/>
          <w:sz w:val="32"/>
          <w:szCs w:val="32"/>
        </w:rPr>
      </w:pPr>
      <w:bookmarkStart w:id="0" w:name="_GoBack"/>
      <w:r>
        <w:rPr>
          <w:rFonts w:hint="eastAsia" w:ascii="方正小标宋简体" w:hAnsi="宋体" w:eastAsia="方正小标宋简体" w:cs="宋体"/>
          <w:kern w:val="0"/>
          <w:sz w:val="40"/>
          <w:szCs w:val="40"/>
        </w:rPr>
        <w:t>焦作市人力资源和社会保障局</w:t>
      </w:r>
      <w:r>
        <w:rPr>
          <w:rFonts w:ascii="方正小标宋简体" w:hAnsi="宋体" w:eastAsia="方正小标宋简体" w:cs="宋体"/>
          <w:kern w:val="0"/>
          <w:sz w:val="40"/>
          <w:szCs w:val="40"/>
        </w:rPr>
        <w:br w:type="textWrapping"/>
      </w:r>
      <w:r>
        <w:rPr>
          <w:rFonts w:hint="eastAsia" w:ascii="方正小标宋简体" w:hAnsi="宋体" w:eastAsia="方正小标宋简体" w:cs="宋体"/>
          <w:kern w:val="0"/>
          <w:sz w:val="40"/>
          <w:szCs w:val="40"/>
        </w:rPr>
        <w:t>保留的行政规范性文件目录（</w:t>
      </w:r>
      <w:r>
        <w:rPr>
          <w:rFonts w:hint="eastAsia" w:ascii="方正小标宋简体" w:hAnsi="宋体" w:eastAsia="方正小标宋简体" w:cs="宋体"/>
          <w:kern w:val="0"/>
          <w:sz w:val="40"/>
          <w:szCs w:val="40"/>
          <w:lang w:val="en-US" w:eastAsia="zh-CN"/>
        </w:rPr>
        <w:t>18</w:t>
      </w:r>
      <w:r>
        <w:rPr>
          <w:rFonts w:hint="eastAsia" w:ascii="方正小标宋简体" w:hAnsi="宋体" w:eastAsia="方正小标宋简体" w:cs="宋体"/>
          <w:kern w:val="0"/>
          <w:sz w:val="40"/>
          <w:szCs w:val="40"/>
        </w:rPr>
        <w:t>件）</w:t>
      </w:r>
    </w:p>
    <w:bookmarkEnd w:id="0"/>
    <w:tbl>
      <w:tblPr>
        <w:tblStyle w:val="2"/>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6237"/>
        <w:gridCol w:w="3011"/>
      </w:tblGrid>
      <w:tr w14:paraId="3E1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tcMar>
              <w:left w:w="57" w:type="dxa"/>
              <w:right w:w="57" w:type="dxa"/>
            </w:tcMar>
            <w:vAlign w:val="center"/>
          </w:tcPr>
          <w:p w14:paraId="29271B3A">
            <w:pPr>
              <w:widowControl/>
              <w:spacing w:line="360" w:lineRule="exact"/>
              <w:jc w:val="center"/>
              <w:rPr>
                <w:rFonts w:eastAsia="黑体"/>
                <w:kern w:val="0"/>
                <w:sz w:val="28"/>
                <w:szCs w:val="28"/>
              </w:rPr>
            </w:pPr>
            <w:r>
              <w:rPr>
                <w:rFonts w:hAnsi="黑体" w:eastAsia="黑体"/>
                <w:kern w:val="0"/>
                <w:sz w:val="28"/>
                <w:szCs w:val="28"/>
              </w:rPr>
              <w:t>序号</w:t>
            </w:r>
          </w:p>
        </w:tc>
        <w:tc>
          <w:tcPr>
            <w:tcW w:w="6237" w:type="dxa"/>
            <w:noWrap/>
            <w:tcMar>
              <w:left w:w="57" w:type="dxa"/>
              <w:right w:w="57" w:type="dxa"/>
            </w:tcMar>
            <w:vAlign w:val="center"/>
          </w:tcPr>
          <w:p w14:paraId="615D1492">
            <w:pPr>
              <w:widowControl/>
              <w:spacing w:line="360" w:lineRule="exact"/>
              <w:jc w:val="center"/>
              <w:rPr>
                <w:rFonts w:eastAsia="黑体"/>
                <w:kern w:val="0"/>
                <w:sz w:val="28"/>
                <w:szCs w:val="28"/>
              </w:rPr>
            </w:pPr>
            <w:r>
              <w:rPr>
                <w:rFonts w:hAnsi="黑体" w:eastAsia="黑体"/>
                <w:kern w:val="0"/>
                <w:sz w:val="28"/>
                <w:szCs w:val="28"/>
              </w:rPr>
              <w:t>文件标题</w:t>
            </w:r>
          </w:p>
        </w:tc>
        <w:tc>
          <w:tcPr>
            <w:tcW w:w="3011" w:type="dxa"/>
            <w:noWrap/>
            <w:tcMar>
              <w:left w:w="57" w:type="dxa"/>
              <w:right w:w="57" w:type="dxa"/>
            </w:tcMar>
            <w:vAlign w:val="center"/>
          </w:tcPr>
          <w:p w14:paraId="2A1CD95F">
            <w:pPr>
              <w:widowControl/>
              <w:spacing w:line="360" w:lineRule="exact"/>
              <w:jc w:val="center"/>
              <w:rPr>
                <w:rFonts w:eastAsia="黑体"/>
                <w:kern w:val="0"/>
                <w:sz w:val="28"/>
                <w:szCs w:val="28"/>
              </w:rPr>
            </w:pPr>
            <w:r>
              <w:rPr>
                <w:rFonts w:hAnsi="黑体" w:eastAsia="黑体"/>
                <w:kern w:val="0"/>
                <w:sz w:val="28"/>
                <w:szCs w:val="28"/>
              </w:rPr>
              <w:t>发文字号</w:t>
            </w:r>
          </w:p>
        </w:tc>
      </w:tr>
      <w:tr w14:paraId="3F31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223E2627">
            <w:pPr>
              <w:widowControl/>
              <w:spacing w:line="360" w:lineRule="exact"/>
              <w:jc w:val="center"/>
              <w:rPr>
                <w:rFonts w:hint="eastAsia" w:eastAsia="仿宋_GB2312"/>
                <w:kern w:val="0"/>
                <w:sz w:val="28"/>
                <w:szCs w:val="28"/>
                <w:lang w:val="en-US" w:eastAsia="zh-CN"/>
              </w:rPr>
            </w:pPr>
            <w:r>
              <w:rPr>
                <w:rFonts w:hint="eastAsia" w:eastAsia="仿宋_GB2312"/>
                <w:kern w:val="0"/>
                <w:sz w:val="28"/>
                <w:szCs w:val="28"/>
                <w:lang w:val="en-US" w:eastAsia="zh-CN"/>
              </w:rPr>
              <w:t>1</w:t>
            </w:r>
          </w:p>
        </w:tc>
        <w:tc>
          <w:tcPr>
            <w:tcW w:w="6237" w:type="dxa"/>
            <w:noWrap w:val="0"/>
            <w:tcMar>
              <w:left w:w="57" w:type="dxa"/>
              <w:right w:w="57" w:type="dxa"/>
            </w:tcMar>
            <w:vAlign w:val="center"/>
          </w:tcPr>
          <w:p w14:paraId="7535146A">
            <w:pPr>
              <w:widowControl/>
              <w:spacing w:line="360" w:lineRule="exact"/>
              <w:jc w:val="center"/>
              <w:rPr>
                <w:rFonts w:eastAsia="仿宋_GB2312"/>
                <w:kern w:val="0"/>
                <w:sz w:val="28"/>
                <w:szCs w:val="28"/>
                <w:lang w:val="en-US" w:eastAsia="zh-CN"/>
              </w:rPr>
            </w:pPr>
            <w:r>
              <w:rPr>
                <w:rFonts w:hint="eastAsia" w:eastAsia="仿宋_GB2312"/>
                <w:kern w:val="0"/>
                <w:sz w:val="28"/>
                <w:szCs w:val="28"/>
                <w:lang w:val="en-US" w:eastAsia="zh-CN"/>
              </w:rPr>
              <w:t>焦作市人力资源和社会保障局</w:t>
            </w:r>
            <w:r>
              <w:rPr>
                <w:rFonts w:hint="default" w:eastAsia="仿宋_GB2312"/>
                <w:kern w:val="0"/>
                <w:sz w:val="28"/>
                <w:szCs w:val="28"/>
                <w:lang w:val="en-US" w:eastAsia="zh-CN"/>
              </w:rPr>
              <w:t xml:space="preserve"> </w:t>
            </w:r>
            <w:r>
              <w:rPr>
                <w:rFonts w:hint="eastAsia" w:eastAsia="仿宋_GB2312"/>
                <w:kern w:val="0"/>
                <w:sz w:val="28"/>
                <w:szCs w:val="28"/>
                <w:lang w:val="en-US" w:eastAsia="zh-CN"/>
              </w:rPr>
              <w:t>焦作市教育局</w:t>
            </w:r>
            <w:r>
              <w:rPr>
                <w:rFonts w:hint="default" w:eastAsia="仿宋_GB2312"/>
                <w:kern w:val="0"/>
                <w:sz w:val="28"/>
                <w:szCs w:val="28"/>
                <w:lang w:val="en-US" w:eastAsia="zh-CN"/>
              </w:rPr>
              <w:t xml:space="preserve"> </w:t>
            </w:r>
            <w:r>
              <w:rPr>
                <w:rFonts w:hint="eastAsia" w:eastAsia="仿宋_GB2312"/>
                <w:kern w:val="0"/>
                <w:sz w:val="28"/>
                <w:szCs w:val="28"/>
                <w:lang w:val="en-US" w:eastAsia="zh-CN"/>
              </w:rPr>
              <w:t>焦作市财政局关于支持高校毕业生等青年就业创业工作的通知</w:t>
            </w:r>
          </w:p>
        </w:tc>
        <w:tc>
          <w:tcPr>
            <w:tcW w:w="3011" w:type="dxa"/>
            <w:noWrap w:val="0"/>
            <w:tcMar>
              <w:left w:w="57" w:type="dxa"/>
              <w:right w:w="57" w:type="dxa"/>
            </w:tcMar>
            <w:vAlign w:val="center"/>
          </w:tcPr>
          <w:p w14:paraId="509CD653">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焦人社规〔</w:t>
            </w:r>
            <w:r>
              <w:rPr>
                <w:rFonts w:hint="default" w:eastAsia="仿宋_GB2312"/>
                <w:kern w:val="0"/>
                <w:sz w:val="28"/>
                <w:szCs w:val="28"/>
                <w:lang w:val="en-US" w:eastAsia="zh-CN"/>
              </w:rPr>
              <w:t>2024</w:t>
            </w:r>
            <w:r>
              <w:rPr>
                <w:rFonts w:hint="eastAsia" w:eastAsia="仿宋_GB2312"/>
                <w:kern w:val="0"/>
                <w:sz w:val="28"/>
                <w:szCs w:val="28"/>
                <w:lang w:val="en-US" w:eastAsia="zh-CN"/>
              </w:rPr>
              <w:t>〕</w:t>
            </w:r>
            <w:r>
              <w:rPr>
                <w:rFonts w:hint="default" w:eastAsia="仿宋_GB2312"/>
                <w:kern w:val="0"/>
                <w:sz w:val="28"/>
                <w:szCs w:val="28"/>
                <w:lang w:val="en-US" w:eastAsia="zh-CN"/>
              </w:rPr>
              <w:t>5</w:t>
            </w:r>
            <w:r>
              <w:rPr>
                <w:rFonts w:hint="eastAsia" w:eastAsia="仿宋_GB2312"/>
                <w:kern w:val="0"/>
                <w:sz w:val="28"/>
                <w:szCs w:val="28"/>
                <w:lang w:val="en-US" w:eastAsia="zh-CN"/>
              </w:rPr>
              <w:t>号</w:t>
            </w:r>
          </w:p>
        </w:tc>
      </w:tr>
      <w:tr w14:paraId="374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3B0ACA3C">
            <w:pPr>
              <w:widowControl/>
              <w:spacing w:line="360" w:lineRule="exact"/>
              <w:jc w:val="center"/>
              <w:rPr>
                <w:rFonts w:hint="eastAsia" w:eastAsia="仿宋_GB2312"/>
                <w:kern w:val="0"/>
                <w:sz w:val="28"/>
                <w:szCs w:val="28"/>
                <w:lang w:val="en-US" w:eastAsia="zh-CN"/>
              </w:rPr>
            </w:pPr>
            <w:r>
              <w:rPr>
                <w:rFonts w:hint="eastAsia" w:eastAsia="仿宋_GB2312"/>
                <w:kern w:val="0"/>
                <w:sz w:val="28"/>
                <w:szCs w:val="28"/>
                <w:lang w:val="en-US" w:eastAsia="zh-CN"/>
              </w:rPr>
              <w:t>2</w:t>
            </w:r>
          </w:p>
        </w:tc>
        <w:tc>
          <w:tcPr>
            <w:tcW w:w="6237" w:type="dxa"/>
            <w:noWrap w:val="0"/>
            <w:tcMar>
              <w:left w:w="57" w:type="dxa"/>
              <w:right w:w="57" w:type="dxa"/>
            </w:tcMar>
            <w:vAlign w:val="center"/>
          </w:tcPr>
          <w:p w14:paraId="2EEC3133">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焦作市人力资源和社会保障局关于公布行政规范性文件清理结果的通知</w:t>
            </w:r>
          </w:p>
        </w:tc>
        <w:tc>
          <w:tcPr>
            <w:tcW w:w="3011" w:type="dxa"/>
            <w:noWrap w:val="0"/>
            <w:tcMar>
              <w:left w:w="57" w:type="dxa"/>
              <w:right w:w="57" w:type="dxa"/>
            </w:tcMar>
            <w:vAlign w:val="center"/>
          </w:tcPr>
          <w:p w14:paraId="2B1B5DA5">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焦人社规〔</w:t>
            </w:r>
            <w:r>
              <w:rPr>
                <w:rFonts w:hint="default" w:eastAsia="仿宋_GB2312"/>
                <w:kern w:val="0"/>
                <w:sz w:val="28"/>
                <w:szCs w:val="28"/>
                <w:lang w:val="en-US" w:eastAsia="zh-CN"/>
              </w:rPr>
              <w:t>2024</w:t>
            </w:r>
            <w:r>
              <w:rPr>
                <w:rFonts w:hint="eastAsia" w:eastAsia="仿宋_GB2312"/>
                <w:kern w:val="0"/>
                <w:sz w:val="28"/>
                <w:szCs w:val="28"/>
                <w:lang w:val="en-US" w:eastAsia="zh-CN"/>
              </w:rPr>
              <w:t>〕</w:t>
            </w:r>
            <w:r>
              <w:rPr>
                <w:rFonts w:hint="default" w:eastAsia="仿宋_GB2312"/>
                <w:kern w:val="0"/>
                <w:sz w:val="28"/>
                <w:szCs w:val="28"/>
                <w:lang w:val="en-US" w:eastAsia="zh-CN"/>
              </w:rPr>
              <w:t>4</w:t>
            </w:r>
            <w:r>
              <w:rPr>
                <w:rFonts w:hint="eastAsia" w:eastAsia="仿宋_GB2312"/>
                <w:kern w:val="0"/>
                <w:sz w:val="28"/>
                <w:szCs w:val="28"/>
                <w:lang w:val="en-US" w:eastAsia="zh-CN"/>
              </w:rPr>
              <w:t>号</w:t>
            </w:r>
          </w:p>
        </w:tc>
      </w:tr>
      <w:tr w14:paraId="0F89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085D100E">
            <w:pPr>
              <w:widowControl/>
              <w:spacing w:line="360" w:lineRule="exact"/>
              <w:jc w:val="center"/>
              <w:rPr>
                <w:rFonts w:hint="eastAsia" w:eastAsia="仿宋_GB2312"/>
                <w:kern w:val="0"/>
                <w:sz w:val="28"/>
                <w:szCs w:val="28"/>
                <w:lang w:val="en-US" w:eastAsia="zh-CN"/>
              </w:rPr>
            </w:pPr>
            <w:r>
              <w:rPr>
                <w:rFonts w:hint="eastAsia" w:eastAsia="仿宋_GB2312"/>
                <w:kern w:val="0"/>
                <w:sz w:val="28"/>
                <w:szCs w:val="28"/>
                <w:lang w:val="en-US" w:eastAsia="zh-CN"/>
              </w:rPr>
              <w:t>3</w:t>
            </w:r>
          </w:p>
        </w:tc>
        <w:tc>
          <w:tcPr>
            <w:tcW w:w="6237" w:type="dxa"/>
            <w:noWrap w:val="0"/>
            <w:tcMar>
              <w:left w:w="57" w:type="dxa"/>
              <w:right w:w="57" w:type="dxa"/>
            </w:tcMar>
            <w:vAlign w:val="center"/>
          </w:tcPr>
          <w:p w14:paraId="69E2286C">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焦作市人力资源和社会保障局</w:t>
            </w:r>
            <w:r>
              <w:rPr>
                <w:rFonts w:hint="default" w:eastAsia="仿宋_GB2312"/>
                <w:kern w:val="0"/>
                <w:sz w:val="28"/>
                <w:szCs w:val="28"/>
                <w:lang w:val="en-US" w:eastAsia="zh-CN"/>
              </w:rPr>
              <w:t xml:space="preserve"> </w:t>
            </w:r>
            <w:r>
              <w:rPr>
                <w:rFonts w:hint="eastAsia" w:eastAsia="仿宋_GB2312"/>
                <w:kern w:val="0"/>
                <w:sz w:val="28"/>
                <w:szCs w:val="28"/>
                <w:lang w:val="en-US" w:eastAsia="zh-CN"/>
              </w:rPr>
              <w:t>焦作市纪委监委驻市人力资源和社会保障局纪检监察组关于印发《焦作市补贴性职业培训负面清单》的通知</w:t>
            </w:r>
          </w:p>
        </w:tc>
        <w:tc>
          <w:tcPr>
            <w:tcW w:w="3011" w:type="dxa"/>
            <w:noWrap w:val="0"/>
            <w:tcMar>
              <w:left w:w="57" w:type="dxa"/>
              <w:right w:w="57" w:type="dxa"/>
            </w:tcMar>
            <w:vAlign w:val="center"/>
          </w:tcPr>
          <w:p w14:paraId="48F19627">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焦人社规〔</w:t>
            </w:r>
            <w:r>
              <w:rPr>
                <w:rFonts w:hint="default" w:eastAsia="仿宋_GB2312"/>
                <w:kern w:val="0"/>
                <w:sz w:val="28"/>
                <w:szCs w:val="28"/>
                <w:lang w:val="en-US" w:eastAsia="zh-CN"/>
              </w:rPr>
              <w:t>2024</w:t>
            </w:r>
            <w:r>
              <w:rPr>
                <w:rFonts w:hint="eastAsia" w:eastAsia="仿宋_GB2312"/>
                <w:kern w:val="0"/>
                <w:sz w:val="28"/>
                <w:szCs w:val="28"/>
                <w:lang w:val="en-US" w:eastAsia="zh-CN"/>
              </w:rPr>
              <w:t>〕</w:t>
            </w:r>
            <w:r>
              <w:rPr>
                <w:rFonts w:hint="default" w:eastAsia="仿宋_GB2312"/>
                <w:kern w:val="0"/>
                <w:sz w:val="28"/>
                <w:szCs w:val="28"/>
                <w:lang w:val="en-US" w:eastAsia="zh-CN"/>
              </w:rPr>
              <w:t>3</w:t>
            </w:r>
            <w:r>
              <w:rPr>
                <w:rFonts w:hint="eastAsia" w:eastAsia="仿宋_GB2312"/>
                <w:kern w:val="0"/>
                <w:sz w:val="28"/>
                <w:szCs w:val="28"/>
                <w:lang w:val="en-US" w:eastAsia="zh-CN"/>
              </w:rPr>
              <w:t>号</w:t>
            </w:r>
          </w:p>
        </w:tc>
      </w:tr>
      <w:tr w14:paraId="033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32D1AC27">
            <w:pPr>
              <w:widowControl/>
              <w:spacing w:line="360" w:lineRule="exact"/>
              <w:jc w:val="center"/>
              <w:rPr>
                <w:rFonts w:hint="eastAsia" w:eastAsia="仿宋_GB2312"/>
                <w:kern w:val="0"/>
                <w:sz w:val="28"/>
                <w:szCs w:val="28"/>
                <w:lang w:val="en-US" w:eastAsia="zh-CN"/>
              </w:rPr>
            </w:pPr>
            <w:r>
              <w:rPr>
                <w:rFonts w:hint="eastAsia" w:eastAsia="仿宋_GB2312"/>
                <w:kern w:val="0"/>
                <w:sz w:val="28"/>
                <w:szCs w:val="28"/>
                <w:lang w:val="en-US" w:eastAsia="zh-CN"/>
              </w:rPr>
              <w:t>4</w:t>
            </w:r>
          </w:p>
        </w:tc>
        <w:tc>
          <w:tcPr>
            <w:tcW w:w="6237" w:type="dxa"/>
            <w:noWrap w:val="0"/>
            <w:tcMar>
              <w:left w:w="57" w:type="dxa"/>
              <w:right w:w="57" w:type="dxa"/>
            </w:tcMar>
            <w:vAlign w:val="center"/>
          </w:tcPr>
          <w:p w14:paraId="3176FD56">
            <w:pPr>
              <w:widowControl/>
              <w:spacing w:line="360" w:lineRule="exact"/>
              <w:jc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eastAsia="仿宋_GB2312"/>
                <w:kern w:val="0"/>
                <w:sz w:val="28"/>
                <w:szCs w:val="28"/>
                <w:lang w:val="en-US" w:eastAsia="zh-CN"/>
              </w:rPr>
              <w:t>焦作市人力资源和社会保障局</w:t>
            </w:r>
            <w:r>
              <w:rPr>
                <w:rFonts w:hint="default" w:eastAsia="仿宋_GB2312"/>
                <w:kern w:val="0"/>
                <w:sz w:val="28"/>
                <w:szCs w:val="28"/>
                <w:lang w:val="en-US" w:eastAsia="zh-CN"/>
              </w:rPr>
              <w:t xml:space="preserve"> </w:t>
            </w:r>
            <w:r>
              <w:rPr>
                <w:rFonts w:hint="eastAsia" w:eastAsia="仿宋_GB2312"/>
                <w:kern w:val="0"/>
                <w:sz w:val="28"/>
                <w:szCs w:val="28"/>
                <w:lang w:val="en-US" w:eastAsia="zh-CN"/>
              </w:rPr>
              <w:t>焦作市纪委监委驻市人力资源和社会保障局纪检监察组关于印发《焦作市补贴性职业培训监管机制》的通知</w:t>
            </w:r>
          </w:p>
        </w:tc>
        <w:tc>
          <w:tcPr>
            <w:tcW w:w="3011" w:type="dxa"/>
            <w:noWrap w:val="0"/>
            <w:tcMar>
              <w:left w:w="57" w:type="dxa"/>
              <w:right w:w="57" w:type="dxa"/>
            </w:tcMar>
            <w:vAlign w:val="center"/>
          </w:tcPr>
          <w:p w14:paraId="1D84ACC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焦人社规〔</w:t>
            </w:r>
            <w:r>
              <w:rPr>
                <w:rFonts w:hint="default" w:ascii="Times New Roman" w:hAnsi="Times New Roman" w:eastAsia="仿宋_GB2312" w:cs="Times New Roman"/>
                <w:i w:val="0"/>
                <w:iCs w:val="0"/>
                <w:color w:val="000000"/>
                <w:kern w:val="0"/>
                <w:sz w:val="28"/>
                <w:szCs w:val="28"/>
                <w:u w:val="none"/>
                <w:lang w:val="en-US" w:eastAsia="zh-CN" w:bidi="ar"/>
              </w:rPr>
              <w:t>2024</w:t>
            </w:r>
            <w:r>
              <w:rPr>
                <w:rFonts w:hint="eastAsia" w:ascii="仿宋_GB2312" w:hAnsi="宋体" w:eastAsia="仿宋_GB2312" w:cs="仿宋_GB2312"/>
                <w:i w:val="0"/>
                <w:iCs w:val="0"/>
                <w:color w:val="000000"/>
                <w:kern w:val="0"/>
                <w:sz w:val="28"/>
                <w:szCs w:val="28"/>
                <w:u w:val="none"/>
                <w:lang w:val="en-US" w:eastAsia="zh-CN" w:bidi="ar"/>
              </w:rPr>
              <w:t>〕</w:t>
            </w:r>
            <w:r>
              <w:rPr>
                <w:rFonts w:hint="default" w:ascii="Times New Roman" w:hAnsi="Times New Roman" w:eastAsia="仿宋_GB2312" w:cs="Times New Roman"/>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号</w:t>
            </w:r>
          </w:p>
        </w:tc>
      </w:tr>
      <w:tr w14:paraId="0B0F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1D90A6BE">
            <w:pPr>
              <w:widowControl/>
              <w:spacing w:line="360" w:lineRule="exact"/>
              <w:jc w:val="center"/>
              <w:rPr>
                <w:rFonts w:hint="eastAsia" w:eastAsia="仿宋_GB2312"/>
                <w:kern w:val="0"/>
                <w:sz w:val="28"/>
                <w:szCs w:val="28"/>
                <w:lang w:eastAsia="zh-CN"/>
              </w:rPr>
            </w:pPr>
            <w:r>
              <w:rPr>
                <w:rFonts w:hint="eastAsia" w:eastAsia="仿宋_GB2312"/>
                <w:kern w:val="0"/>
                <w:sz w:val="28"/>
                <w:szCs w:val="28"/>
                <w:lang w:val="en-US" w:eastAsia="zh-CN"/>
              </w:rPr>
              <w:t>5</w:t>
            </w:r>
          </w:p>
        </w:tc>
        <w:tc>
          <w:tcPr>
            <w:tcW w:w="6237" w:type="dxa"/>
            <w:noWrap w:val="0"/>
            <w:tcMar>
              <w:left w:w="57" w:type="dxa"/>
              <w:right w:w="57" w:type="dxa"/>
            </w:tcMar>
            <w:vAlign w:val="center"/>
          </w:tcPr>
          <w:p w14:paraId="6AD07A44">
            <w:pPr>
              <w:widowControl/>
              <w:spacing w:line="360" w:lineRule="exact"/>
              <w:jc w:val="center"/>
              <w:rPr>
                <w:rFonts w:eastAsia="仿宋_GB2312"/>
                <w:kern w:val="0"/>
                <w:sz w:val="28"/>
                <w:szCs w:val="28"/>
              </w:rPr>
            </w:pPr>
            <w:r>
              <w:rPr>
                <w:rFonts w:eastAsia="仿宋_GB2312"/>
                <w:kern w:val="0"/>
                <w:sz w:val="28"/>
                <w:szCs w:val="28"/>
              </w:rPr>
              <w:t>焦作市人力资源和社会保障局关于进一步规范劳务派遣管理服务工作的通知</w:t>
            </w:r>
          </w:p>
        </w:tc>
        <w:tc>
          <w:tcPr>
            <w:tcW w:w="3011" w:type="dxa"/>
            <w:noWrap w:val="0"/>
            <w:tcMar>
              <w:left w:w="57" w:type="dxa"/>
              <w:right w:w="57" w:type="dxa"/>
            </w:tcMar>
            <w:vAlign w:val="center"/>
          </w:tcPr>
          <w:p w14:paraId="2100790C">
            <w:pPr>
              <w:widowControl/>
              <w:spacing w:line="360" w:lineRule="exact"/>
              <w:jc w:val="center"/>
              <w:rPr>
                <w:rFonts w:eastAsia="仿宋_GB2312"/>
                <w:kern w:val="0"/>
                <w:sz w:val="28"/>
                <w:szCs w:val="28"/>
              </w:rPr>
            </w:pPr>
            <w:r>
              <w:rPr>
                <w:rFonts w:eastAsia="仿宋_GB2312"/>
                <w:kern w:val="0"/>
                <w:sz w:val="28"/>
                <w:szCs w:val="28"/>
              </w:rPr>
              <w:t>焦人社规〔2024〕1号</w:t>
            </w:r>
          </w:p>
        </w:tc>
      </w:tr>
      <w:tr w14:paraId="3FF7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4D16A03A">
            <w:pPr>
              <w:widowControl/>
              <w:spacing w:line="360" w:lineRule="exact"/>
              <w:jc w:val="center"/>
              <w:rPr>
                <w:rFonts w:hint="eastAsia" w:eastAsia="仿宋_GB2312"/>
                <w:kern w:val="0"/>
                <w:sz w:val="28"/>
                <w:szCs w:val="28"/>
                <w:lang w:eastAsia="zh-CN"/>
              </w:rPr>
            </w:pPr>
            <w:r>
              <w:rPr>
                <w:rFonts w:hint="eastAsia" w:eastAsia="仿宋_GB2312"/>
                <w:kern w:val="0"/>
                <w:sz w:val="28"/>
                <w:szCs w:val="28"/>
                <w:lang w:val="en-US" w:eastAsia="zh-CN"/>
              </w:rPr>
              <w:t>6</w:t>
            </w:r>
          </w:p>
        </w:tc>
        <w:tc>
          <w:tcPr>
            <w:tcW w:w="6237" w:type="dxa"/>
            <w:noWrap w:val="0"/>
            <w:tcMar>
              <w:left w:w="57" w:type="dxa"/>
              <w:right w:w="57" w:type="dxa"/>
            </w:tcMar>
            <w:vAlign w:val="center"/>
          </w:tcPr>
          <w:p w14:paraId="373FB986">
            <w:pPr>
              <w:widowControl/>
              <w:spacing w:line="360" w:lineRule="exact"/>
              <w:jc w:val="center"/>
              <w:rPr>
                <w:rFonts w:eastAsia="仿宋_GB2312"/>
                <w:kern w:val="0"/>
                <w:sz w:val="28"/>
                <w:szCs w:val="28"/>
              </w:rPr>
            </w:pPr>
            <w:r>
              <w:rPr>
                <w:rFonts w:eastAsia="仿宋_GB2312"/>
                <w:kern w:val="0"/>
                <w:sz w:val="28"/>
                <w:szCs w:val="28"/>
              </w:rPr>
              <w:t>焦作市人力资源和社会保障局　焦作市体育局</w:t>
            </w:r>
            <w:r>
              <w:rPr>
                <w:rFonts w:eastAsia="仿宋_GB2312"/>
                <w:kern w:val="0"/>
                <w:sz w:val="28"/>
                <w:szCs w:val="28"/>
              </w:rPr>
              <w:br w:type="textWrapping"/>
            </w:r>
            <w:r>
              <w:rPr>
                <w:rFonts w:eastAsia="仿宋_GB2312"/>
                <w:kern w:val="0"/>
                <w:sz w:val="28"/>
                <w:szCs w:val="28"/>
              </w:rPr>
              <w:t>焦作市文化广电和旅游局关于印发《焦作市</w:t>
            </w:r>
            <w:r>
              <w:rPr>
                <w:rFonts w:eastAsia="仿宋_GB2312"/>
                <w:kern w:val="0"/>
                <w:sz w:val="28"/>
                <w:szCs w:val="28"/>
              </w:rPr>
              <w:br w:type="textWrapping"/>
            </w:r>
            <w:r>
              <w:rPr>
                <w:rFonts w:eastAsia="仿宋_GB2312"/>
                <w:kern w:val="0"/>
                <w:sz w:val="28"/>
                <w:szCs w:val="28"/>
              </w:rPr>
              <w:t>太极拳人才认定评审标准与考评办法》的通知</w:t>
            </w:r>
          </w:p>
        </w:tc>
        <w:tc>
          <w:tcPr>
            <w:tcW w:w="3011" w:type="dxa"/>
            <w:noWrap w:val="0"/>
            <w:tcMar>
              <w:left w:w="57" w:type="dxa"/>
              <w:right w:w="57" w:type="dxa"/>
            </w:tcMar>
            <w:vAlign w:val="center"/>
          </w:tcPr>
          <w:p w14:paraId="7CFA0235">
            <w:pPr>
              <w:widowControl/>
              <w:spacing w:line="360" w:lineRule="exact"/>
              <w:jc w:val="center"/>
              <w:rPr>
                <w:rFonts w:eastAsia="仿宋_GB2312"/>
                <w:kern w:val="0"/>
                <w:sz w:val="28"/>
                <w:szCs w:val="28"/>
              </w:rPr>
            </w:pPr>
            <w:r>
              <w:rPr>
                <w:rFonts w:eastAsia="仿宋_GB2312"/>
                <w:kern w:val="0"/>
                <w:sz w:val="28"/>
                <w:szCs w:val="28"/>
              </w:rPr>
              <w:t>焦人社文〔2023〕86号</w:t>
            </w:r>
          </w:p>
        </w:tc>
      </w:tr>
      <w:tr w14:paraId="78F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186C3FA7">
            <w:pPr>
              <w:widowControl/>
              <w:spacing w:line="360" w:lineRule="exact"/>
              <w:jc w:val="center"/>
              <w:rPr>
                <w:rFonts w:hint="eastAsia" w:eastAsia="仿宋_GB2312"/>
                <w:kern w:val="0"/>
                <w:sz w:val="28"/>
                <w:szCs w:val="28"/>
                <w:lang w:eastAsia="zh-CN"/>
              </w:rPr>
            </w:pPr>
            <w:r>
              <w:rPr>
                <w:rFonts w:hint="eastAsia" w:eastAsia="仿宋_GB2312"/>
                <w:kern w:val="0"/>
                <w:sz w:val="28"/>
                <w:szCs w:val="28"/>
                <w:lang w:val="en-US" w:eastAsia="zh-CN"/>
              </w:rPr>
              <w:t>7</w:t>
            </w:r>
          </w:p>
        </w:tc>
        <w:tc>
          <w:tcPr>
            <w:tcW w:w="6237" w:type="dxa"/>
            <w:noWrap w:val="0"/>
            <w:tcMar>
              <w:left w:w="57" w:type="dxa"/>
              <w:right w:w="57" w:type="dxa"/>
            </w:tcMar>
            <w:vAlign w:val="center"/>
          </w:tcPr>
          <w:p w14:paraId="60989A8C">
            <w:pPr>
              <w:widowControl/>
              <w:spacing w:line="360" w:lineRule="exact"/>
              <w:jc w:val="center"/>
              <w:rPr>
                <w:rFonts w:eastAsia="仿宋_GB2312"/>
                <w:kern w:val="0"/>
                <w:sz w:val="28"/>
                <w:szCs w:val="28"/>
              </w:rPr>
            </w:pPr>
            <w:r>
              <w:rPr>
                <w:rFonts w:eastAsia="仿宋_GB2312"/>
                <w:kern w:val="0"/>
                <w:sz w:val="28"/>
                <w:szCs w:val="28"/>
              </w:rPr>
              <w:t>焦作市人力资源和社会保障局关于公布行政规范性文件清理结果的通知</w:t>
            </w:r>
          </w:p>
        </w:tc>
        <w:tc>
          <w:tcPr>
            <w:tcW w:w="3011" w:type="dxa"/>
            <w:noWrap w:val="0"/>
            <w:tcMar>
              <w:left w:w="57" w:type="dxa"/>
              <w:right w:w="57" w:type="dxa"/>
            </w:tcMar>
            <w:vAlign w:val="center"/>
          </w:tcPr>
          <w:p w14:paraId="6C4459C6">
            <w:pPr>
              <w:widowControl/>
              <w:spacing w:line="360" w:lineRule="exact"/>
              <w:jc w:val="center"/>
              <w:rPr>
                <w:rFonts w:eastAsia="仿宋_GB2312"/>
                <w:kern w:val="0"/>
                <w:sz w:val="28"/>
                <w:szCs w:val="28"/>
              </w:rPr>
            </w:pPr>
            <w:r>
              <w:rPr>
                <w:rFonts w:eastAsia="仿宋_GB2312"/>
                <w:kern w:val="0"/>
                <w:sz w:val="28"/>
                <w:szCs w:val="28"/>
              </w:rPr>
              <w:t>焦人社规〔2022〕1号</w:t>
            </w:r>
          </w:p>
        </w:tc>
      </w:tr>
      <w:tr w14:paraId="6C41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0D904252">
            <w:pPr>
              <w:widowControl/>
              <w:spacing w:line="360" w:lineRule="exact"/>
              <w:jc w:val="center"/>
              <w:rPr>
                <w:rFonts w:hint="eastAsia" w:eastAsia="仿宋_GB2312"/>
                <w:kern w:val="0"/>
                <w:sz w:val="28"/>
                <w:szCs w:val="28"/>
                <w:lang w:eastAsia="zh-CN"/>
              </w:rPr>
            </w:pPr>
            <w:r>
              <w:rPr>
                <w:rFonts w:hint="eastAsia" w:eastAsia="仿宋_GB2312"/>
                <w:kern w:val="0"/>
                <w:sz w:val="28"/>
                <w:szCs w:val="28"/>
                <w:lang w:val="en-US" w:eastAsia="zh-CN"/>
              </w:rPr>
              <w:t>8</w:t>
            </w:r>
          </w:p>
        </w:tc>
        <w:tc>
          <w:tcPr>
            <w:tcW w:w="6237" w:type="dxa"/>
            <w:noWrap w:val="0"/>
            <w:tcMar>
              <w:left w:w="57" w:type="dxa"/>
              <w:right w:w="57" w:type="dxa"/>
            </w:tcMar>
            <w:vAlign w:val="center"/>
          </w:tcPr>
          <w:p w14:paraId="5BC1C8FF">
            <w:pPr>
              <w:widowControl/>
              <w:spacing w:line="360" w:lineRule="exact"/>
              <w:jc w:val="center"/>
              <w:rPr>
                <w:rFonts w:eastAsia="仿宋_GB2312"/>
                <w:kern w:val="0"/>
                <w:sz w:val="28"/>
                <w:szCs w:val="28"/>
              </w:rPr>
            </w:pPr>
            <w:r>
              <w:rPr>
                <w:rFonts w:eastAsia="仿宋_GB2312"/>
                <w:kern w:val="0"/>
                <w:sz w:val="28"/>
                <w:szCs w:val="28"/>
              </w:rPr>
              <w:t>焦作市人力资源和社会保障局关于印发《焦作市市级人力资源服务产业园认定管理办法（试行）》的通知</w:t>
            </w:r>
          </w:p>
        </w:tc>
        <w:tc>
          <w:tcPr>
            <w:tcW w:w="3011" w:type="dxa"/>
            <w:noWrap w:val="0"/>
            <w:tcMar>
              <w:left w:w="57" w:type="dxa"/>
              <w:right w:w="57" w:type="dxa"/>
            </w:tcMar>
            <w:vAlign w:val="center"/>
          </w:tcPr>
          <w:p w14:paraId="70F729CC">
            <w:pPr>
              <w:widowControl/>
              <w:spacing w:line="360" w:lineRule="exact"/>
              <w:jc w:val="center"/>
              <w:rPr>
                <w:rFonts w:eastAsia="仿宋_GB2312"/>
                <w:kern w:val="0"/>
                <w:sz w:val="28"/>
                <w:szCs w:val="28"/>
              </w:rPr>
            </w:pPr>
            <w:r>
              <w:rPr>
                <w:rFonts w:eastAsia="仿宋_GB2312"/>
                <w:kern w:val="0"/>
                <w:sz w:val="28"/>
                <w:szCs w:val="28"/>
              </w:rPr>
              <w:t>焦人社规〔2022〕2号</w:t>
            </w:r>
          </w:p>
        </w:tc>
      </w:tr>
      <w:tr w14:paraId="06DB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799537BE">
            <w:pPr>
              <w:widowControl/>
              <w:spacing w:line="360" w:lineRule="exact"/>
              <w:jc w:val="center"/>
              <w:rPr>
                <w:rFonts w:hint="eastAsia" w:eastAsia="仿宋_GB2312"/>
                <w:kern w:val="0"/>
                <w:sz w:val="28"/>
                <w:szCs w:val="28"/>
                <w:lang w:eastAsia="zh-CN"/>
              </w:rPr>
            </w:pPr>
            <w:r>
              <w:rPr>
                <w:rFonts w:hint="eastAsia" w:eastAsia="仿宋_GB2312"/>
                <w:kern w:val="0"/>
                <w:sz w:val="28"/>
                <w:szCs w:val="28"/>
                <w:lang w:val="en-US" w:eastAsia="zh-CN"/>
              </w:rPr>
              <w:t>9</w:t>
            </w:r>
          </w:p>
        </w:tc>
        <w:tc>
          <w:tcPr>
            <w:tcW w:w="6237" w:type="dxa"/>
            <w:noWrap w:val="0"/>
            <w:tcMar>
              <w:left w:w="57" w:type="dxa"/>
              <w:right w:w="57" w:type="dxa"/>
            </w:tcMar>
            <w:vAlign w:val="center"/>
          </w:tcPr>
          <w:p w14:paraId="66466971">
            <w:pPr>
              <w:widowControl/>
              <w:spacing w:line="360" w:lineRule="exact"/>
              <w:jc w:val="center"/>
              <w:rPr>
                <w:rFonts w:eastAsia="仿宋_GB2312"/>
                <w:kern w:val="0"/>
                <w:sz w:val="28"/>
                <w:szCs w:val="28"/>
              </w:rPr>
            </w:pPr>
            <w:r>
              <w:rPr>
                <w:rFonts w:eastAsia="仿宋_GB2312"/>
                <w:kern w:val="0"/>
                <w:sz w:val="28"/>
                <w:szCs w:val="28"/>
              </w:rPr>
              <w:t>焦作市人力资源和社会保障局 关于印发焦作市社会保险领域严重失信人名单管理暂行办法的通知</w:t>
            </w:r>
          </w:p>
        </w:tc>
        <w:tc>
          <w:tcPr>
            <w:tcW w:w="3011" w:type="dxa"/>
            <w:noWrap w:val="0"/>
            <w:tcMar>
              <w:left w:w="57" w:type="dxa"/>
              <w:right w:w="57" w:type="dxa"/>
            </w:tcMar>
            <w:vAlign w:val="center"/>
          </w:tcPr>
          <w:p w14:paraId="44AA302C">
            <w:pPr>
              <w:widowControl/>
              <w:spacing w:line="360" w:lineRule="exact"/>
              <w:jc w:val="center"/>
              <w:rPr>
                <w:rFonts w:eastAsia="仿宋_GB2312"/>
                <w:kern w:val="0"/>
                <w:sz w:val="28"/>
                <w:szCs w:val="28"/>
              </w:rPr>
            </w:pPr>
            <w:r>
              <w:rPr>
                <w:rFonts w:eastAsia="仿宋_GB2312"/>
                <w:kern w:val="0"/>
                <w:sz w:val="28"/>
                <w:szCs w:val="28"/>
              </w:rPr>
              <w:t>焦人社规〔2022〕3号</w:t>
            </w:r>
          </w:p>
        </w:tc>
      </w:tr>
      <w:tr w14:paraId="4CC4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77020E4F">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10</w:t>
            </w:r>
          </w:p>
        </w:tc>
        <w:tc>
          <w:tcPr>
            <w:tcW w:w="6237" w:type="dxa"/>
            <w:noWrap w:val="0"/>
            <w:tcMar>
              <w:left w:w="57" w:type="dxa"/>
              <w:right w:w="57" w:type="dxa"/>
            </w:tcMar>
            <w:vAlign w:val="center"/>
          </w:tcPr>
          <w:p w14:paraId="6595D818">
            <w:pPr>
              <w:widowControl/>
              <w:spacing w:line="360" w:lineRule="exact"/>
              <w:jc w:val="center"/>
              <w:rPr>
                <w:rFonts w:eastAsia="仿宋_GB2312"/>
                <w:kern w:val="0"/>
                <w:sz w:val="28"/>
                <w:szCs w:val="28"/>
              </w:rPr>
            </w:pPr>
            <w:r>
              <w:rPr>
                <w:rFonts w:eastAsia="仿宋_GB2312"/>
                <w:kern w:val="0"/>
                <w:sz w:val="28"/>
                <w:szCs w:val="28"/>
              </w:rPr>
              <w:t>焦作市人力资源和社会保障局关于人力资源服务机构设立审批和劳务派遣经营许可审批有关事项的通知</w:t>
            </w:r>
          </w:p>
        </w:tc>
        <w:tc>
          <w:tcPr>
            <w:tcW w:w="3011" w:type="dxa"/>
            <w:noWrap w:val="0"/>
            <w:tcMar>
              <w:left w:w="57" w:type="dxa"/>
              <w:right w:w="57" w:type="dxa"/>
            </w:tcMar>
            <w:vAlign w:val="center"/>
          </w:tcPr>
          <w:p w14:paraId="095B3A7C">
            <w:pPr>
              <w:widowControl/>
              <w:spacing w:line="360" w:lineRule="exact"/>
              <w:jc w:val="center"/>
              <w:rPr>
                <w:rFonts w:eastAsia="仿宋_GB2312"/>
                <w:kern w:val="0"/>
                <w:sz w:val="28"/>
                <w:szCs w:val="28"/>
              </w:rPr>
            </w:pPr>
            <w:r>
              <w:rPr>
                <w:rFonts w:eastAsia="仿宋_GB2312"/>
                <w:kern w:val="0"/>
                <w:sz w:val="28"/>
                <w:szCs w:val="28"/>
              </w:rPr>
              <w:t xml:space="preserve">焦人社文〔2020〕44号 </w:t>
            </w:r>
          </w:p>
        </w:tc>
      </w:tr>
      <w:tr w14:paraId="0167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4D0222E2">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11</w:t>
            </w:r>
          </w:p>
        </w:tc>
        <w:tc>
          <w:tcPr>
            <w:tcW w:w="6237" w:type="dxa"/>
            <w:noWrap w:val="0"/>
            <w:tcMar>
              <w:left w:w="57" w:type="dxa"/>
              <w:right w:w="57" w:type="dxa"/>
            </w:tcMar>
            <w:vAlign w:val="center"/>
          </w:tcPr>
          <w:p w14:paraId="6A75171E">
            <w:pPr>
              <w:widowControl/>
              <w:spacing w:line="360" w:lineRule="exact"/>
              <w:jc w:val="center"/>
              <w:rPr>
                <w:rFonts w:eastAsia="仿宋_GB2312"/>
                <w:kern w:val="0"/>
                <w:sz w:val="28"/>
                <w:szCs w:val="28"/>
              </w:rPr>
            </w:pPr>
            <w:r>
              <w:rPr>
                <w:rFonts w:eastAsia="仿宋_GB2312"/>
                <w:kern w:val="0"/>
                <w:sz w:val="28"/>
                <w:szCs w:val="28"/>
              </w:rPr>
              <w:t>焦作市人力资源和社会保障局 焦作市财政局关于印发焦作市企业职工基本养老保险参保人员助保贷款实施办法（试行）的通知</w:t>
            </w:r>
          </w:p>
        </w:tc>
        <w:tc>
          <w:tcPr>
            <w:tcW w:w="3011" w:type="dxa"/>
            <w:noWrap w:val="0"/>
            <w:tcMar>
              <w:left w:w="57" w:type="dxa"/>
              <w:right w:w="57" w:type="dxa"/>
            </w:tcMar>
            <w:vAlign w:val="center"/>
          </w:tcPr>
          <w:p w14:paraId="3D87C74F">
            <w:pPr>
              <w:widowControl/>
              <w:spacing w:line="360" w:lineRule="exact"/>
              <w:jc w:val="center"/>
              <w:rPr>
                <w:rFonts w:eastAsia="仿宋_GB2312"/>
                <w:kern w:val="0"/>
                <w:sz w:val="28"/>
                <w:szCs w:val="28"/>
              </w:rPr>
            </w:pPr>
            <w:r>
              <w:rPr>
                <w:rFonts w:eastAsia="仿宋_GB2312"/>
                <w:kern w:val="0"/>
                <w:sz w:val="28"/>
                <w:szCs w:val="28"/>
              </w:rPr>
              <w:t>焦人社〔2018〕89号</w:t>
            </w:r>
          </w:p>
        </w:tc>
      </w:tr>
      <w:tr w14:paraId="4B8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5CE47F1D">
            <w:pPr>
              <w:widowControl/>
              <w:spacing w:line="360" w:lineRule="exact"/>
              <w:jc w:val="center"/>
              <w:rPr>
                <w:rFonts w:hint="default" w:eastAsia="仿宋_GB2312"/>
                <w:kern w:val="0"/>
                <w:sz w:val="28"/>
                <w:szCs w:val="28"/>
                <w:lang w:val="en-US" w:eastAsia="zh-CN"/>
              </w:rPr>
            </w:pPr>
            <w:r>
              <w:rPr>
                <w:rFonts w:hint="eastAsia" w:eastAsia="仿宋_GB2312"/>
                <w:kern w:val="0"/>
                <w:sz w:val="28"/>
                <w:szCs w:val="28"/>
                <w:lang w:val="en-US" w:eastAsia="zh-CN"/>
              </w:rPr>
              <w:t>12</w:t>
            </w:r>
          </w:p>
        </w:tc>
        <w:tc>
          <w:tcPr>
            <w:tcW w:w="6237" w:type="dxa"/>
            <w:noWrap w:val="0"/>
            <w:tcMar>
              <w:left w:w="57" w:type="dxa"/>
              <w:right w:w="57" w:type="dxa"/>
            </w:tcMar>
            <w:vAlign w:val="center"/>
          </w:tcPr>
          <w:p w14:paraId="24FEC7F9">
            <w:pPr>
              <w:widowControl/>
              <w:spacing w:line="360" w:lineRule="exact"/>
              <w:jc w:val="center"/>
              <w:rPr>
                <w:rFonts w:eastAsia="仿宋_GB2312"/>
                <w:kern w:val="0"/>
                <w:sz w:val="28"/>
                <w:szCs w:val="28"/>
              </w:rPr>
            </w:pPr>
            <w:r>
              <w:rPr>
                <w:rFonts w:eastAsia="仿宋_GB2312"/>
                <w:kern w:val="0"/>
                <w:sz w:val="28"/>
                <w:szCs w:val="28"/>
              </w:rPr>
              <w:t>焦作市人力资源和社会保障局　焦作市财政局关于印发焦作市企业职工基本养老保险参保人员助保贷款实施细则的通知</w:t>
            </w:r>
          </w:p>
        </w:tc>
        <w:tc>
          <w:tcPr>
            <w:tcW w:w="3011" w:type="dxa"/>
            <w:noWrap w:val="0"/>
            <w:tcMar>
              <w:left w:w="57" w:type="dxa"/>
              <w:right w:w="57" w:type="dxa"/>
            </w:tcMar>
            <w:vAlign w:val="center"/>
          </w:tcPr>
          <w:p w14:paraId="3FD4FF28">
            <w:pPr>
              <w:widowControl/>
              <w:spacing w:line="360" w:lineRule="exact"/>
              <w:jc w:val="center"/>
              <w:rPr>
                <w:rFonts w:eastAsia="仿宋_GB2312"/>
                <w:kern w:val="0"/>
                <w:sz w:val="28"/>
                <w:szCs w:val="28"/>
              </w:rPr>
            </w:pPr>
            <w:r>
              <w:rPr>
                <w:rFonts w:eastAsia="仿宋_GB2312"/>
                <w:kern w:val="0"/>
                <w:sz w:val="28"/>
                <w:szCs w:val="28"/>
              </w:rPr>
              <w:t>焦人社文〔2018〕65号</w:t>
            </w:r>
          </w:p>
        </w:tc>
      </w:tr>
      <w:tr w14:paraId="345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198EEA16">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3</w:t>
            </w:r>
          </w:p>
        </w:tc>
        <w:tc>
          <w:tcPr>
            <w:tcW w:w="6237" w:type="dxa"/>
            <w:noWrap w:val="0"/>
            <w:tcMar>
              <w:left w:w="57" w:type="dxa"/>
              <w:right w:w="57" w:type="dxa"/>
            </w:tcMar>
            <w:vAlign w:val="center"/>
          </w:tcPr>
          <w:p w14:paraId="25AFF599">
            <w:pPr>
              <w:widowControl/>
              <w:spacing w:line="360" w:lineRule="exact"/>
              <w:jc w:val="center"/>
              <w:rPr>
                <w:rFonts w:eastAsia="仿宋_GB2312"/>
                <w:kern w:val="0"/>
                <w:sz w:val="28"/>
                <w:szCs w:val="28"/>
              </w:rPr>
            </w:pPr>
            <w:r>
              <w:rPr>
                <w:rFonts w:eastAsia="仿宋_GB2312"/>
                <w:kern w:val="0"/>
                <w:sz w:val="28"/>
                <w:szCs w:val="28"/>
              </w:rPr>
              <w:t>关于印发《焦作市高层次偏才专才评审认定实施细则》的通知</w:t>
            </w:r>
          </w:p>
        </w:tc>
        <w:tc>
          <w:tcPr>
            <w:tcW w:w="3011" w:type="dxa"/>
            <w:noWrap w:val="0"/>
            <w:tcMar>
              <w:left w:w="57" w:type="dxa"/>
              <w:right w:w="57" w:type="dxa"/>
            </w:tcMar>
            <w:vAlign w:val="center"/>
          </w:tcPr>
          <w:p w14:paraId="3674CA31">
            <w:pPr>
              <w:widowControl/>
              <w:spacing w:line="360" w:lineRule="exact"/>
              <w:jc w:val="center"/>
              <w:rPr>
                <w:rFonts w:eastAsia="仿宋_GB2312"/>
                <w:kern w:val="0"/>
                <w:sz w:val="28"/>
                <w:szCs w:val="28"/>
              </w:rPr>
            </w:pPr>
            <w:r>
              <w:rPr>
                <w:rFonts w:eastAsia="仿宋_GB2312"/>
                <w:kern w:val="0"/>
                <w:sz w:val="28"/>
                <w:szCs w:val="28"/>
              </w:rPr>
              <w:t>焦人社〔2017〕279号</w:t>
            </w:r>
          </w:p>
        </w:tc>
      </w:tr>
      <w:tr w14:paraId="4B2F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6994C3E8">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4</w:t>
            </w:r>
          </w:p>
        </w:tc>
        <w:tc>
          <w:tcPr>
            <w:tcW w:w="6237" w:type="dxa"/>
            <w:noWrap w:val="0"/>
            <w:tcMar>
              <w:left w:w="57" w:type="dxa"/>
              <w:right w:w="57" w:type="dxa"/>
            </w:tcMar>
            <w:vAlign w:val="center"/>
          </w:tcPr>
          <w:p w14:paraId="4BF79E10">
            <w:pPr>
              <w:widowControl/>
              <w:spacing w:line="360" w:lineRule="exact"/>
              <w:jc w:val="center"/>
              <w:rPr>
                <w:rFonts w:eastAsia="仿宋_GB2312"/>
                <w:kern w:val="0"/>
                <w:sz w:val="28"/>
                <w:szCs w:val="28"/>
              </w:rPr>
            </w:pPr>
            <w:r>
              <w:rPr>
                <w:rFonts w:eastAsia="仿宋_GB2312"/>
                <w:kern w:val="0"/>
                <w:sz w:val="28"/>
                <w:szCs w:val="28"/>
              </w:rPr>
              <w:t>关于进一步规范建筑领域工程建设项目农民工工资保障金管理的通知</w:t>
            </w:r>
          </w:p>
        </w:tc>
        <w:tc>
          <w:tcPr>
            <w:tcW w:w="3011" w:type="dxa"/>
            <w:noWrap w:val="0"/>
            <w:tcMar>
              <w:left w:w="57" w:type="dxa"/>
              <w:right w:w="57" w:type="dxa"/>
            </w:tcMar>
            <w:vAlign w:val="center"/>
          </w:tcPr>
          <w:p w14:paraId="410F991C">
            <w:pPr>
              <w:widowControl/>
              <w:spacing w:line="360" w:lineRule="exact"/>
              <w:jc w:val="center"/>
              <w:rPr>
                <w:rFonts w:eastAsia="仿宋_GB2312"/>
                <w:kern w:val="0"/>
                <w:sz w:val="28"/>
                <w:szCs w:val="28"/>
              </w:rPr>
            </w:pPr>
            <w:r>
              <w:rPr>
                <w:rFonts w:eastAsia="仿宋_GB2312"/>
                <w:kern w:val="0"/>
                <w:sz w:val="28"/>
                <w:szCs w:val="28"/>
              </w:rPr>
              <w:t>焦人社〔2016〕140号</w:t>
            </w:r>
          </w:p>
        </w:tc>
      </w:tr>
      <w:tr w14:paraId="04C9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48F3AF1E">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5</w:t>
            </w:r>
          </w:p>
        </w:tc>
        <w:tc>
          <w:tcPr>
            <w:tcW w:w="6237" w:type="dxa"/>
            <w:noWrap w:val="0"/>
            <w:tcMar>
              <w:left w:w="57" w:type="dxa"/>
              <w:right w:w="57" w:type="dxa"/>
            </w:tcMar>
            <w:vAlign w:val="center"/>
          </w:tcPr>
          <w:p w14:paraId="1620134F">
            <w:pPr>
              <w:widowControl/>
              <w:spacing w:line="360" w:lineRule="exact"/>
              <w:jc w:val="center"/>
              <w:rPr>
                <w:rFonts w:eastAsia="仿宋_GB2312"/>
                <w:kern w:val="0"/>
                <w:sz w:val="28"/>
                <w:szCs w:val="28"/>
              </w:rPr>
            </w:pPr>
            <w:r>
              <w:rPr>
                <w:rFonts w:eastAsia="仿宋_GB2312"/>
                <w:kern w:val="0"/>
                <w:sz w:val="28"/>
                <w:szCs w:val="28"/>
              </w:rPr>
              <w:t>焦作市人力资源和社会保障局  焦作市财政局关于提高我市城乡居民基本养老保险基础养老金最低标准的通知</w:t>
            </w:r>
          </w:p>
        </w:tc>
        <w:tc>
          <w:tcPr>
            <w:tcW w:w="3011" w:type="dxa"/>
            <w:noWrap w:val="0"/>
            <w:tcMar>
              <w:left w:w="57" w:type="dxa"/>
              <w:right w:w="57" w:type="dxa"/>
            </w:tcMar>
            <w:vAlign w:val="center"/>
          </w:tcPr>
          <w:p w14:paraId="347C2F98">
            <w:pPr>
              <w:widowControl/>
              <w:spacing w:line="360" w:lineRule="exact"/>
              <w:jc w:val="center"/>
              <w:rPr>
                <w:rFonts w:eastAsia="仿宋_GB2312"/>
                <w:kern w:val="0"/>
                <w:sz w:val="28"/>
                <w:szCs w:val="28"/>
              </w:rPr>
            </w:pPr>
            <w:r>
              <w:rPr>
                <w:rFonts w:eastAsia="仿宋_GB2312"/>
                <w:kern w:val="0"/>
                <w:sz w:val="28"/>
                <w:szCs w:val="28"/>
              </w:rPr>
              <w:t>焦人社〔2015〕36号</w:t>
            </w:r>
          </w:p>
        </w:tc>
      </w:tr>
      <w:tr w14:paraId="7E22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42DE851F">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6</w:t>
            </w:r>
          </w:p>
        </w:tc>
        <w:tc>
          <w:tcPr>
            <w:tcW w:w="6237" w:type="dxa"/>
            <w:noWrap w:val="0"/>
            <w:tcMar>
              <w:left w:w="57" w:type="dxa"/>
              <w:right w:w="57" w:type="dxa"/>
            </w:tcMar>
            <w:vAlign w:val="center"/>
          </w:tcPr>
          <w:p w14:paraId="4FAE95D3">
            <w:pPr>
              <w:widowControl/>
              <w:spacing w:line="360" w:lineRule="exact"/>
              <w:jc w:val="center"/>
              <w:rPr>
                <w:rFonts w:eastAsia="仿宋_GB2312"/>
                <w:kern w:val="0"/>
                <w:sz w:val="28"/>
                <w:szCs w:val="28"/>
              </w:rPr>
            </w:pPr>
            <w:r>
              <w:rPr>
                <w:rFonts w:eastAsia="仿宋_GB2312"/>
                <w:kern w:val="0"/>
                <w:sz w:val="28"/>
                <w:szCs w:val="28"/>
              </w:rPr>
              <w:t>焦作市人力资源和社会保障局关于印发《焦作市优秀专家评选推荐办法》的通知</w:t>
            </w:r>
          </w:p>
        </w:tc>
        <w:tc>
          <w:tcPr>
            <w:tcW w:w="3011" w:type="dxa"/>
            <w:noWrap w:val="0"/>
            <w:tcMar>
              <w:left w:w="57" w:type="dxa"/>
              <w:right w:w="57" w:type="dxa"/>
            </w:tcMar>
            <w:vAlign w:val="center"/>
          </w:tcPr>
          <w:p w14:paraId="4409544E">
            <w:pPr>
              <w:widowControl/>
              <w:spacing w:line="360" w:lineRule="exact"/>
              <w:jc w:val="center"/>
              <w:rPr>
                <w:rFonts w:eastAsia="仿宋_GB2312"/>
                <w:kern w:val="0"/>
                <w:sz w:val="28"/>
                <w:szCs w:val="28"/>
              </w:rPr>
            </w:pPr>
            <w:r>
              <w:rPr>
                <w:rFonts w:eastAsia="仿宋_GB2312"/>
                <w:kern w:val="0"/>
                <w:sz w:val="28"/>
                <w:szCs w:val="28"/>
              </w:rPr>
              <w:t>焦人社〔2014〕147号</w:t>
            </w:r>
          </w:p>
        </w:tc>
      </w:tr>
      <w:tr w14:paraId="51A4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6B9D75FE">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7</w:t>
            </w:r>
          </w:p>
        </w:tc>
        <w:tc>
          <w:tcPr>
            <w:tcW w:w="6237" w:type="dxa"/>
            <w:noWrap w:val="0"/>
            <w:tcMar>
              <w:left w:w="57" w:type="dxa"/>
              <w:right w:w="57" w:type="dxa"/>
            </w:tcMar>
            <w:vAlign w:val="center"/>
          </w:tcPr>
          <w:p w14:paraId="632ED2A2">
            <w:pPr>
              <w:widowControl/>
              <w:spacing w:line="360" w:lineRule="exact"/>
              <w:jc w:val="center"/>
              <w:rPr>
                <w:rFonts w:eastAsia="仿宋_GB2312"/>
                <w:kern w:val="0"/>
                <w:sz w:val="28"/>
                <w:szCs w:val="28"/>
              </w:rPr>
            </w:pPr>
            <w:r>
              <w:rPr>
                <w:rFonts w:eastAsia="仿宋_GB2312"/>
                <w:kern w:val="0"/>
                <w:sz w:val="28"/>
                <w:szCs w:val="28"/>
              </w:rPr>
              <w:t>关于进一步做好支持残疾人自主创业小额担保贷款的实施意见</w:t>
            </w:r>
          </w:p>
        </w:tc>
        <w:tc>
          <w:tcPr>
            <w:tcW w:w="3011" w:type="dxa"/>
            <w:noWrap w:val="0"/>
            <w:tcMar>
              <w:left w:w="57" w:type="dxa"/>
              <w:right w:w="57" w:type="dxa"/>
            </w:tcMar>
            <w:vAlign w:val="center"/>
          </w:tcPr>
          <w:p w14:paraId="64005F50">
            <w:pPr>
              <w:widowControl/>
              <w:spacing w:line="360" w:lineRule="exact"/>
              <w:jc w:val="center"/>
              <w:rPr>
                <w:rFonts w:eastAsia="仿宋_GB2312"/>
                <w:kern w:val="0"/>
                <w:sz w:val="28"/>
                <w:szCs w:val="28"/>
              </w:rPr>
            </w:pPr>
            <w:r>
              <w:rPr>
                <w:rFonts w:eastAsia="仿宋_GB2312"/>
                <w:kern w:val="0"/>
                <w:sz w:val="28"/>
                <w:szCs w:val="28"/>
              </w:rPr>
              <w:t>焦人社〔2013〕250号</w:t>
            </w:r>
          </w:p>
        </w:tc>
      </w:tr>
      <w:tr w14:paraId="012E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4" w:type="dxa"/>
            <w:noWrap w:val="0"/>
            <w:tcMar>
              <w:left w:w="57" w:type="dxa"/>
              <w:right w:w="57" w:type="dxa"/>
            </w:tcMar>
            <w:vAlign w:val="center"/>
          </w:tcPr>
          <w:p w14:paraId="21913414">
            <w:pPr>
              <w:widowControl/>
              <w:spacing w:line="360" w:lineRule="exact"/>
              <w:jc w:val="center"/>
              <w:rPr>
                <w:rFonts w:hint="eastAsia" w:eastAsia="仿宋_GB2312"/>
                <w:kern w:val="0"/>
                <w:sz w:val="28"/>
                <w:szCs w:val="28"/>
                <w:lang w:eastAsia="zh-CN"/>
              </w:rPr>
            </w:pPr>
            <w:r>
              <w:rPr>
                <w:rFonts w:hint="eastAsia" w:eastAsia="仿宋_GB2312"/>
                <w:kern w:val="0"/>
                <w:sz w:val="28"/>
                <w:szCs w:val="28"/>
              </w:rPr>
              <w:t>1</w:t>
            </w:r>
            <w:r>
              <w:rPr>
                <w:rFonts w:hint="eastAsia" w:eastAsia="仿宋_GB2312"/>
                <w:kern w:val="0"/>
                <w:sz w:val="28"/>
                <w:szCs w:val="28"/>
                <w:lang w:val="en-US" w:eastAsia="zh-CN"/>
              </w:rPr>
              <w:t>8</w:t>
            </w:r>
          </w:p>
        </w:tc>
        <w:tc>
          <w:tcPr>
            <w:tcW w:w="6237" w:type="dxa"/>
            <w:noWrap w:val="0"/>
            <w:tcMar>
              <w:left w:w="57" w:type="dxa"/>
              <w:right w:w="57" w:type="dxa"/>
            </w:tcMar>
            <w:vAlign w:val="center"/>
          </w:tcPr>
          <w:p w14:paraId="1C6E92C4">
            <w:pPr>
              <w:widowControl/>
              <w:spacing w:line="360" w:lineRule="exact"/>
              <w:jc w:val="center"/>
              <w:rPr>
                <w:rFonts w:eastAsia="仿宋_GB2312"/>
                <w:kern w:val="0"/>
                <w:sz w:val="28"/>
                <w:szCs w:val="28"/>
              </w:rPr>
            </w:pPr>
            <w:r>
              <w:rPr>
                <w:rFonts w:eastAsia="仿宋_GB2312"/>
                <w:kern w:val="0"/>
                <w:sz w:val="28"/>
                <w:szCs w:val="28"/>
              </w:rPr>
              <w:t>焦作市人力资源和社会保障局焦作市财政局关于市直转企事业单位纳入企业养老保险有关问题的通知</w:t>
            </w:r>
          </w:p>
        </w:tc>
        <w:tc>
          <w:tcPr>
            <w:tcW w:w="3011" w:type="dxa"/>
            <w:noWrap w:val="0"/>
            <w:tcMar>
              <w:left w:w="57" w:type="dxa"/>
              <w:right w:w="57" w:type="dxa"/>
            </w:tcMar>
            <w:vAlign w:val="center"/>
          </w:tcPr>
          <w:p w14:paraId="09DDB50C">
            <w:pPr>
              <w:widowControl/>
              <w:spacing w:line="360" w:lineRule="exact"/>
              <w:jc w:val="center"/>
              <w:rPr>
                <w:rFonts w:eastAsia="仿宋_GB2312"/>
                <w:kern w:val="0"/>
                <w:sz w:val="28"/>
                <w:szCs w:val="28"/>
              </w:rPr>
            </w:pPr>
            <w:r>
              <w:rPr>
                <w:rFonts w:eastAsia="仿宋_GB2312"/>
                <w:kern w:val="0"/>
                <w:sz w:val="28"/>
                <w:szCs w:val="28"/>
              </w:rPr>
              <w:t>焦人社〔2012〕287号</w:t>
            </w:r>
          </w:p>
        </w:tc>
      </w:tr>
    </w:tbl>
    <w:p w14:paraId="22A63F90">
      <w:r>
        <w:rPr>
          <w:rFonts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253C7"/>
    <w:rsid w:val="3752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2025-07-10T10:28:00Z</dcterms:created>
  <dc:creator>蓝易</dc:creator>
  <cp:lastModifiedBy>蓝易</cp:lastModifiedBy>
  <dcterms:modified xsi:type="dcterms:W3CDTF">2025-07-10T10:29:52Z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77E678A79A1D474CA67DCF45E58CBF2F_11</vt:lpwstr>
  </property>
  <property fmtid="{D5CDD505-2E9C-101B-9397-08002B2CF9AE}" pid="4" name="KSOTemplateDocerSaveRecord">
    <vt:lpwstr>eyJoZGlkIjoiOTRlNDFiY2ViMGNiZDU0ZDkwMTUzMmMzODUwYTM5NzIiLCJ1c2VySWQiOiIzMTA5OTYxNDQifQ==</vt:lpwstr>
  </property>
</Properties>
</file>