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7CF28">
      <w:pPr>
        <w:spacing w:line="572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B3E63CB">
      <w:pPr>
        <w:spacing w:line="572" w:lineRule="exact"/>
        <w:rPr>
          <w:rFonts w:hint="eastAsia" w:ascii="黑体" w:hAnsi="黑体" w:eastAsia="黑体"/>
          <w:sz w:val="32"/>
          <w:szCs w:val="32"/>
        </w:rPr>
      </w:pPr>
    </w:p>
    <w:p w14:paraId="32500B43">
      <w:pPr>
        <w:spacing w:after="156" w:afterLines="50" w:line="60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焦作市人力资源和社会保障局</w:t>
      </w:r>
      <w:r>
        <w:rPr>
          <w:rFonts w:ascii="方正小标宋简体" w:hAnsi="宋体" w:eastAsia="方正小标宋简体" w:cs="宋体"/>
          <w:kern w:val="0"/>
          <w:sz w:val="40"/>
          <w:szCs w:val="40"/>
        </w:rPr>
        <w:br w:type="textWrapping"/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废止的行政规范性文件目录（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件）</w:t>
      </w:r>
    </w:p>
    <w:bookmarkEnd w:id="0"/>
    <w:tbl>
      <w:tblPr>
        <w:tblStyle w:val="2"/>
        <w:tblW w:w="9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037"/>
        <w:gridCol w:w="3006"/>
      </w:tblGrid>
      <w:tr w14:paraId="60B5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8123D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5671E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文件标题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FB3EB"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Ansi="黑体" w:eastAsia="黑体"/>
                <w:kern w:val="0"/>
                <w:sz w:val="28"/>
                <w:szCs w:val="28"/>
              </w:rPr>
              <w:t>发文字号</w:t>
            </w:r>
          </w:p>
        </w:tc>
      </w:tr>
      <w:tr w14:paraId="6F40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92D6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5D0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焦作市人力资源和社会保障局关于印发贯彻焦发〔2018〕11号文件精神实施“引才聚焦”工程办事程序及细则的通知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7EE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焦人社〔2018〕105号</w:t>
            </w:r>
          </w:p>
        </w:tc>
      </w:tr>
      <w:tr w14:paraId="4C37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3A85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83B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关于加强和规范技工院校助学金发放管理工作的通知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DD41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焦人社〔2011〕316号</w:t>
            </w:r>
          </w:p>
        </w:tc>
      </w:tr>
      <w:tr w14:paraId="541A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770C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C9D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关于规范企业离退休人员养老金水平有关问题的通知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256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焦劳社〔2007〕193号</w:t>
            </w:r>
          </w:p>
        </w:tc>
      </w:tr>
      <w:tr w14:paraId="4E0A2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105D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D9D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关于做好当前企业职工基本养老保险工作的</w:t>
            </w:r>
          </w:p>
          <w:p w14:paraId="7F1296C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BDD3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焦劳社〔2006〕155号</w:t>
            </w:r>
          </w:p>
        </w:tc>
      </w:tr>
      <w:tr w14:paraId="20919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4E90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9348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关于加强企业职工基本养老保险工作的通知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5158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焦劳社〔2005〕267号</w:t>
            </w:r>
          </w:p>
        </w:tc>
      </w:tr>
      <w:tr w14:paraId="6E7E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AF2D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5DD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关于印发焦作市专业技术职务任职资格社会化评审（认定）工作意见的通知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8710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焦职改办〔2006〕 2号</w:t>
            </w:r>
          </w:p>
        </w:tc>
      </w:tr>
      <w:tr w14:paraId="0016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ECC3">
            <w:pPr>
              <w:widowControl/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9C31">
            <w:pPr>
              <w:widowControl/>
              <w:spacing w:line="360" w:lineRule="exact"/>
              <w:jc w:val="center"/>
              <w:rPr>
                <w:rFonts w:eastAsia="仿宋_GB2312"/>
                <w:spacing w:val="-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关于印发焦作市职称评价服务中心工作规范的通知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400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焦职改办〔2006〕1号</w:t>
            </w:r>
          </w:p>
        </w:tc>
      </w:tr>
    </w:tbl>
    <w:p w14:paraId="2AD268D2">
      <w:pPr>
        <w:spacing w:line="572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2A508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76B0"/>
    <w:rsid w:val="5091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2025-07-10T10:30:00Z</dcterms:created>
  <dc:creator>蓝易</dc:creator>
  <cp:lastModifiedBy>蓝易</cp:lastModifiedBy>
  <dcterms:modified xsi:type="dcterms:W3CDTF">2025-07-10T10:30:37Z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C75F027583CA43AD978E4CE6C3AC0E92_11</vt:lpwstr>
  </property>
  <property fmtid="{D5CDD505-2E9C-101B-9397-08002B2CF9AE}" pid="4" name="KSOTemplateDocerSaveRecord">
    <vt:lpwstr>eyJoZGlkIjoiOTRlNDFiY2ViMGNiZDU0ZDkwMTUzMmMzODUwYTM5NzIiLCJ1c2VySWQiOiIzMTA5OTYxNDQifQ==</vt:lpwstr>
  </property>
</Properties>
</file>