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2020年度</w:t>
      </w:r>
    </w:p>
    <w:p>
      <w:pPr>
        <w:jc w:val="center"/>
        <w:rPr>
          <w:rFonts w:ascii="黑体" w:hAnsi="黑体" w:eastAsia="黑体" w:cs="黑体"/>
          <w:sz w:val="52"/>
          <w:szCs w:val="52"/>
        </w:rPr>
      </w:pPr>
      <w:r>
        <w:rPr>
          <w:rFonts w:hint="eastAsia" w:ascii="黑体" w:hAnsi="黑体" w:eastAsia="黑体" w:cs="黑体"/>
          <w:sz w:val="52"/>
          <w:szCs w:val="52"/>
        </w:rPr>
        <w:t>焦作市生态环境局部门决算（汇总）</w:t>
      </w:r>
    </w:p>
    <w:p>
      <w:pP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highlight w:val="yellow"/>
        </w:rPr>
      </w:pPr>
      <w:r>
        <w:rPr>
          <w:rFonts w:hint="eastAsia" w:ascii="黑体" w:hAnsi="黑体" w:eastAsia="黑体" w:cs="黑体"/>
          <w:sz w:val="32"/>
          <w:szCs w:val="32"/>
        </w:rPr>
        <w:t>二〇二一年九月</w:t>
      </w:r>
    </w:p>
    <w:p>
      <w:pPr>
        <w:jc w:val="center"/>
        <w:rPr>
          <w:rFonts w:ascii="黑体" w:hAnsi="黑体" w:eastAsia="黑体" w:cs="黑体"/>
          <w:sz w:val="32"/>
          <w:szCs w:val="32"/>
          <w:highlight w:val="yellow"/>
        </w:rPr>
      </w:pPr>
    </w:p>
    <w:p>
      <w:pPr>
        <w:rPr>
          <w:rFonts w:ascii="黑体" w:hAnsi="黑体" w:eastAsia="黑体" w:cs="黑体"/>
          <w:sz w:val="32"/>
          <w:szCs w:val="32"/>
          <w:highlight w:val="yellow"/>
        </w:rPr>
      </w:pPr>
    </w:p>
    <w:p>
      <w:pPr>
        <w:jc w:val="center"/>
        <w:rPr>
          <w:rFonts w:ascii="黑体" w:hAnsi="黑体" w:eastAsia="黑体" w:cs="黑体"/>
          <w:sz w:val="32"/>
          <w:szCs w:val="32"/>
          <w:highlight w:val="yellow"/>
        </w:rPr>
        <w:sectPr>
          <w:pgSz w:w="11906" w:h="16838"/>
          <w:pgMar w:top="1440" w:right="1531" w:bottom="1440" w:left="1587" w:header="850" w:footer="992" w:gutter="0"/>
          <w:pgNumType w:fmt="numberInDash"/>
          <w:cols w:space="720" w:num="1"/>
          <w:docGrid w:type="lines" w:linePitch="317" w:charSpace="0"/>
        </w:sectPr>
      </w:pP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焦作市生态环境局概况（汇总）概况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2020年度部门决算表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spacing w:line="560" w:lineRule="exact"/>
        <w:ind w:firstLine="640" w:firstLineChars="200"/>
        <w:rPr>
          <w:rFonts w:ascii="宋体" w:hAnsi="宋体" w:cs="宋体"/>
          <w:sz w:val="32"/>
          <w:szCs w:val="32"/>
        </w:rPr>
      </w:pPr>
      <w:r>
        <w:rPr>
          <w:rFonts w:hint="eastAsia" w:ascii="仿宋_GB2312" w:hAnsi="仿宋_GB2312"/>
          <w:sz w:val="32"/>
          <w:szCs w:val="24"/>
          <w:lang w:val="zh-CN"/>
        </w:rPr>
        <w:t>九、国有资本经营预算财政拨款收入支出决算表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2020年度部门决算情况说明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tabs>
          <w:tab w:val="left" w:pos="3460"/>
        </w:tabs>
        <w:spacing w:line="560" w:lineRule="exact"/>
        <w:ind w:firstLine="640" w:firstLineChars="200"/>
        <w:rPr>
          <w:rFonts w:ascii="宋体" w:hAnsi="宋体" w:cs="宋体"/>
          <w:sz w:val="32"/>
          <w:szCs w:val="32"/>
        </w:rPr>
      </w:pPr>
      <w:r>
        <w:rPr>
          <w:rFonts w:hint="eastAsia" w:ascii="仿宋_GB2312" w:hAnsi="仿宋_GB2312"/>
          <w:sz w:val="32"/>
          <w:szCs w:val="24"/>
          <w:lang w:val="zh-CN"/>
        </w:rPr>
        <w:t>十、国有资本经营预算财政拨款支出决算情况说明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十一、机关运行经费支出情况说明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十二、政府采购支出情况说明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十三、国有资产占用情况说明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jc w:val="left"/>
        <w:rPr>
          <w:rFonts w:ascii="黑体" w:hAnsi="黑体" w:eastAsia="黑体" w:cs="黑体"/>
          <w:sz w:val="32"/>
          <w:szCs w:val="32"/>
        </w:rPr>
      </w:pPr>
      <w:r>
        <w:rPr>
          <w:rFonts w:hint="eastAsia" w:ascii="黑体" w:hAnsi="黑体" w:eastAsia="黑体" w:cs="黑体"/>
          <w:sz w:val="32"/>
          <w:szCs w:val="32"/>
        </w:rPr>
        <w:t>第五部分　　附件</w:t>
      </w:r>
    </w:p>
    <w:p>
      <w:pPr>
        <w:jc w:val="left"/>
        <w:rPr>
          <w:rFonts w:ascii="黑体" w:hAnsi="黑体" w:eastAsia="黑体" w:cs="黑体"/>
          <w:sz w:val="32"/>
          <w:szCs w:val="32"/>
        </w:rPr>
      </w:pPr>
    </w:p>
    <w:p>
      <w:pPr>
        <w:ind w:firstLine="640" w:firstLineChars="200"/>
        <w:jc w:val="left"/>
        <w:rPr>
          <w:rFonts w:ascii="宋体" w:hAnsi="宋体" w:cs="宋体"/>
          <w:sz w:val="32"/>
          <w:szCs w:val="32"/>
        </w:rPr>
      </w:pPr>
    </w:p>
    <w:p>
      <w:pPr>
        <w:jc w:val="left"/>
        <w:rPr>
          <w:rFonts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黑体" w:eastAsia="黑体" w:cs="黑体"/>
          <w:sz w:val="48"/>
          <w:szCs w:val="48"/>
        </w:rPr>
      </w:pPr>
      <w:r>
        <w:rPr>
          <w:rFonts w:hint="eastAsia" w:ascii="黑体" w:hAnsi="黑体" w:eastAsia="黑体" w:cs="黑体"/>
          <w:sz w:val="48"/>
          <w:szCs w:val="48"/>
        </w:rPr>
        <w:t>第一部分  焦作市生态环境局概况</w:t>
      </w: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（汇总）</w:t>
      </w:r>
    </w:p>
    <w:p>
      <w:pPr>
        <w:widowControl/>
        <w:jc w:val="center"/>
        <w:outlineLvl w:val="0"/>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焦作市生态环境局贯彻落实党中央、省委和市委关于生态环境保护工作的方针政策和决策部署，在履行职责过程中坚持和加强党对生态环境保护工作的集中统一领导。主要职责是：</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1.负责建立健全全市生态环境保护基本制度。会同有关部门拟订并组织实施全市生态环境保护政策、规划，起草地方性法规、规章草案。会同有关部门编制并监督实施重点区域、流域、饮用水水源地生态环境规划和水功能区划。参与编制全市主体功能区规划。</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2.负责全市重大生态环境问题的统筹协调和监督管理。牵头协调全市较大以上环境污染事故和生态破坏事件的调查处理，指导协调县（市、区）政府较大以上突发环境事件应急、预警工作。牵头指导实施生态环境损害赔偿制度，协调解决有关跨区域、跨流域环境污染纠纷。统筹协调重点区域、流域生态环境保护工作。组织编制并监督实施市级突发环境事件应急预案、重污染天气应急预案、核与辐射事故应急预案。</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3.负责监督管理国家、省政府和市政府减排目标的落实。组织拟订主要污染物排放总量控制和排污权交易制度、排污许可证制度并监督实施。确定大气、水等纳污能力，提出实施总量控制的污染物名称和控制指标，监督检查各地污染物减排完成情况。实施生态环境保护目标责任制。落实国家应对气候变化、温室气体减排、低碳发展等政策、规划，组织实施应对气候变化国家战略。</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4.负责提出生态环境领域固定资产投资规模和方向、国家及省、市财政性资金安排意见。按市政府规定权限，审批、核准市规划内及年度计划规模内固定资产投资项目。配合有关部门做好相关组织实施和监督工作。</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5.负责全市生态环境污染防治的监督管理。拟订大气、水、土壤、噪声、光、恶臭、固体废物（危险废物）、化学品、移动源等污染防治管理制度、规范、标准并监督实施。会同有关部门监督管理饮用水水源地、南水北调（焦作段）和总干渠保护区生态环境保护工作，组织指导城乡生态环境综合整治，监督指导农业面源污染治理和防止地下水污染工作，组织实施区域大气污染联防联控工作。</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6.负责生态环境准入的监督管理。受市政府委托对市重大经济和技术政策、发展规划以及重大经济开发计划进行环境影响评价，按国家、省和市规定审批或审查重大开发建设区域、规划、项目环境影响评价文件，对涉及环境保护的地方性法规、规章草案提出有关环境影响方面的意见。拟订并组织实施生态环境准入清单。</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7.负责生态环境监测工作。组织生态环境监测制度和规范、相关标准的监督实施，会同有关部门统一规划生态环境质量监测站点设置，组织实施生态环境质量监测、污染源监督性监测、温室气体减排监测及应急监测。组织对生态环境质量状况进行调查评价、预警预测，负责污染源自动监控设施监督检查，组织建设和管理全市生态环境监测网和全市生态环境信息网，建立和实行生态环境质量公告制度，统一发布全市生态环境综合性报告和重大生态环境信息。</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8.负责生态环境科技与标准工作。组织拟订生态环境标准和技术规范，推动生态环境技术管理体系建设。负责生态环境保护科技发展和基础能力建设，加强“智慧环保”建设，推进大数据、云计算在生态环境保护中的运用。组织协调有关生态环境保护国际履约、国际交流与合作事务。</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9.指导协调和监督生态保护修复工作。组织编制生态保护规划，监督对生态环境有影响的自然资源开发利用活动、重要生态环境建设和生态破坏恢复工作。组织协调各类自然保护地生态环境监管并监督执法，监督野生动植物保护、湿地生态环境保护、荒漠化防治等工作，监督生物技术环境安全，牵头生物物种（含遗传资源）工作，组织协调生物多样性保护工作。指导协调和监督农村生态环境保护，参与生态保护补偿工作。</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10.负责核与辐射安全的监督管理。监督国家、省、市有关政策、规划、标准落实，牵头核安全工作协调机制有关工作，负责辐射环境事故应急处理工作。监督管理放射源辐射安全，监督管理核技术利用、电磁辐射、伴有放射性矿产资源开发利用中的污染防治。配合做好核设施安全、核材料管制和民用核安全设备等污染治理的监督管理。参与核事故应急处理。</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11.组织开展市委生态环境保护督察。健全生态环境保护督察制度。组织协调市委生态环境保护督察工作。根</w:t>
      </w:r>
      <w:r>
        <w:rPr>
          <w:rFonts w:hint="eastAsia" w:ascii="仿宋_GB2312" w:hAnsi="黑体" w:eastAsia="仿宋_GB2312"/>
          <w:spacing w:val="-2"/>
          <w:sz w:val="32"/>
          <w:szCs w:val="32"/>
        </w:rPr>
        <w:t>据授权对各地各有关部门贯彻落实中央、省委省政府和市委市政府环境保护决策部署情况进行督察。承担中央、省委开展生态环境保护督察的组织协调及交办问题的督促整改工作。</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12.统一负责生态环境执法监督。组织开展全市生态环境保护执法监督检查，查处重大生态环境违法问题，指导全市生态环境保护综合执法队伍及业务建设。</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13.组织指导和协调生态环境宣传教育工作。拟订并组织实施全市生态环境保护宣传教育纲要，组织指导全市生态环境保护宣传工作，开展生态文明建设和环境友好型社会建设的宣传教育工作，推动社会组织和公众参与，加快形成生态环境保护大格局。</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14.完成市委、市政府交办的其他任务。</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15.有关职责分工。焦作市生态环境局主要负责统一行使生态和城乡各类污染物排放监管与行政执法职责，统一政策规划标准制定、统一监测评估、统一监督执法、统一督察问责。按照管发展必须管环保，管行业必须管环保、管生产必须管环保的要求，各相关部门要落实生态环境保护一岗双责，依法承担相关行业领域的生态环境保护职责。</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内设16个职能科（室）和7个直属事业单位。包括：</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内设16个职能科（室）：办公室、生态环境保护督察科、综合科、宣传教育科、人事科、法规科、科技标准与自然生态科、财务审计科、水生态环境科、大气环境科、土壤生态环境科、固体废物与辐射安全监管科、行政事项服务科、生态环境监测科、环境应急管理科、党的建设工作办公室。</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个直属事业单位：</w:t>
      </w:r>
      <w:r>
        <w:rPr>
          <w:rFonts w:hint="eastAsia" w:ascii="仿宋_GB2312" w:hAnsi="仿宋_GB2312" w:eastAsia="仿宋_GB2312" w:cs="仿宋_GB2312"/>
          <w:color w:val="auto"/>
          <w:sz w:val="32"/>
          <w:szCs w:val="32"/>
          <w:lang w:val="en-US" w:eastAsia="zh-CN"/>
        </w:rPr>
        <w:t>河南省焦作市环境监测中心（原焦作市环境监测站）、</w:t>
      </w:r>
      <w:r>
        <w:rPr>
          <w:rFonts w:hint="eastAsia" w:ascii="仿宋_GB2312" w:hAnsi="黑体" w:eastAsia="仿宋_GB2312"/>
          <w:sz w:val="32"/>
          <w:szCs w:val="32"/>
        </w:rPr>
        <w:t>焦作市环境监察支队、焦作市环境信息中心</w:t>
      </w:r>
      <w:r>
        <w:rPr>
          <w:rFonts w:hint="eastAsia" w:ascii="仿宋_GB2312" w:hAnsi="仿宋_GB2312" w:eastAsia="仿宋_GB2312" w:cs="仿宋_GB2312"/>
          <w:kern w:val="0"/>
          <w:sz w:val="32"/>
          <w:szCs w:val="32"/>
        </w:rPr>
        <w:t>、焦作市环境宣传教育中心、焦作市机动车排污监控中心、焦作市固废辐射环境技术中心、焦作市环境安全管理与应急中心。</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从决算单位构成看，焦作市生态环境局部门决算包括：本级决算、所属单位决算。</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本决算为汇总决算，纳入本部门</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年度部门决算编制范围的单位共8个，其中二级预算单位8个，具体是：</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1.焦作生态环境局本级</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color w:val="auto"/>
          <w:sz w:val="32"/>
          <w:szCs w:val="32"/>
          <w:lang w:val="en-US" w:eastAsia="zh-CN"/>
        </w:rPr>
        <w:t>河南省焦作市环境监测中心（原焦作市环境监测站）</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3.焦作市环境监察支队</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4.焦作市环境信息中心</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5.焦作市环境宣传教育中心</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6.焦作市机动车排污监控中心</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7.焦作市固废辐射环境技术中心</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8.焦作市环境安全管理与应急中心</w:t>
      </w: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2020年度部门决算表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7"/>
        <w:tblW w:w="14080" w:type="dxa"/>
        <w:tblInd w:w="93" w:type="dxa"/>
        <w:tblLayout w:type="autofit"/>
        <w:tblCellMar>
          <w:top w:w="0" w:type="dxa"/>
          <w:left w:w="108" w:type="dxa"/>
          <w:bottom w:w="0" w:type="dxa"/>
          <w:right w:w="108" w:type="dxa"/>
        </w:tblCellMar>
      </w:tblPr>
      <w:tblGrid>
        <w:gridCol w:w="4200"/>
        <w:gridCol w:w="580"/>
        <w:gridCol w:w="2260"/>
        <w:gridCol w:w="4200"/>
        <w:gridCol w:w="580"/>
        <w:gridCol w:w="2260"/>
      </w:tblGrid>
      <w:tr>
        <w:tblPrEx>
          <w:tblCellMar>
            <w:top w:w="0" w:type="dxa"/>
            <w:left w:w="108" w:type="dxa"/>
            <w:bottom w:w="0" w:type="dxa"/>
            <w:right w:w="108" w:type="dxa"/>
          </w:tblCellMar>
        </w:tblPrEx>
        <w:trPr>
          <w:trHeight w:val="375" w:hRule="atLeast"/>
        </w:trPr>
        <w:tc>
          <w:tcPr>
            <w:tcW w:w="14080" w:type="dxa"/>
            <w:gridSpan w:val="6"/>
            <w:tcBorders>
              <w:top w:val="nil"/>
              <w:left w:val="nil"/>
              <w:bottom w:val="nil"/>
              <w:right w:val="single" w:color="808080" w:sz="4" w:space="0"/>
            </w:tcBorders>
            <w:shd w:val="clear" w:color="auto" w:fill="auto"/>
            <w:noWrap/>
            <w:vAlign w:val="center"/>
          </w:tcPr>
          <w:p>
            <w:pPr>
              <w:widowControl/>
              <w:jc w:val="center"/>
              <w:rPr>
                <w:rFonts w:ascii="宋体" w:hAnsi="宋体" w:eastAsia="宋体" w:cs="Arial"/>
                <w:kern w:val="0"/>
                <w:sz w:val="18"/>
                <w:szCs w:val="18"/>
              </w:rPr>
            </w:pPr>
            <w:r>
              <w:rPr>
                <w:rFonts w:hint="eastAsia" w:ascii="黑体" w:hAnsi="黑体" w:eastAsia="黑体" w:cs="Arial"/>
                <w:color w:val="000000"/>
                <w:kern w:val="0"/>
                <w:sz w:val="30"/>
                <w:szCs w:val="30"/>
              </w:rPr>
              <w:t>收入支出决算总表</w:t>
            </w: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4200"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580"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260"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200"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580"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260" w:type="dxa"/>
            <w:tcBorders>
              <w:top w:val="nil"/>
              <w:left w:val="nil"/>
              <w:bottom w:val="nil"/>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公开01表</w:t>
            </w:r>
          </w:p>
        </w:tc>
      </w:tr>
      <w:tr>
        <w:tblPrEx>
          <w:tblCellMar>
            <w:top w:w="0" w:type="dxa"/>
            <w:left w:w="108" w:type="dxa"/>
            <w:bottom w:w="0" w:type="dxa"/>
            <w:right w:w="108" w:type="dxa"/>
          </w:tblCellMar>
        </w:tblPrEx>
        <w:trPr>
          <w:trHeight w:val="300" w:hRule="atLeast"/>
        </w:trPr>
        <w:tc>
          <w:tcPr>
            <w:tcW w:w="4200" w:type="dxa"/>
            <w:tcBorders>
              <w:top w:val="nil"/>
              <w:left w:val="nil"/>
              <w:bottom w:val="single" w:color="808080" w:sz="4" w:space="0"/>
              <w:right w:val="nil"/>
            </w:tcBorders>
            <w:shd w:val="clear" w:color="auto" w:fill="auto"/>
            <w:noWrap/>
            <w:vAlign w:val="center"/>
          </w:tcPr>
          <w:p>
            <w:pPr>
              <w:widowControl/>
              <w:jc w:val="left"/>
              <w:rPr>
                <w:rFonts w:hint="eastAsia" w:ascii="宋体" w:hAnsi="宋体" w:eastAsia="宋体" w:cs="Arial"/>
                <w:color w:val="000000"/>
                <w:kern w:val="0"/>
                <w:sz w:val="22"/>
                <w:lang w:eastAsia="zh-CN"/>
              </w:rPr>
            </w:pPr>
            <w:r>
              <w:rPr>
                <w:rFonts w:hint="eastAsia" w:ascii="宋体" w:hAnsi="宋体" w:eastAsia="宋体" w:cs="Arial"/>
                <w:color w:val="000000"/>
                <w:kern w:val="0"/>
                <w:sz w:val="22"/>
              </w:rPr>
              <w:t>部门：焦作市生态环境局</w:t>
            </w:r>
            <w:r>
              <w:rPr>
                <w:rFonts w:hint="eastAsia" w:ascii="宋体" w:hAnsi="宋体" w:eastAsia="宋体" w:cs="Arial"/>
                <w:color w:val="000000"/>
                <w:kern w:val="0"/>
                <w:sz w:val="22"/>
                <w:lang w:eastAsia="zh-CN"/>
              </w:rPr>
              <w:t>（汇总）</w:t>
            </w:r>
          </w:p>
        </w:tc>
        <w:tc>
          <w:tcPr>
            <w:tcW w:w="580" w:type="dxa"/>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single" w:color="808080" w:sz="4" w:space="0"/>
              <w:right w:val="nil"/>
            </w:tcBorders>
            <w:shd w:val="clear" w:color="auto" w:fill="auto"/>
            <w:noWrap/>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2020年度</w:t>
            </w:r>
          </w:p>
        </w:tc>
        <w:tc>
          <w:tcPr>
            <w:tcW w:w="4200" w:type="dxa"/>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80" w:type="dxa"/>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single" w:color="808080" w:sz="4" w:space="0"/>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704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收入</w:t>
            </w:r>
          </w:p>
        </w:tc>
        <w:tc>
          <w:tcPr>
            <w:tcW w:w="704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支出</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13,190.69</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四、上级补助收入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五、事业收入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5.07</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六、经营收入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七、附属单位上缴收入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八、其他收入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11.82</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323.44</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146.60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9,270.09</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108.24</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13,202.51</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9,853.45</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使用非财政拨款结余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结余分配</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4,528.06</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7,877.12</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80" w:type="dxa"/>
            <w:tcBorders>
              <w:top w:val="nil"/>
              <w:left w:val="nil"/>
              <w:bottom w:val="single" w:color="000000" w:sz="12"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17,730.57</w:t>
            </w:r>
          </w:p>
        </w:tc>
        <w:tc>
          <w:tcPr>
            <w:tcW w:w="420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17,730.57</w:t>
            </w:r>
          </w:p>
        </w:tc>
      </w:tr>
      <w:tr>
        <w:tblPrEx>
          <w:tblCellMar>
            <w:top w:w="0" w:type="dxa"/>
            <w:left w:w="108" w:type="dxa"/>
            <w:bottom w:w="0" w:type="dxa"/>
            <w:right w:w="108" w:type="dxa"/>
          </w:tblCellMar>
        </w:tblPrEx>
        <w:trPr>
          <w:trHeight w:val="300" w:hRule="atLeast"/>
        </w:trPr>
        <w:tc>
          <w:tcPr>
            <w:tcW w:w="14080" w:type="dxa"/>
            <w:gridSpan w:val="6"/>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注：本表反映部门本年度的总收支和年末结转结余情况。本套报表金额单位转换时可能存在尾数误差。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7"/>
        <w:tblW w:w="0" w:type="auto"/>
        <w:tblInd w:w="93" w:type="dxa"/>
        <w:tblLayout w:type="autofit"/>
        <w:tblCellMar>
          <w:top w:w="0" w:type="dxa"/>
          <w:left w:w="108" w:type="dxa"/>
          <w:bottom w:w="0" w:type="dxa"/>
          <w:right w:w="108" w:type="dxa"/>
        </w:tblCellMar>
      </w:tblPr>
      <w:tblGrid>
        <w:gridCol w:w="519"/>
        <w:gridCol w:w="521"/>
        <w:gridCol w:w="520"/>
        <w:gridCol w:w="3616"/>
        <w:gridCol w:w="1333"/>
        <w:gridCol w:w="1341"/>
        <w:gridCol w:w="1190"/>
        <w:gridCol w:w="904"/>
        <w:gridCol w:w="904"/>
        <w:gridCol w:w="1477"/>
        <w:gridCol w:w="1756"/>
      </w:tblGrid>
      <w:tr>
        <w:tblPrEx>
          <w:tblCellMar>
            <w:top w:w="0" w:type="dxa"/>
            <w:left w:w="108" w:type="dxa"/>
            <w:bottom w:w="0" w:type="dxa"/>
            <w:right w:w="108" w:type="dxa"/>
          </w:tblCellMar>
        </w:tblPrEx>
        <w:trPr>
          <w:trHeight w:val="375" w:hRule="atLeast"/>
        </w:trPr>
        <w:tc>
          <w:tcPr>
            <w:tcW w:w="0" w:type="auto"/>
            <w:gridSpan w:val="11"/>
            <w:tcBorders>
              <w:top w:val="nil"/>
              <w:left w:val="nil"/>
              <w:bottom w:val="nil"/>
              <w:right w:val="single" w:color="808080" w:sz="4" w:space="0"/>
            </w:tcBorders>
            <w:shd w:val="clear" w:color="auto" w:fill="auto"/>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收入决算表</w:t>
            </w:r>
          </w:p>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公开02表</w:t>
            </w:r>
          </w:p>
        </w:tc>
      </w:tr>
      <w:tr>
        <w:tblPrEx>
          <w:tblCellMar>
            <w:top w:w="0" w:type="dxa"/>
            <w:left w:w="108" w:type="dxa"/>
            <w:bottom w:w="0" w:type="dxa"/>
            <w:right w:w="108" w:type="dxa"/>
          </w:tblCellMar>
        </w:tblPrEx>
        <w:trPr>
          <w:trHeight w:val="300" w:hRule="atLeast"/>
        </w:trPr>
        <w:tc>
          <w:tcPr>
            <w:tcW w:w="0" w:type="auto"/>
            <w:gridSpan w:val="4"/>
            <w:tcBorders>
              <w:top w:val="nil"/>
              <w:left w:val="nil"/>
              <w:bottom w:val="single" w:color="808080" w:sz="4" w:space="0"/>
              <w:right w:val="nil"/>
            </w:tcBorders>
            <w:shd w:val="clear" w:color="auto" w:fill="auto"/>
            <w:noWrap/>
            <w:vAlign w:val="center"/>
          </w:tcPr>
          <w:p>
            <w:pPr>
              <w:widowControl/>
              <w:jc w:val="left"/>
              <w:rPr>
                <w:rFonts w:hint="eastAsia" w:ascii="宋体" w:hAnsi="宋体" w:eastAsia="宋体" w:cs="Arial"/>
                <w:color w:val="000000"/>
                <w:kern w:val="0"/>
                <w:sz w:val="22"/>
                <w:lang w:eastAsia="zh-CN"/>
              </w:rPr>
            </w:pPr>
            <w:r>
              <w:rPr>
                <w:rFonts w:hint="eastAsia" w:ascii="宋体" w:hAnsi="宋体" w:eastAsia="宋体" w:cs="Arial"/>
                <w:color w:val="000000"/>
                <w:kern w:val="0"/>
                <w:sz w:val="22"/>
              </w:rPr>
              <w:t>部门：焦作市生态环境局</w:t>
            </w:r>
            <w:r>
              <w:rPr>
                <w:rFonts w:hint="eastAsia" w:ascii="宋体" w:hAnsi="宋体" w:eastAsia="宋体" w:cs="Arial"/>
                <w:color w:val="000000"/>
                <w:kern w:val="0"/>
                <w:sz w:val="22"/>
                <w:lang w:eastAsia="zh-CN"/>
              </w:rPr>
              <w:t>（汇总）</w:t>
            </w:r>
          </w:p>
        </w:tc>
        <w:tc>
          <w:tcPr>
            <w:tcW w:w="0" w:type="auto"/>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0" w:type="auto"/>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本年收入合计</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财政拨款收入</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上级补助收入</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事业收入</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经营收入</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附属单位上缴收入</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其他收入</w:t>
            </w:r>
          </w:p>
        </w:tc>
      </w:tr>
      <w:tr>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13,202.51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13,190.69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11.82</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教育支出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8.25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8.25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进修及培训</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8.25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8.25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2050803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8.25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8.25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338.08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338.08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335.68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335.68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166.67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166.67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169.00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169.00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就业补助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2080799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其他就业补助支出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抚恤</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0.86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0.86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2080801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0.86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0.86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退役军人管理事务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2082899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其他退役军人事务管理支出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136.15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136.15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136.15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136.15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31.61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31.61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41.71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41.71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62.82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62.82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12,679.99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12,678.37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1.62</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环境保护管理事务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2,699.35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2,697.94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1.41</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1,179.34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1,178.02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1.31</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1,096.99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1,096.99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2110104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生态环境保护宣传</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159.04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159.03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0.01</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2110199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其他环境保护管理事务支出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263.99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263.90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0.09</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环境监测与监察</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622.16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621.98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0.17</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2110299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其他环境监测与监察支出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622.16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621.98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0.17</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污染防治</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7,801.53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7,801.50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0.03</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2110301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大气</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5,025.24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5,025.23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0.01</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2110302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水体</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1,685.77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1,685.77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2110303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噪声</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3.94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3.94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2110306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辐射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92.41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92.39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0.02</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2110399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其他污染防治支出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994.18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994.18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自然生态保护</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65.52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65.52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2110402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农村环境保护</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65.52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65.52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能源节约利用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1,126.12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1,126.12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2111001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能源节约利用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1,126.12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1,126.12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污染减排</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2111103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减排专项支出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其他节能环保支出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265.30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265.30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2119901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其他节能环保支出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265.30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265.30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40.05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29.85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10.20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22999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40.05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29.85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10.20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2299901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40.05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29.85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10.20</w:t>
            </w:r>
          </w:p>
        </w:tc>
      </w:tr>
      <w:tr>
        <w:tblPrEx>
          <w:tblCellMar>
            <w:top w:w="0" w:type="dxa"/>
            <w:left w:w="108" w:type="dxa"/>
            <w:bottom w:w="0" w:type="dxa"/>
            <w:right w:w="108" w:type="dxa"/>
          </w:tblCellMar>
        </w:tblPrEx>
        <w:trPr>
          <w:trHeight w:val="300" w:hRule="atLeast"/>
        </w:trPr>
        <w:tc>
          <w:tcPr>
            <w:tcW w:w="0" w:type="auto"/>
            <w:gridSpan w:val="11"/>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注：本表反映部门本年度取得的各项收入情况。</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7"/>
        <w:tblW w:w="0" w:type="auto"/>
        <w:tblInd w:w="96" w:type="dxa"/>
        <w:tblLayout w:type="autofit"/>
        <w:tblCellMar>
          <w:top w:w="0" w:type="dxa"/>
          <w:left w:w="108" w:type="dxa"/>
          <w:bottom w:w="0" w:type="dxa"/>
          <w:right w:w="108" w:type="dxa"/>
        </w:tblCellMar>
      </w:tblPr>
      <w:tblGrid>
        <w:gridCol w:w="605"/>
        <w:gridCol w:w="606"/>
        <w:gridCol w:w="605"/>
        <w:gridCol w:w="3616"/>
        <w:gridCol w:w="1416"/>
        <w:gridCol w:w="1023"/>
        <w:gridCol w:w="1023"/>
        <w:gridCol w:w="1416"/>
        <w:gridCol w:w="1016"/>
        <w:gridCol w:w="2016"/>
      </w:tblGrid>
      <w:tr>
        <w:tblPrEx>
          <w:tblCellMar>
            <w:top w:w="0" w:type="dxa"/>
            <w:left w:w="108" w:type="dxa"/>
            <w:bottom w:w="0" w:type="dxa"/>
            <w:right w:w="108" w:type="dxa"/>
          </w:tblCellMar>
        </w:tblPrEx>
        <w:trPr>
          <w:trHeight w:val="375" w:hRule="atLeast"/>
        </w:trPr>
        <w:tc>
          <w:tcPr>
            <w:tcW w:w="0" w:type="auto"/>
            <w:gridSpan w:val="10"/>
            <w:tcBorders>
              <w:top w:val="nil"/>
              <w:left w:val="nil"/>
              <w:bottom w:val="nil"/>
              <w:right w:val="single" w:color="808080" w:sz="4" w:space="0"/>
            </w:tcBorders>
            <w:shd w:val="clear" w:color="auto" w:fill="auto"/>
            <w:noWrap/>
            <w:vAlign w:val="center"/>
          </w:tcPr>
          <w:p>
            <w:pPr>
              <w:widowControl/>
              <w:jc w:val="center"/>
              <w:rPr>
                <w:rFonts w:ascii="宋体" w:hAnsi="宋体" w:eastAsia="宋体" w:cs="Arial"/>
                <w:kern w:val="0"/>
                <w:sz w:val="18"/>
                <w:szCs w:val="18"/>
              </w:rPr>
            </w:pPr>
            <w:r>
              <w:rPr>
                <w:rFonts w:hint="eastAsia" w:ascii="黑体" w:hAnsi="黑体" w:eastAsia="黑体" w:cs="Arial"/>
                <w:color w:val="000000"/>
                <w:kern w:val="0"/>
                <w:sz w:val="30"/>
                <w:szCs w:val="30"/>
              </w:rPr>
              <w:t>支出决算表</w:t>
            </w: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公开03表</w:t>
            </w:r>
          </w:p>
        </w:tc>
      </w:tr>
      <w:tr>
        <w:tblPrEx>
          <w:tblCellMar>
            <w:top w:w="0" w:type="dxa"/>
            <w:left w:w="108" w:type="dxa"/>
            <w:bottom w:w="0" w:type="dxa"/>
            <w:right w:w="108" w:type="dxa"/>
          </w:tblCellMar>
        </w:tblPrEx>
        <w:trPr>
          <w:trHeight w:val="300" w:hRule="atLeast"/>
        </w:trPr>
        <w:tc>
          <w:tcPr>
            <w:tcW w:w="0" w:type="auto"/>
            <w:gridSpan w:val="4"/>
            <w:tcBorders>
              <w:top w:val="nil"/>
              <w:left w:val="nil"/>
              <w:bottom w:val="single" w:color="808080" w:sz="4" w:space="0"/>
              <w:right w:val="nil"/>
            </w:tcBorders>
            <w:shd w:val="clear" w:color="auto" w:fill="auto"/>
            <w:noWrap/>
            <w:vAlign w:val="center"/>
          </w:tcPr>
          <w:p>
            <w:pPr>
              <w:widowControl/>
              <w:jc w:val="left"/>
              <w:rPr>
                <w:rFonts w:hint="eastAsia" w:ascii="宋体" w:hAnsi="宋体" w:eastAsia="宋体" w:cs="Arial"/>
                <w:color w:val="000000"/>
                <w:kern w:val="0"/>
                <w:sz w:val="22"/>
                <w:lang w:eastAsia="zh-CN"/>
              </w:rPr>
            </w:pPr>
            <w:r>
              <w:rPr>
                <w:rFonts w:hint="eastAsia" w:ascii="宋体" w:hAnsi="宋体" w:eastAsia="宋体" w:cs="Arial"/>
                <w:color w:val="000000"/>
                <w:kern w:val="0"/>
                <w:sz w:val="22"/>
              </w:rPr>
              <w:t>部门：焦作市生态环境局</w:t>
            </w:r>
            <w:r>
              <w:rPr>
                <w:rFonts w:hint="eastAsia" w:ascii="宋体" w:hAnsi="宋体" w:eastAsia="宋体" w:cs="Arial"/>
                <w:color w:val="000000"/>
                <w:kern w:val="0"/>
                <w:sz w:val="22"/>
                <w:lang w:eastAsia="zh-CN"/>
              </w:rPr>
              <w:t>（汇总）</w:t>
            </w:r>
          </w:p>
        </w:tc>
        <w:tc>
          <w:tcPr>
            <w:tcW w:w="0" w:type="auto"/>
            <w:tcBorders>
              <w:top w:val="nil"/>
              <w:left w:val="nil"/>
              <w:bottom w:val="single" w:color="808080" w:sz="4" w:space="0"/>
              <w:right w:val="nil"/>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0" w:type="auto"/>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本年支出合计</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上缴上级支出</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经营支出</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对附属单位补助支出</w:t>
            </w:r>
          </w:p>
        </w:tc>
      </w:tr>
      <w:tr>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9,853.45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2,727.68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7,125.77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教育支出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进修及培训</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2050803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323.44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323.44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320.98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320.98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152.39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152.39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168.59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168.59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就业补助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2080799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其他就业补助支出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抚恤</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0.86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0.86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2080801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0.86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0.86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退役军人管理事务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2082899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其他退役军人事务管理支出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146.60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146.60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146.60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146.60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32.33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32.33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53.30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53.30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60.97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60.97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9,270.09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2,252.57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7,017.53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环境保护管理事务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2,523.43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1,478.50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1,044.93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1,175.87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1,175.87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929.48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929.48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2110104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生态环境保护宣传</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152.67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54.78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97.90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2110199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其他环境保护管理事务支出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265.41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247.85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17.55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环境监测与监察</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652.79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621.60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31.19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2110203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建设项目环评审查与监督</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16.34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16.34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2110204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核与辐射安全监督</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2110299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其他环境监测与监察支出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633.41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621.60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11.81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污染防治</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4,716.10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152.47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4,563.63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2110301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大气</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3,157.84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67.45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3,090.39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2110302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水体</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151.83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151.83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2110303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噪声</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2.96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2.96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2110306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辐射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85.02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85.02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2110399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其他污染防治支出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1,318.46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1,318.46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自然生态保护</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14.54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14.54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2110401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生态保护</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8.42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8.42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2110402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农村环境保护</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能源节约利用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1,126.12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1,126.12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2111001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能源节约利用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1,126.12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1,126.12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污染减排</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127.17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127.17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2111102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生态环境执法监察</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27.17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27.17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2111103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减排专项支出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其他节能环保支出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109.94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109.94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2119901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其他节能环保支出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109.94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109.94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108.24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108.24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22999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108.24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108.24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2299901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108.24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108.24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注：本表反映部门本年度各项支出情况。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7"/>
        <w:tblW w:w="0" w:type="auto"/>
        <w:tblInd w:w="93" w:type="dxa"/>
        <w:tblLayout w:type="autofit"/>
        <w:tblCellMar>
          <w:top w:w="0" w:type="dxa"/>
          <w:left w:w="108" w:type="dxa"/>
          <w:bottom w:w="0" w:type="dxa"/>
          <w:right w:w="108" w:type="dxa"/>
        </w:tblCellMar>
      </w:tblPr>
      <w:tblGrid>
        <w:gridCol w:w="2972"/>
        <w:gridCol w:w="616"/>
        <w:gridCol w:w="1116"/>
        <w:gridCol w:w="3216"/>
        <w:gridCol w:w="562"/>
        <w:gridCol w:w="1116"/>
        <w:gridCol w:w="1605"/>
        <w:gridCol w:w="1090"/>
        <w:gridCol w:w="1788"/>
      </w:tblGrid>
      <w:tr>
        <w:tblPrEx>
          <w:tblCellMar>
            <w:top w:w="0" w:type="dxa"/>
            <w:left w:w="108" w:type="dxa"/>
            <w:bottom w:w="0" w:type="dxa"/>
            <w:right w:w="108" w:type="dxa"/>
          </w:tblCellMar>
        </w:tblPrEx>
        <w:trPr>
          <w:trHeight w:val="375" w:hRule="atLeast"/>
        </w:trPr>
        <w:tc>
          <w:tcPr>
            <w:tcW w:w="0" w:type="auto"/>
            <w:gridSpan w:val="9"/>
            <w:tcBorders>
              <w:top w:val="nil"/>
              <w:left w:val="nil"/>
              <w:bottom w:val="nil"/>
              <w:right w:val="single" w:color="808080" w:sz="4" w:space="0"/>
            </w:tcBorders>
            <w:shd w:val="clear" w:color="auto" w:fill="auto"/>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财政拨款收入支出决算总表</w:t>
            </w:r>
          </w:p>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公开04表</w:t>
            </w:r>
          </w:p>
        </w:tc>
      </w:tr>
      <w:tr>
        <w:tblPrEx>
          <w:tblCellMar>
            <w:top w:w="0" w:type="dxa"/>
            <w:left w:w="108" w:type="dxa"/>
            <w:bottom w:w="0" w:type="dxa"/>
            <w:right w:w="108" w:type="dxa"/>
          </w:tblCellMar>
        </w:tblPrEx>
        <w:trPr>
          <w:trHeight w:val="300" w:hRule="atLeast"/>
        </w:trPr>
        <w:tc>
          <w:tcPr>
            <w:tcW w:w="0" w:type="auto"/>
            <w:gridSpan w:val="2"/>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color w:val="000000"/>
                <w:kern w:val="0"/>
                <w:sz w:val="22"/>
              </w:rPr>
              <w:t>部门：焦作市生态环境局</w:t>
            </w:r>
            <w:r>
              <w:rPr>
                <w:rFonts w:hint="eastAsia" w:ascii="宋体" w:hAnsi="宋体" w:eastAsia="宋体" w:cs="Arial"/>
                <w:color w:val="000000"/>
                <w:kern w:val="0"/>
                <w:sz w:val="22"/>
                <w:lang w:eastAsia="zh-CN"/>
              </w:rPr>
              <w:t>（汇总）</w:t>
            </w: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auto" w:fill="auto"/>
            <w:noWrap/>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　</w:t>
            </w:r>
            <w:r>
              <w:rPr>
                <w:rFonts w:hint="eastAsia" w:ascii="宋体" w:hAnsi="宋体" w:eastAsia="宋体" w:cs="Arial"/>
                <w:color w:val="000000"/>
                <w:kern w:val="0"/>
                <w:sz w:val="22"/>
              </w:rPr>
              <w:t>2020年度</w:t>
            </w:r>
          </w:p>
        </w:tc>
        <w:tc>
          <w:tcPr>
            <w:tcW w:w="0" w:type="auto"/>
            <w:tcBorders>
              <w:top w:val="nil"/>
              <w:left w:val="nil"/>
              <w:bottom w:val="single" w:color="808080" w:sz="4" w:space="0"/>
              <w:right w:val="nil"/>
            </w:tcBorders>
            <w:shd w:val="clear" w:color="auto" w:fill="auto"/>
            <w:noWrap/>
            <w:vAlign w:val="center"/>
          </w:tcPr>
          <w:p>
            <w:pPr>
              <w:widowControl/>
              <w:jc w:val="center"/>
              <w:rPr>
                <w:rFonts w:ascii="宋体" w:hAnsi="宋体" w:eastAsia="宋体" w:cs="Arial"/>
                <w:color w:val="000000"/>
                <w:kern w:val="0"/>
                <w:sz w:val="22"/>
              </w:rPr>
            </w:pPr>
          </w:p>
        </w:tc>
        <w:tc>
          <w:tcPr>
            <w:tcW w:w="0" w:type="auto"/>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收     入</w:t>
            </w:r>
          </w:p>
        </w:tc>
        <w:tc>
          <w:tcPr>
            <w:tcW w:w="0" w:type="auto"/>
            <w:gridSpan w:val="6"/>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     出</w:t>
            </w:r>
          </w:p>
        </w:tc>
      </w:tr>
      <w:tr>
        <w:tblPrEx>
          <w:tblCellMar>
            <w:top w:w="0" w:type="dxa"/>
            <w:left w:w="108" w:type="dxa"/>
            <w:bottom w:w="0" w:type="dxa"/>
            <w:right w:w="108" w:type="dxa"/>
          </w:tblCellMar>
        </w:tblPrEx>
        <w:trPr>
          <w:trHeight w:val="312"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0" w:type="auto"/>
            <w:vMerge w:val="restart"/>
            <w:tcBorders>
              <w:top w:val="nil"/>
              <w:left w:val="nil"/>
              <w:bottom w:val="single" w:color="000000" w:sz="4" w:space="0"/>
              <w:right w:val="single" w:color="000000" w:sz="4" w:space="0"/>
            </w:tcBorders>
            <w:shd w:val="clear" w:color="auto" w:fill="auto"/>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一般公共预算财政拨款</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政府性基金预算财政拨款</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国有资本经营预算财政拨款</w:t>
            </w:r>
          </w:p>
        </w:tc>
      </w:tr>
      <w:tr>
        <w:tblPrEx>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0" w:type="auto"/>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13,190.69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323.44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323.44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146.60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146.60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9,261.57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9,261.57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81.74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81.74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13,190.69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9,818.42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9,818.42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4,450.58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7,822.85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7,822.85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4,450.58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0" w:type="auto"/>
            <w:tcBorders>
              <w:top w:val="nil"/>
              <w:left w:val="nil"/>
              <w:bottom w:val="single" w:color="000000" w:sz="12"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17,641.27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17,641.27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17,641.27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7"/>
        <w:tblW w:w="0" w:type="auto"/>
        <w:tblInd w:w="93" w:type="dxa"/>
        <w:tblLayout w:type="fixed"/>
        <w:tblCellMar>
          <w:top w:w="0" w:type="dxa"/>
          <w:left w:w="108" w:type="dxa"/>
          <w:bottom w:w="0" w:type="dxa"/>
          <w:right w:w="108" w:type="dxa"/>
        </w:tblCellMar>
      </w:tblPr>
      <w:tblGrid>
        <w:gridCol w:w="879"/>
        <w:gridCol w:w="879"/>
        <w:gridCol w:w="879"/>
        <w:gridCol w:w="3899"/>
        <w:gridCol w:w="1023"/>
        <w:gridCol w:w="787"/>
        <w:gridCol w:w="236"/>
        <w:gridCol w:w="1923"/>
        <w:gridCol w:w="2977"/>
      </w:tblGrid>
      <w:tr>
        <w:tblPrEx>
          <w:tblCellMar>
            <w:top w:w="0" w:type="dxa"/>
            <w:left w:w="108" w:type="dxa"/>
            <w:bottom w:w="0" w:type="dxa"/>
            <w:right w:w="108" w:type="dxa"/>
          </w:tblCellMar>
        </w:tblPrEx>
        <w:trPr>
          <w:trHeight w:val="375" w:hRule="atLeast"/>
        </w:trPr>
        <w:tc>
          <w:tcPr>
            <w:tcW w:w="13482" w:type="dxa"/>
            <w:gridSpan w:val="9"/>
            <w:tcBorders>
              <w:top w:val="nil"/>
              <w:left w:val="nil"/>
              <w:bottom w:val="nil"/>
            </w:tcBorders>
            <w:shd w:val="clear" w:color="auto" w:fill="auto"/>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一般公共预算财政拨款支出决算表</w:t>
            </w:r>
          </w:p>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879"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879"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879"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3899"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023"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023" w:type="dxa"/>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900" w:type="dxa"/>
            <w:gridSpan w:val="2"/>
            <w:tcBorders>
              <w:top w:val="nil"/>
              <w:left w:val="nil"/>
              <w:bottom w:val="nil"/>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公开05表</w:t>
            </w:r>
          </w:p>
        </w:tc>
      </w:tr>
      <w:tr>
        <w:tblPrEx>
          <w:tblCellMar>
            <w:top w:w="0" w:type="dxa"/>
            <w:left w:w="108" w:type="dxa"/>
            <w:bottom w:w="0" w:type="dxa"/>
            <w:right w:w="108" w:type="dxa"/>
          </w:tblCellMar>
        </w:tblPrEx>
        <w:trPr>
          <w:trHeight w:val="300" w:hRule="atLeast"/>
        </w:trPr>
        <w:tc>
          <w:tcPr>
            <w:tcW w:w="6536" w:type="dxa"/>
            <w:gridSpan w:val="4"/>
            <w:tcBorders>
              <w:top w:val="nil"/>
              <w:left w:val="nil"/>
              <w:bottom w:val="single" w:color="808080" w:sz="4" w:space="0"/>
              <w:right w:val="nil"/>
            </w:tcBorders>
            <w:shd w:val="clear" w:color="auto" w:fill="auto"/>
            <w:noWrap/>
            <w:vAlign w:val="center"/>
          </w:tcPr>
          <w:p>
            <w:pPr>
              <w:widowControl/>
              <w:jc w:val="left"/>
              <w:rPr>
                <w:rFonts w:hint="eastAsia" w:ascii="宋体" w:hAnsi="宋体" w:eastAsia="宋体" w:cs="Arial"/>
                <w:color w:val="000000"/>
                <w:kern w:val="0"/>
                <w:sz w:val="22"/>
                <w:lang w:eastAsia="zh-CN"/>
              </w:rPr>
            </w:pPr>
            <w:r>
              <w:rPr>
                <w:rFonts w:hint="eastAsia" w:ascii="宋体" w:hAnsi="宋体" w:eastAsia="宋体" w:cs="Arial"/>
                <w:color w:val="000000"/>
                <w:kern w:val="0"/>
                <w:sz w:val="22"/>
              </w:rPr>
              <w:t>部门：焦作市生态环境局</w:t>
            </w:r>
            <w:r>
              <w:rPr>
                <w:rFonts w:hint="eastAsia" w:ascii="宋体" w:hAnsi="宋体" w:eastAsia="宋体" w:cs="Arial"/>
                <w:color w:val="000000"/>
                <w:kern w:val="0"/>
                <w:sz w:val="22"/>
                <w:lang w:eastAsia="zh-CN"/>
              </w:rPr>
              <w:t>（汇总）</w:t>
            </w:r>
          </w:p>
        </w:tc>
        <w:tc>
          <w:tcPr>
            <w:tcW w:w="2046" w:type="dxa"/>
            <w:gridSpan w:val="3"/>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r>
              <w:rPr>
                <w:rFonts w:hint="eastAsia" w:ascii="宋体" w:hAnsi="宋体" w:eastAsia="宋体" w:cs="Arial"/>
                <w:color w:val="000000"/>
                <w:kern w:val="0"/>
                <w:sz w:val="22"/>
              </w:rPr>
              <w:t>2020年度</w:t>
            </w:r>
            <w:r>
              <w:rPr>
                <w:rFonts w:hint="eastAsia" w:ascii="宋体" w:hAnsi="宋体" w:eastAsia="宋体" w:cs="Arial"/>
                <w:kern w:val="0"/>
                <w:sz w:val="18"/>
                <w:szCs w:val="18"/>
              </w:rPr>
              <w:t>　</w:t>
            </w:r>
          </w:p>
        </w:tc>
        <w:tc>
          <w:tcPr>
            <w:tcW w:w="4900" w:type="dxa"/>
            <w:gridSpan w:val="2"/>
            <w:tcBorders>
              <w:top w:val="nil"/>
              <w:left w:val="nil"/>
              <w:bottom w:val="single" w:color="808080" w:sz="4" w:space="0"/>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6536"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6946"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tblPrEx>
          <w:tblCellMar>
            <w:top w:w="0" w:type="dxa"/>
            <w:left w:w="108" w:type="dxa"/>
            <w:bottom w:w="0" w:type="dxa"/>
            <w:right w:w="108" w:type="dxa"/>
          </w:tblCellMar>
        </w:tblPrEx>
        <w:trPr>
          <w:trHeight w:val="312" w:hRule="atLeast"/>
        </w:trPr>
        <w:tc>
          <w:tcPr>
            <w:tcW w:w="263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899"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810"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2159"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297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blPrEx>
          <w:tblCellMar>
            <w:top w:w="0" w:type="dxa"/>
            <w:left w:w="108" w:type="dxa"/>
            <w:bottom w:w="0" w:type="dxa"/>
            <w:right w:w="108" w:type="dxa"/>
          </w:tblCellMar>
        </w:tblPrEx>
        <w:trPr>
          <w:trHeight w:val="312" w:hRule="atLeast"/>
        </w:trPr>
        <w:tc>
          <w:tcPr>
            <w:tcW w:w="2637"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89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1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15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97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2637"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89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1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15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97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6536"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tblPrEx>
          <w:tblCellMar>
            <w:top w:w="0" w:type="dxa"/>
            <w:left w:w="108" w:type="dxa"/>
            <w:bottom w:w="0" w:type="dxa"/>
            <w:right w:w="108" w:type="dxa"/>
          </w:tblCellMar>
        </w:tblPrEx>
        <w:trPr>
          <w:trHeight w:val="300" w:hRule="atLeast"/>
        </w:trPr>
        <w:tc>
          <w:tcPr>
            <w:tcW w:w="6536"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9,818.42</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2,725.80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7,092.63</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教育支出</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5.07</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5.07</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20508</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进修及培训</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5.07</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5.07</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2050803</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培训支出</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5.07</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5.07</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323.44</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323.44</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320.98</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320.98</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152.39</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152.39</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2080599</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其他行政事业单位养老支出</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168.59</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168.59</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20807</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就业补助</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1.07</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1.07</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2080799</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其他就业补助支出</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1.07</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1.07</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20808</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抚恤</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0.86</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0.86</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2080801</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死亡抚恤</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0.86</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0.86</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20828</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退役军人管理事务</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0.54</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0.54</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2082899</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其他退役军人事务管理支出</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0.54</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0.54</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146.60</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146.60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146.60</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146.60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2101101</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行政单位医疗</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32.33</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32.33</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2101102</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事业单位医疗</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53.30</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53.30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2101103</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60.97</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60.97</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节能环保支出</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9,261.57</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2,250.68</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7,010.89</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21101</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环境保护管理事务</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2,523.43</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1,478.50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1,044.93</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2110101</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1,175.87</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1,175.87</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2110102</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929.48</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929.48</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2110104</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生态环境保护宣传</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152.67</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54.78</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97.90</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2110199</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其他环境保护管理事务支出</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265.41</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247.85</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17.55</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21102</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环境监测与监察</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644.27</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619.72</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24.55</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2110203</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建设项目环评审查与监督</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16.34</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16.34</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2110204</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核与辐射安全监督</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3.04</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3.04</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2110299</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其他环境监测与监察支出</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624.88</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619.72</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5.17</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21103</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污染防治</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4,716.10</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152.47</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4,563.63</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2110301</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大气</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3,157.84</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67.45</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3,090.39</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2110302</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水体</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151.83</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151.83</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2110303</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噪声</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2.96</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2.96</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2110306</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辐射</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85.02</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85.02</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2110399</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其他污染防治支出</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1,318.46</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1,318.46</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21104</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自然生态保护</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14.54</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14.54</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2110401</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生态保护</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8.42</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8.42</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2110402</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农村环境保护</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6.12</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6.12</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21110</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能源节约利用</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1,126.12</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1,126.12</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2111001</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能源节约利用</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1,126.12</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1,126.12</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21111</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污染减排</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127.17</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127.17</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2111102</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生态环境执法监察</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27.17</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27.17</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2111103</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减排专项支出</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100.00</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100.00</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21199</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其他节能环保支出</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109.94</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109.94</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2119901</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其他节能环保支出</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109.94</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109.94</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229</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其他支出</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81.74</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81.74</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22999</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其他支出</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81.74</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81.74</w:t>
            </w:r>
          </w:p>
        </w:tc>
      </w:tr>
      <w:tr>
        <w:tblPrEx>
          <w:tblCellMar>
            <w:top w:w="0" w:type="dxa"/>
            <w:left w:w="108" w:type="dxa"/>
            <w:bottom w:w="0" w:type="dxa"/>
            <w:right w:w="108" w:type="dxa"/>
          </w:tblCellMar>
        </w:tblPrEx>
        <w:trPr>
          <w:trHeight w:val="300" w:hRule="atLeast"/>
        </w:trPr>
        <w:tc>
          <w:tcPr>
            <w:tcW w:w="263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2299901</w:t>
            </w:r>
          </w:p>
        </w:tc>
        <w:tc>
          <w:tcPr>
            <w:tcW w:w="389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18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81.74</w:t>
            </w:r>
          </w:p>
        </w:tc>
        <w:tc>
          <w:tcPr>
            <w:tcW w:w="21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9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81.74</w:t>
            </w:r>
          </w:p>
        </w:tc>
      </w:tr>
      <w:tr>
        <w:tblPrEx>
          <w:tblCellMar>
            <w:top w:w="0" w:type="dxa"/>
            <w:left w:w="108" w:type="dxa"/>
            <w:bottom w:w="0" w:type="dxa"/>
            <w:right w:w="108" w:type="dxa"/>
          </w:tblCellMar>
        </w:tblPrEx>
        <w:trPr>
          <w:trHeight w:val="300" w:hRule="atLeast"/>
        </w:trPr>
        <w:tc>
          <w:tcPr>
            <w:tcW w:w="13482" w:type="dxa"/>
            <w:gridSpan w:val="9"/>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注：本表反映部门本年度一般公共预算财政拨款支出情况。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7"/>
        <w:tblW w:w="14202" w:type="dxa"/>
        <w:tblInd w:w="93" w:type="dxa"/>
        <w:tblLayout w:type="fixed"/>
        <w:tblCellMar>
          <w:top w:w="0" w:type="dxa"/>
          <w:left w:w="108" w:type="dxa"/>
          <w:bottom w:w="0" w:type="dxa"/>
          <w:right w:w="108" w:type="dxa"/>
        </w:tblCellMar>
      </w:tblPr>
      <w:tblGrid>
        <w:gridCol w:w="773"/>
        <w:gridCol w:w="2976"/>
        <w:gridCol w:w="1028"/>
        <w:gridCol w:w="804"/>
        <w:gridCol w:w="1916"/>
        <w:gridCol w:w="843"/>
        <w:gridCol w:w="763"/>
        <w:gridCol w:w="3688"/>
        <w:gridCol w:w="1411"/>
      </w:tblGrid>
      <w:tr>
        <w:tblPrEx>
          <w:tblCellMar>
            <w:top w:w="0" w:type="dxa"/>
            <w:left w:w="108" w:type="dxa"/>
            <w:bottom w:w="0" w:type="dxa"/>
            <w:right w:w="108" w:type="dxa"/>
          </w:tblCellMar>
        </w:tblPrEx>
        <w:trPr>
          <w:trHeight w:val="375" w:hRule="atLeast"/>
        </w:trPr>
        <w:tc>
          <w:tcPr>
            <w:tcW w:w="14202" w:type="dxa"/>
            <w:gridSpan w:val="9"/>
            <w:tcBorders>
              <w:top w:val="nil"/>
              <w:left w:val="nil"/>
              <w:bottom w:val="nil"/>
              <w:right w:val="single" w:color="808080" w:sz="4" w:space="0"/>
            </w:tcBorders>
            <w:shd w:val="clear" w:color="auto" w:fill="auto"/>
            <w:noWrap/>
            <w:vAlign w:val="center"/>
          </w:tcPr>
          <w:p>
            <w:pPr>
              <w:widowControl/>
              <w:jc w:val="center"/>
              <w:rPr>
                <w:rFonts w:ascii="宋体" w:hAnsi="宋体" w:eastAsia="宋体" w:cs="Arial"/>
                <w:kern w:val="0"/>
                <w:sz w:val="18"/>
                <w:szCs w:val="18"/>
              </w:rPr>
            </w:pPr>
            <w:r>
              <w:rPr>
                <w:rFonts w:hint="eastAsia" w:ascii="黑体" w:hAnsi="黑体" w:eastAsia="黑体" w:cs="Arial"/>
                <w:color w:val="000000"/>
                <w:kern w:val="0"/>
                <w:sz w:val="30"/>
                <w:szCs w:val="30"/>
              </w:rPr>
              <w:t>一般公共预算财政拨款基本支出决算表</w:t>
            </w: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773"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976"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028"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804"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916"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843"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763"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3688"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411" w:type="dxa"/>
            <w:tcBorders>
              <w:top w:val="nil"/>
              <w:left w:val="nil"/>
              <w:bottom w:val="nil"/>
              <w:right w:val="single" w:color="80808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公开06表</w:t>
            </w:r>
          </w:p>
        </w:tc>
      </w:tr>
      <w:tr>
        <w:tblPrEx>
          <w:tblCellMar>
            <w:top w:w="0" w:type="dxa"/>
            <w:left w:w="108" w:type="dxa"/>
            <w:bottom w:w="0" w:type="dxa"/>
            <w:right w:w="108" w:type="dxa"/>
          </w:tblCellMar>
        </w:tblPrEx>
        <w:trPr>
          <w:trHeight w:val="300" w:hRule="atLeast"/>
        </w:trPr>
        <w:tc>
          <w:tcPr>
            <w:tcW w:w="3749" w:type="dxa"/>
            <w:gridSpan w:val="2"/>
            <w:tcBorders>
              <w:top w:val="nil"/>
              <w:left w:val="nil"/>
              <w:bottom w:val="single" w:color="808080" w:sz="4" w:space="0"/>
              <w:right w:val="nil"/>
            </w:tcBorders>
            <w:shd w:val="clear" w:color="auto" w:fill="auto"/>
            <w:noWrap/>
            <w:vAlign w:val="center"/>
          </w:tcPr>
          <w:p>
            <w:pPr>
              <w:widowControl/>
              <w:jc w:val="left"/>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rPr>
              <w:t>部门：焦作市生态环境局</w:t>
            </w:r>
            <w:r>
              <w:rPr>
                <w:rFonts w:hint="eastAsia" w:ascii="宋体" w:hAnsi="宋体" w:eastAsia="宋体" w:cs="Arial"/>
                <w:color w:val="000000"/>
                <w:kern w:val="0"/>
                <w:sz w:val="20"/>
                <w:szCs w:val="20"/>
                <w:lang w:eastAsia="zh-CN"/>
              </w:rPr>
              <w:t>（汇总）</w:t>
            </w:r>
          </w:p>
        </w:tc>
        <w:tc>
          <w:tcPr>
            <w:tcW w:w="1028" w:type="dxa"/>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04" w:type="dxa"/>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16" w:type="dxa"/>
            <w:tcBorders>
              <w:top w:val="nil"/>
              <w:left w:val="nil"/>
              <w:bottom w:val="single" w:color="808080" w:sz="4" w:space="0"/>
              <w:right w:val="nil"/>
            </w:tcBorders>
            <w:shd w:val="clear" w:color="auto" w:fill="auto"/>
            <w:noWrap/>
            <w:vAlign w:val="center"/>
          </w:tcPr>
          <w:p>
            <w:pPr>
              <w:widowControl/>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rPr>
              <w:t>　</w:t>
            </w:r>
            <w:r>
              <w:rPr>
                <w:rFonts w:hint="eastAsia" w:ascii="宋体" w:hAnsi="宋体" w:eastAsia="宋体" w:cs="Arial"/>
                <w:color w:val="000000"/>
                <w:kern w:val="0"/>
                <w:sz w:val="22"/>
                <w:lang w:val="en-US" w:eastAsia="zh-CN"/>
              </w:rPr>
              <w:t>2020年度</w:t>
            </w:r>
          </w:p>
        </w:tc>
        <w:tc>
          <w:tcPr>
            <w:tcW w:w="843" w:type="dxa"/>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63" w:type="dxa"/>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688" w:type="dxa"/>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11" w:type="dxa"/>
            <w:tcBorders>
              <w:top w:val="nil"/>
              <w:left w:val="nil"/>
              <w:bottom w:val="single" w:color="808080" w:sz="4" w:space="0"/>
              <w:right w:val="single" w:color="80808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108" w:type="dxa"/>
            <w:bottom w:w="0" w:type="dxa"/>
            <w:right w:w="108" w:type="dxa"/>
          </w:tblCellMar>
        </w:tblPrEx>
        <w:trPr>
          <w:trHeight w:val="300" w:hRule="atLeast"/>
        </w:trPr>
        <w:tc>
          <w:tcPr>
            <w:tcW w:w="477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w:t>
            </w:r>
          </w:p>
        </w:tc>
        <w:tc>
          <w:tcPr>
            <w:tcW w:w="9425" w:type="dxa"/>
            <w:gridSpan w:val="6"/>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w:t>
            </w:r>
          </w:p>
        </w:tc>
      </w:tr>
      <w:tr>
        <w:tblPrEx>
          <w:tblCellMar>
            <w:top w:w="0" w:type="dxa"/>
            <w:left w:w="108" w:type="dxa"/>
            <w:bottom w:w="0" w:type="dxa"/>
            <w:right w:w="108" w:type="dxa"/>
          </w:tblCellMar>
        </w:tblPrEx>
        <w:trPr>
          <w:trHeight w:val="312" w:hRule="atLeast"/>
        </w:trPr>
        <w:tc>
          <w:tcPr>
            <w:tcW w:w="7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29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02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80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191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84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76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68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41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trHeight w:val="312" w:hRule="atLeast"/>
        </w:trPr>
        <w:tc>
          <w:tcPr>
            <w:tcW w:w="77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97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2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0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1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4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6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68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1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工资福利支出</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2,205.96</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商品和服务支出</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342.24</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债务利息及费用支出</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30101</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基本工资</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626.60</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30201</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44.62</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30701</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国内债务付息</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30102</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津贴补贴</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348.05</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30202</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印刷费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3.14</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30702</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国外债务付息</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30103</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奖金</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752.09</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30203</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咨询费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3.94</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资本性支出</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4.93</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30106</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伙食补助费</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30204</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手续费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0.04</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31001</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房屋建筑物购建</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30107</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绩效工资</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184.57</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30205</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水费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4.41</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31002</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办公设备购置</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4.22</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30108</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152.39</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30206</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电费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29.19</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31003</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专用设备购置</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0.26</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30109</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职业年金缴费</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30207</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邮电费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14.61</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31005</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基础设施建设</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30110</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职工基本医疗保险缴费</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74.46</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30208</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取暖费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25.65</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31006</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大型修缮</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30111</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公务员医疗补助缴费</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60.71</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30209</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物业管理费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28.70</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31007</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信息网络及软件购置更新</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30112</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其他社会保障缴费</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5.69</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30211</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差旅费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7.85</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31008</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物资储备</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30113</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30212</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因公出国（境）费用</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31009</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土地补偿</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30114</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30213</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维修（护）费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44.40</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31010</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安置补助</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30199</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其他工资福利支出</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1.40</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30214</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租赁费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31011</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地上附着物和青苗补偿</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对个人和家庭的补助</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172.67</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30215</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会议费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31012</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拆迁补偿</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30301</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离休费</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30216</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3.65</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31013</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公务用车购置</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30302</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退休费</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147.63</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30217</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公务接待费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0.02</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31019</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其他交通工具购置</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30303</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退职（役）费</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30218</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专用材料费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31021</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文物和陈列品购置</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30304</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抚恤金</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30224</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被装购置费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31022</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无形资产购置</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30305</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生活补助</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0.89</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30225</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专用燃料费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31099</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其他资本性支出</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0.45</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30306</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救济费</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30226</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劳务费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2.11</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其他支出</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30307</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医疗费补助</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11.50</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30227</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委托业务费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1.50</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39906</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赠与</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30308</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助学金</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30228</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工会经费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39907</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国家赔偿费用支出</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30309</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奖励金</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30229</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福利费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25.56</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39908</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对民间非营利组织和群众性自治组织补贴</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30310</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个人农业生产补贴</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30231</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公务用车运行维护费</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30.81</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39999</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30311</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代缴社会保险费</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30239</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其他交通费用</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55.56</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30399</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其他对个人和家庭的补助</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12.66</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30240</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税金及附加费用</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97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0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30299</w:t>
            </w:r>
          </w:p>
        </w:tc>
        <w:tc>
          <w:tcPr>
            <w:tcW w:w="191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其他商品和服务支出</w:t>
            </w:r>
          </w:p>
        </w:tc>
        <w:tc>
          <w:tcPr>
            <w:tcW w:w="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16.50</w:t>
            </w:r>
          </w:p>
        </w:tc>
        <w:tc>
          <w:tcPr>
            <w:tcW w:w="76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6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7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人员经费合计</w:t>
            </w:r>
          </w:p>
        </w:tc>
        <w:tc>
          <w:tcPr>
            <w:tcW w:w="10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2,378.63</w:t>
            </w:r>
          </w:p>
        </w:tc>
        <w:tc>
          <w:tcPr>
            <w:tcW w:w="8014" w:type="dxa"/>
            <w:gridSpan w:val="5"/>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公用经费合计</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347.17</w:t>
            </w:r>
          </w:p>
        </w:tc>
      </w:tr>
      <w:tr>
        <w:tblPrEx>
          <w:tblCellMar>
            <w:top w:w="0" w:type="dxa"/>
            <w:left w:w="108" w:type="dxa"/>
            <w:bottom w:w="0" w:type="dxa"/>
            <w:right w:w="108" w:type="dxa"/>
          </w:tblCellMar>
        </w:tblPrEx>
        <w:trPr>
          <w:trHeight w:val="300" w:hRule="atLeast"/>
        </w:trPr>
        <w:tc>
          <w:tcPr>
            <w:tcW w:w="14202" w:type="dxa"/>
            <w:gridSpan w:val="9"/>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注：本表反映部门本年度一般公共预算财政拨款基本支出明细情况。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7"/>
        <w:tblW w:w="0" w:type="auto"/>
        <w:tblInd w:w="96" w:type="dxa"/>
        <w:tblLayout w:type="autofit"/>
        <w:tblCellMar>
          <w:top w:w="0" w:type="dxa"/>
          <w:left w:w="108" w:type="dxa"/>
          <w:bottom w:w="0" w:type="dxa"/>
          <w:right w:w="108" w:type="dxa"/>
        </w:tblCellMar>
      </w:tblPr>
      <w:tblGrid>
        <w:gridCol w:w="946"/>
        <w:gridCol w:w="1854"/>
        <w:gridCol w:w="948"/>
        <w:gridCol w:w="1040"/>
        <w:gridCol w:w="1106"/>
        <w:gridCol w:w="1240"/>
        <w:gridCol w:w="756"/>
        <w:gridCol w:w="1251"/>
        <w:gridCol w:w="756"/>
        <w:gridCol w:w="1040"/>
        <w:gridCol w:w="1106"/>
        <w:gridCol w:w="1854"/>
      </w:tblGrid>
      <w:tr>
        <w:tblPrEx>
          <w:tblCellMar>
            <w:top w:w="0" w:type="dxa"/>
            <w:left w:w="108" w:type="dxa"/>
            <w:bottom w:w="0" w:type="dxa"/>
            <w:right w:w="108" w:type="dxa"/>
          </w:tblCellMar>
        </w:tblPrEx>
        <w:trPr>
          <w:trHeight w:val="555" w:hRule="atLeast"/>
        </w:trPr>
        <w:tc>
          <w:tcPr>
            <w:tcW w:w="0" w:type="auto"/>
            <w:gridSpan w:val="12"/>
            <w:tcBorders>
              <w:top w:val="nil"/>
              <w:left w:val="nil"/>
              <w:bottom w:val="nil"/>
              <w:right w:val="single" w:color="808080" w:sz="4" w:space="0"/>
            </w:tcBorders>
            <w:shd w:val="clear" w:color="auto" w:fill="auto"/>
            <w:noWrap/>
            <w:vAlign w:val="center"/>
          </w:tcPr>
          <w:p>
            <w:pPr>
              <w:widowControl/>
              <w:jc w:val="center"/>
              <w:rPr>
                <w:rFonts w:ascii="宋体" w:hAnsi="宋体" w:eastAsia="宋体" w:cs="Arial"/>
                <w:kern w:val="0"/>
                <w:sz w:val="18"/>
                <w:szCs w:val="18"/>
              </w:rPr>
            </w:pPr>
            <w:r>
              <w:rPr>
                <w:rFonts w:hint="eastAsia" w:ascii="黑体" w:hAnsi="黑体" w:eastAsia="黑体" w:cs="Arial"/>
                <w:color w:val="000000"/>
                <w:kern w:val="0"/>
                <w:sz w:val="30"/>
                <w:szCs w:val="30"/>
              </w:rPr>
              <w:t>一般公共预算财政拨款“三公”经费支出决算表</w:t>
            </w: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0" w:type="auto"/>
            <w:gridSpan w:val="2"/>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预算代码：701</w:t>
            </w: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0" w:type="auto"/>
            <w:tcBorders>
              <w:top w:val="nil"/>
              <w:left w:val="nil"/>
              <w:bottom w:val="nil"/>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公开07表</w:t>
            </w:r>
          </w:p>
        </w:tc>
      </w:tr>
      <w:tr>
        <w:tblPrEx>
          <w:tblCellMar>
            <w:top w:w="0" w:type="dxa"/>
            <w:left w:w="108" w:type="dxa"/>
            <w:bottom w:w="0" w:type="dxa"/>
            <w:right w:w="108" w:type="dxa"/>
          </w:tblCellMar>
        </w:tblPrEx>
        <w:trPr>
          <w:trHeight w:val="300" w:hRule="atLeast"/>
        </w:trPr>
        <w:tc>
          <w:tcPr>
            <w:tcW w:w="0" w:type="auto"/>
            <w:gridSpan w:val="3"/>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color w:val="000000"/>
                <w:kern w:val="0"/>
                <w:sz w:val="22"/>
              </w:rPr>
              <w:t>部门：焦作市生态环境局</w:t>
            </w:r>
            <w:r>
              <w:rPr>
                <w:rFonts w:hint="eastAsia" w:ascii="宋体" w:hAnsi="宋体" w:eastAsia="宋体" w:cs="Arial"/>
                <w:color w:val="000000"/>
                <w:kern w:val="0"/>
                <w:sz w:val="22"/>
                <w:lang w:eastAsia="zh-CN"/>
              </w:rPr>
              <w:t>（汇总）</w:t>
            </w: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0" w:type="auto"/>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0" w:type="auto"/>
            <w:gridSpan w:val="6"/>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预算数</w:t>
            </w:r>
          </w:p>
        </w:tc>
        <w:tc>
          <w:tcPr>
            <w:tcW w:w="0" w:type="auto"/>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trHeight w:val="30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0" w:type="auto"/>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0" w:type="auto"/>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r>
      <w:tr>
        <w:tblPrEx>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55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0" w:type="auto"/>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r>
      <w:tr>
        <w:tblPrEx>
          <w:tblCellMar>
            <w:top w:w="0" w:type="dxa"/>
            <w:left w:w="108" w:type="dxa"/>
            <w:bottom w:w="0" w:type="dxa"/>
            <w:right w:w="108" w:type="dxa"/>
          </w:tblCellMar>
        </w:tblPrEx>
        <w:trPr>
          <w:trHeight w:val="831"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80.92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52.68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52.68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28.24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54.96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52.68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52.68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2.28</w:t>
            </w:r>
          </w:p>
        </w:tc>
      </w:tr>
      <w:tr>
        <w:tblPrEx>
          <w:tblCellMar>
            <w:top w:w="0" w:type="dxa"/>
            <w:left w:w="108" w:type="dxa"/>
            <w:bottom w:w="0" w:type="dxa"/>
            <w:right w:w="108" w:type="dxa"/>
          </w:tblCellMar>
        </w:tblPrEx>
        <w:trPr>
          <w:trHeight w:val="600" w:hRule="atLeast"/>
        </w:trPr>
        <w:tc>
          <w:tcPr>
            <w:tcW w:w="0" w:type="auto"/>
            <w:gridSpan w:val="12"/>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rFonts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7"/>
        <w:tblW w:w="13988" w:type="dxa"/>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黑体" w:hAnsi="黑体" w:eastAsia="黑体" w:cs="黑体"/>
                <w:color w:val="000000"/>
                <w:kern w:val="0"/>
                <w:sz w:val="36"/>
                <w:szCs w:val="36"/>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公开08表</w:t>
            </w:r>
          </w:p>
        </w:tc>
      </w:tr>
      <w:tr>
        <w:tblPrEx>
          <w:tblCellMar>
            <w:top w:w="0" w:type="dxa"/>
            <w:left w:w="0" w:type="dxa"/>
            <w:bottom w:w="0" w:type="dxa"/>
            <w:right w:w="0" w:type="dxa"/>
          </w:tblCellMar>
        </w:tblPrEx>
        <w:trPr>
          <w:trHeight w:val="300" w:hRule="atLeast"/>
        </w:trPr>
        <w:tc>
          <w:tcPr>
            <w:tcW w:w="6276" w:type="dxa"/>
            <w:gridSpan w:val="5"/>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color w:val="000000"/>
                <w:sz w:val="20"/>
                <w:szCs w:val="20"/>
                <w:lang w:eastAsia="zh-CN"/>
              </w:rPr>
            </w:pPr>
            <w:r>
              <w:rPr>
                <w:rFonts w:hint="eastAsia" w:ascii="宋体" w:hAnsi="宋体" w:cs="宋体"/>
                <w:color w:val="000000"/>
                <w:kern w:val="0"/>
                <w:sz w:val="20"/>
                <w:szCs w:val="20"/>
              </w:rPr>
              <w:t>部门：</w:t>
            </w:r>
            <w:r>
              <w:rPr>
                <w:rFonts w:hint="eastAsia" w:ascii="宋体" w:hAnsi="宋体" w:eastAsia="宋体" w:cs="Arial"/>
                <w:color w:val="000000"/>
                <w:kern w:val="0"/>
                <w:sz w:val="22"/>
              </w:rPr>
              <w:t>焦作市生态环境局</w:t>
            </w:r>
            <w:r>
              <w:rPr>
                <w:rFonts w:hint="eastAsia" w:ascii="宋体" w:hAnsi="宋体" w:eastAsia="宋体" w:cs="Arial"/>
                <w:color w:val="000000"/>
                <w:kern w:val="0"/>
                <w:sz w:val="22"/>
                <w:lang w:eastAsia="zh-CN"/>
              </w:rPr>
              <w:t>（汇总）</w:t>
            </w: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2020年度</w:t>
            </w: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注：本表反映部门本年度政府性基金预算财政拨款收入、支出及结转和结余情况。</w:t>
            </w:r>
          </w:p>
        </w:tc>
      </w:tr>
    </w:tbl>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说明：我部门没有政府性基金收入，也没有使用政府性基金安排的支出，故本表无数据。</w:t>
      </w:r>
    </w:p>
    <w:tbl>
      <w:tblPr>
        <w:tblStyle w:val="7"/>
        <w:tblW w:w="13988" w:type="dxa"/>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黑体" w:hAnsi="黑体" w:eastAsia="黑体" w:cs="黑体"/>
                <w:color w:val="000000"/>
                <w:kern w:val="0"/>
                <w:sz w:val="36"/>
                <w:szCs w:val="36"/>
              </w:rPr>
              <w:t>国有资本经营预算财政拨款收入支出决算表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公开09表</w:t>
            </w:r>
          </w:p>
        </w:tc>
      </w:tr>
      <w:tr>
        <w:tblPrEx>
          <w:tblCellMar>
            <w:top w:w="0" w:type="dxa"/>
            <w:left w:w="0" w:type="dxa"/>
            <w:bottom w:w="0" w:type="dxa"/>
            <w:right w:w="0" w:type="dxa"/>
          </w:tblCellMar>
        </w:tblPrEx>
        <w:trPr>
          <w:trHeight w:val="300" w:hRule="atLeast"/>
        </w:trPr>
        <w:tc>
          <w:tcPr>
            <w:tcW w:w="6276" w:type="dxa"/>
            <w:gridSpan w:val="5"/>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eastAsia="宋体" w:cs="Arial"/>
                <w:color w:val="000000"/>
                <w:kern w:val="0"/>
                <w:sz w:val="22"/>
              </w:rPr>
              <w:t>部门：焦作市生态环境局</w:t>
            </w:r>
            <w:r>
              <w:rPr>
                <w:rFonts w:hint="eastAsia" w:ascii="宋体" w:hAnsi="宋体" w:eastAsia="宋体" w:cs="Arial"/>
                <w:color w:val="000000"/>
                <w:kern w:val="0"/>
                <w:sz w:val="22"/>
                <w:lang w:eastAsia="zh-CN"/>
              </w:rPr>
              <w:t>（汇总）</w:t>
            </w: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2020年度</w:t>
            </w: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注：本表反映部门本年度国有资本经营预算财政拨款收入、支出及结转和结余情况。</w:t>
            </w:r>
          </w:p>
        </w:tc>
      </w:tr>
    </w:tbl>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说明：我部门国有资本经营收入，也没有使用国有资本经营安排的支出，故本表无数据。</w:t>
      </w:r>
    </w:p>
    <w:p>
      <w:pPr>
        <w:jc w:val="center"/>
        <w:rPr>
          <w:rFonts w:ascii="仿宋_GB2312" w:hAnsi="仿宋_GB2312" w:eastAsia="仿宋_GB2312" w:cs="仿宋_GB2312"/>
          <w:sz w:val="32"/>
          <w:szCs w:val="32"/>
          <w:highlight w:val="yellow"/>
        </w:rPr>
        <w:sectPr>
          <w:pgSz w:w="16838" w:h="11906" w:orient="landscape"/>
          <w:pgMar w:top="1800" w:right="1440" w:bottom="1800" w:left="144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2020年度部门决算情况说明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2020年度收、支总计均为17,730.57万元。与上年度相比，收、支总计各增加5,448.86万元，增长44.37%。主要原因是</w:t>
      </w:r>
      <w:r>
        <w:rPr>
          <w:rFonts w:hint="eastAsia" w:ascii="仿宋_GB2312" w:hAnsi="仿宋_GB2312" w:eastAsia="仿宋_GB2312" w:cs="仿宋_GB2312"/>
          <w:sz w:val="32"/>
          <w:szCs w:val="32"/>
        </w:rPr>
        <w:t>环保专项资金预算安排有所增加</w:t>
      </w:r>
      <w:r>
        <w:rPr>
          <w:rFonts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2020年度收入合计13,202.51万元，其中：财政拨款收入13,190.69万元，占99.91%；其他收入11.82万元，占0.00%。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2020年度支出合计9,853.45万元，其中：基本支出2,727.68万元，占27.68%；项目支出7,125.77万元，占72.32%。</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2020年度财政拨款收、支总计均为17,641.27万元。与上年度相比，财政拨款收、支总计各增加5,543.70万元，增长45.82%。主要原因是</w:t>
      </w:r>
      <w:r>
        <w:rPr>
          <w:rFonts w:hint="eastAsia" w:ascii="仿宋_GB2312" w:hAnsi="仿宋_GB2312" w:eastAsia="仿宋_GB2312" w:cs="仿宋_GB2312"/>
          <w:sz w:val="32"/>
          <w:szCs w:val="32"/>
        </w:rPr>
        <w:t>环保专项资金预算安排有所增加</w:t>
      </w:r>
      <w:r>
        <w:rPr>
          <w:rFonts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2020年度一般公共预算财政拨款支出9,818.42万元，占支出合计的99.64%。与上年度相比，一般公共预算财政拨款支出增加2,586.18万元，增长35.76%。主要原因是</w:t>
      </w:r>
      <w:r>
        <w:rPr>
          <w:rFonts w:hint="eastAsia" w:ascii="仿宋_GB2312" w:hAnsi="仿宋_GB2312" w:eastAsia="仿宋_GB2312" w:cs="仿宋_GB2312"/>
          <w:sz w:val="32"/>
          <w:szCs w:val="32"/>
        </w:rPr>
        <w:t>财政拨款收入增加，对应支出增加</w:t>
      </w:r>
      <w:r>
        <w:rPr>
          <w:rFonts w:ascii="仿宋_GB2312" w:hAnsi="仿宋_GB2312" w:eastAsia="仿宋_GB2312" w:cs="仿宋_GB2312"/>
          <w:sz w:val="32"/>
          <w:szCs w:val="32"/>
        </w:rPr>
        <w:t>。</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2020年度一般公共预算财政拨款支出9,818.42万元，主要用于以下方面：</w:t>
      </w:r>
      <w:r>
        <w:rPr>
          <w:rFonts w:hint="eastAsia" w:ascii="仿宋_GB2312" w:hAnsi="仿宋_GB2312" w:eastAsia="仿宋_GB2312" w:cs="仿宋_GB2312"/>
          <w:sz w:val="32"/>
          <w:szCs w:val="32"/>
        </w:rPr>
        <w:t>教育（类）支出5.07万元，占0.06%；社会保障和就业</w:t>
      </w:r>
      <w:r>
        <w:rPr>
          <w:rFonts w:ascii="仿宋_GB2312" w:hAnsi="仿宋_GB2312" w:eastAsia="仿宋_GB2312" w:cs="仿宋_GB2312"/>
          <w:sz w:val="32"/>
          <w:szCs w:val="32"/>
        </w:rPr>
        <w:t>（类）支出</w:t>
      </w:r>
      <w:r>
        <w:rPr>
          <w:rFonts w:hint="eastAsia" w:ascii="仿宋_GB2312" w:hAnsi="仿宋_GB2312" w:eastAsia="仿宋_GB2312" w:cs="仿宋_GB2312"/>
          <w:sz w:val="32"/>
          <w:szCs w:val="32"/>
        </w:rPr>
        <w:t>323.44</w:t>
      </w:r>
      <w:r>
        <w:rPr>
          <w:rFonts w:ascii="仿宋_GB2312" w:hAnsi="仿宋_GB2312" w:eastAsia="仿宋_GB2312" w:cs="仿宋_GB2312"/>
          <w:sz w:val="32"/>
          <w:szCs w:val="32"/>
        </w:rPr>
        <w:t>万元，占</w:t>
      </w:r>
      <w:r>
        <w:rPr>
          <w:rFonts w:hint="eastAsia" w:ascii="仿宋_GB2312" w:hAnsi="仿宋_GB2312" w:eastAsia="仿宋_GB2312" w:cs="仿宋_GB2312"/>
          <w:sz w:val="32"/>
          <w:szCs w:val="32"/>
        </w:rPr>
        <w:t>3.29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卫生健康</w:t>
      </w:r>
      <w:r>
        <w:rPr>
          <w:rFonts w:ascii="仿宋_GB2312" w:hAnsi="仿宋_GB2312" w:eastAsia="仿宋_GB2312" w:cs="仿宋_GB2312"/>
          <w:sz w:val="32"/>
          <w:szCs w:val="32"/>
        </w:rPr>
        <w:t>（类）支出</w:t>
      </w:r>
      <w:r>
        <w:rPr>
          <w:rFonts w:hint="eastAsia" w:ascii="仿宋_GB2312" w:hAnsi="仿宋_GB2312" w:eastAsia="仿宋_GB2312" w:cs="仿宋_GB2312"/>
          <w:sz w:val="32"/>
          <w:szCs w:val="32"/>
        </w:rPr>
        <w:t>146.6万元，占1.49%；节能环保</w:t>
      </w:r>
      <w:r>
        <w:rPr>
          <w:rFonts w:ascii="仿宋_GB2312" w:hAnsi="仿宋_GB2312" w:eastAsia="仿宋_GB2312" w:cs="仿宋_GB2312"/>
          <w:sz w:val="32"/>
          <w:szCs w:val="32"/>
        </w:rPr>
        <w:t>（类）支出</w:t>
      </w:r>
      <w:r>
        <w:rPr>
          <w:rFonts w:hint="eastAsia" w:ascii="仿宋_GB2312" w:hAnsi="仿宋_GB2312" w:eastAsia="仿宋_GB2312" w:cs="仿宋_GB2312"/>
          <w:sz w:val="32"/>
          <w:szCs w:val="32"/>
        </w:rPr>
        <w:t>9261.57万元，占94.33%；其他支出</w:t>
      </w:r>
      <w:r>
        <w:rPr>
          <w:rFonts w:ascii="仿宋_GB2312" w:hAnsi="仿宋_GB2312" w:eastAsia="仿宋_GB2312" w:cs="仿宋_GB2312"/>
          <w:sz w:val="32"/>
          <w:szCs w:val="32"/>
        </w:rPr>
        <w:t>（类）</w:t>
      </w:r>
      <w:r>
        <w:rPr>
          <w:rFonts w:hint="eastAsia" w:ascii="仿宋_GB2312" w:hAnsi="仿宋_GB2312" w:eastAsia="仿宋_GB2312" w:cs="仿宋_GB2312"/>
          <w:sz w:val="32"/>
          <w:szCs w:val="32"/>
        </w:rPr>
        <w:t>81.74万元，占0.83%</w:t>
      </w:r>
      <w:r>
        <w:rPr>
          <w:rFonts w:ascii="仿宋_GB2312" w:hAnsi="仿宋_GB2312" w:eastAsia="仿宋_GB2312" w:cs="仿宋_GB2312"/>
          <w:sz w:val="32"/>
          <w:szCs w:val="32"/>
        </w:rPr>
        <w:t>。</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2020年度一般公共预算财政拨款支出年初预算为8,695.77万元，支出决算为9,818.42万元，完成年初预算的112.91%。其中：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1．教育支出（类）进修及培训（款）培训支出（项）。</w:t>
      </w:r>
      <w:r>
        <w:rPr>
          <w:rFonts w:hint="eastAsia" w:ascii="仿宋_GB2312" w:hAnsi="仿宋_GB2312" w:eastAsia="仿宋_GB2312" w:cs="仿宋_GB2312"/>
          <w:sz w:val="32"/>
          <w:szCs w:val="32"/>
        </w:rPr>
        <w:t>年初预算为9.65万元，支出决算为5.07万元，完成年初预算的52.54%。决算数与年初预算数存在差异的主要原因是落实党中央、国务院关于“过紧日子”的有关精神，减少培训费支出。</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2．社会保障和就业支出（类）行政事业单位</w:t>
      </w:r>
      <w:r>
        <w:rPr>
          <w:rFonts w:hint="eastAsia" w:ascii="仿宋_GB2312" w:hAnsi="仿宋_GB2312" w:eastAsia="仿宋_GB2312" w:cs="仿宋_GB2312"/>
          <w:b/>
          <w:bCs/>
          <w:sz w:val="32"/>
          <w:szCs w:val="32"/>
          <w:lang w:eastAsia="zh-CN"/>
        </w:rPr>
        <w:t>养老</w:t>
      </w:r>
      <w:r>
        <w:rPr>
          <w:rFonts w:hint="eastAsia" w:ascii="仿宋_GB2312" w:hAnsi="仿宋_GB2312" w:eastAsia="仿宋_GB2312" w:cs="仿宋_GB2312"/>
          <w:b/>
          <w:bCs/>
          <w:sz w:val="32"/>
          <w:szCs w:val="32"/>
        </w:rPr>
        <w:t>（款）机关事业单位基本养老保险缴费支出（项）。</w:t>
      </w:r>
      <w:r>
        <w:rPr>
          <w:rFonts w:hint="eastAsia" w:ascii="仿宋_GB2312" w:hAnsi="仿宋_GB2312" w:eastAsia="仿宋_GB2312" w:cs="仿宋_GB2312"/>
          <w:sz w:val="32"/>
          <w:szCs w:val="32"/>
        </w:rPr>
        <w:t>年初预算为166.07万元，支出决算为152.39万元，完成年初预算的91.76%。决算数与年初预算数存在差异的主要原因是根据实际离退休人员和养老保险需求安排支出。</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3．社会保障和就业支出（类）行政事业单位</w:t>
      </w:r>
      <w:r>
        <w:rPr>
          <w:rFonts w:hint="eastAsia" w:ascii="仿宋_GB2312" w:hAnsi="仿宋_GB2312" w:eastAsia="仿宋_GB2312" w:cs="仿宋_GB2312"/>
          <w:b/>
          <w:bCs/>
          <w:sz w:val="32"/>
          <w:szCs w:val="32"/>
          <w:lang w:eastAsia="zh-CN"/>
        </w:rPr>
        <w:t>养老</w:t>
      </w:r>
      <w:r>
        <w:rPr>
          <w:rFonts w:hint="eastAsia" w:ascii="仿宋_GB2312" w:hAnsi="仿宋_GB2312" w:eastAsia="仿宋_GB2312" w:cs="仿宋_GB2312"/>
          <w:b/>
          <w:bCs/>
          <w:sz w:val="32"/>
          <w:szCs w:val="32"/>
        </w:rPr>
        <w:t>（款）其他行政事业单位离退休支出（项）。</w:t>
      </w:r>
      <w:r>
        <w:rPr>
          <w:rFonts w:hint="eastAsia" w:ascii="仿宋_GB2312" w:hAnsi="仿宋_GB2312" w:eastAsia="仿宋_GB2312" w:cs="仿宋_GB2312"/>
          <w:sz w:val="32"/>
          <w:szCs w:val="32"/>
        </w:rPr>
        <w:t>年初预算为152.01万元，支出决算为168.59万元，完成年初预算的110.9%。决算数与年初预算数存在差异的主要原因是根据离退休人员实际需求及变化安排支出。</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4．社会保障和就业支出（类）就业补助（款）其它就业补助支出（项）。</w:t>
      </w:r>
      <w:r>
        <w:rPr>
          <w:rFonts w:hint="eastAsia" w:ascii="仿宋_GB2312" w:hAnsi="仿宋_GB2312" w:eastAsia="仿宋_GB2312" w:cs="仿宋_GB2312"/>
          <w:sz w:val="32"/>
          <w:szCs w:val="32"/>
        </w:rPr>
        <w:t>年初预算为0万元，支出决算为1.07万元。决算数与年初预算数存在差异的主要原因是工资福利和劳务费增加。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5.社会保障和就业支出（类）抚恤（款）死亡抚恤（项）。</w:t>
      </w:r>
      <w:r>
        <w:rPr>
          <w:rFonts w:hint="eastAsia" w:ascii="仿宋_GB2312" w:hAnsi="仿宋_GB2312" w:eastAsia="仿宋_GB2312" w:cs="仿宋_GB2312"/>
          <w:sz w:val="32"/>
          <w:szCs w:val="32"/>
        </w:rPr>
        <w:t>年初预算为0万元，支出决算为0.86万元。决算数与年初预算数存在差异的主要原因是不可预料事件。</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6．社会保障和就业支出（类）退役军人管理事务（款）其他退役军人事务管理支出（项）。</w:t>
      </w:r>
      <w:r>
        <w:rPr>
          <w:rFonts w:hint="eastAsia" w:ascii="仿宋_GB2312" w:hAnsi="仿宋_GB2312" w:eastAsia="仿宋_GB2312" w:cs="仿宋_GB2312"/>
          <w:sz w:val="32"/>
          <w:szCs w:val="32"/>
        </w:rPr>
        <w:t>年初预算为0万元，支出决算为0.54万元。决算数与年初预算数存在差异的主要原因是增加退役军人保障支出。</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7．卫生健康支出（类）行政事业单位医疗（款）行政单位医疗（项）。</w:t>
      </w:r>
      <w:r>
        <w:rPr>
          <w:rFonts w:hint="eastAsia" w:ascii="仿宋_GB2312" w:hAnsi="仿宋_GB2312" w:eastAsia="仿宋_GB2312" w:cs="仿宋_GB2312"/>
          <w:sz w:val="32"/>
          <w:szCs w:val="32"/>
        </w:rPr>
        <w:t>年初预算为31.61万元，支出决算为32.33万元，完成年初预算的102.27%。决算数与年初预算数存在差异的主要原因是根据实际需求安排支出。</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8．卫生健康支出（类）行政事业单位医疗（款）事业单位医疗（项）。</w:t>
      </w:r>
      <w:r>
        <w:rPr>
          <w:rFonts w:hint="eastAsia" w:ascii="仿宋_GB2312" w:hAnsi="仿宋_GB2312" w:eastAsia="仿宋_GB2312" w:cs="仿宋_GB2312"/>
          <w:sz w:val="32"/>
          <w:szCs w:val="32"/>
        </w:rPr>
        <w:t>年初预算为41.06万元，支出决算为53.3万元，完成年初预算的129.81%。决算数与年初预算数存在差异的主要原因是根据实际需求安排支出。</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9．卫生健康支出（类）行政事业单位医疗（款）公务员医疗补助（项）。</w:t>
      </w:r>
      <w:r>
        <w:rPr>
          <w:rFonts w:hint="eastAsia" w:ascii="仿宋_GB2312" w:hAnsi="仿宋_GB2312" w:eastAsia="仿宋_GB2312" w:cs="仿宋_GB2312"/>
          <w:sz w:val="32"/>
          <w:szCs w:val="32"/>
        </w:rPr>
        <w:t>年初预算为62.29万元，支出决算为60.97万元，完成年初预算的97.88%。决算数与年初预算数存在差异的主要原因是根据实际需求安排支出。</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10．节能环保支出（类）环境保护管理事务（款）行政运行（项）。</w:t>
      </w:r>
      <w:r>
        <w:rPr>
          <w:rFonts w:hint="eastAsia" w:ascii="仿宋_GB2312" w:hAnsi="仿宋_GB2312" w:eastAsia="仿宋_GB2312" w:cs="仿宋_GB2312"/>
          <w:sz w:val="32"/>
          <w:szCs w:val="32"/>
        </w:rPr>
        <w:t>年初预算为1076.14万元，支出决算为1175.87万元，完成年初预算的109.27%。决算数与年初预算数存在差异的主要原因是补发职工增资部分。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11．节能环保支出（类）环境保护管理事务（款）一般行政管理事务（项）。</w:t>
      </w:r>
      <w:r>
        <w:rPr>
          <w:rFonts w:hint="eastAsia" w:ascii="仿宋_GB2312" w:hAnsi="仿宋_GB2312" w:eastAsia="仿宋_GB2312" w:cs="仿宋_GB2312"/>
          <w:sz w:val="32"/>
          <w:szCs w:val="32"/>
        </w:rPr>
        <w:t>年初预算为451.7万元，支出决算为929.48万元，完成年初预算的205.77%。决算数与年初预算数存在差异的主要原因是部分预算安排在节能环保支出（类）污染防治（款）大气（项）中。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12．节能环保支出（类）环境保护管理事务（款）生态环境保护宣传（项）。</w:t>
      </w:r>
      <w:r>
        <w:rPr>
          <w:rFonts w:hint="eastAsia" w:ascii="仿宋_GB2312" w:hAnsi="仿宋_GB2312" w:eastAsia="仿宋_GB2312" w:cs="仿宋_GB2312"/>
          <w:sz w:val="32"/>
          <w:szCs w:val="32"/>
        </w:rPr>
        <w:t>年初预算为53.81万元，支出决算为152.67万元，完成年初预算的283.72%。决算数与年初预算数存在差异的主要原因是大气攻坚督导增加，部分预算安排在节能环保支出（类）污染防治（款）大气（项）中。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13．节能环保支出（类）环境保护管理事务（款）其他环境保护管理事务支出（项）。</w:t>
      </w:r>
      <w:r>
        <w:rPr>
          <w:rFonts w:hint="eastAsia" w:ascii="仿宋_GB2312" w:hAnsi="仿宋_GB2312" w:eastAsia="仿宋_GB2312" w:cs="仿宋_GB2312"/>
          <w:sz w:val="32"/>
          <w:szCs w:val="32"/>
        </w:rPr>
        <w:t>年初预算为250.38万元，支出决算为265.41万元，完成年初预算的106%。决算数与年初预算数存在差异的主要原因是部分预算安排在节能环保支出（类）污染防治（款）大气（项）中。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14．节能环保支出（类）环境监测与监察（款）建设项目环评审查与监督（项）。</w:t>
      </w:r>
      <w:r>
        <w:rPr>
          <w:rFonts w:hint="eastAsia" w:ascii="仿宋_GB2312" w:hAnsi="仿宋_GB2312" w:eastAsia="仿宋_GB2312" w:cs="仿宋_GB2312"/>
          <w:sz w:val="32"/>
          <w:szCs w:val="32"/>
        </w:rPr>
        <w:t>年初预算为0万元，支出决算为16.34万元。决算数与年初预算数存在差异的主要原因是劳务费增加。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15．节能环保支出（类）环境监测与监察（款）核与辐射安全监督（项）。</w:t>
      </w:r>
      <w:r>
        <w:rPr>
          <w:rFonts w:hint="eastAsia" w:ascii="仿宋_GB2312" w:hAnsi="仿宋_GB2312" w:eastAsia="仿宋_GB2312" w:cs="仿宋_GB2312"/>
          <w:sz w:val="32"/>
          <w:szCs w:val="32"/>
        </w:rPr>
        <w:t>年初预算为0万元，支出决算为3.04万元。决算数与年初预算数存在差异的主要原因是劳务费增加。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16．节能环保支出（类）环境监测与监察（款）其他环境监测与监察支出（项）。</w:t>
      </w:r>
      <w:r>
        <w:rPr>
          <w:rFonts w:hint="eastAsia" w:ascii="仿宋_GB2312" w:hAnsi="仿宋_GB2312" w:eastAsia="仿宋_GB2312" w:cs="仿宋_GB2312"/>
          <w:sz w:val="32"/>
          <w:szCs w:val="32"/>
        </w:rPr>
        <w:t>年初预算为593.51万元，支出决算为624.88万元。决算数与年初预算数存在差异的主要原因是部分预算安排在节能环保支出（类）污染防治（款）大气（项）中。</w:t>
      </w:r>
    </w:p>
    <w:p>
      <w:pPr>
        <w:widowControl/>
        <w:spacing w:line="590" w:lineRule="exact"/>
        <w:ind w:firstLine="643"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17．节能环保支出（类）污染防治（款）大气（项）。</w:t>
      </w:r>
      <w:r>
        <w:rPr>
          <w:rFonts w:hint="eastAsia" w:ascii="仿宋_GB2312" w:hAnsi="仿宋_GB2312" w:eastAsia="仿宋_GB2312" w:cs="仿宋_GB2312"/>
          <w:sz w:val="32"/>
          <w:szCs w:val="32"/>
        </w:rPr>
        <w:t>年初预算为4713.01万元，支出决算为3157.84万元，完成年初预算的67%。决算数与年初预算数存在差异的主要原因是预算列入2020年环保专项资金。</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18．节能环保支出（类）污染防治（款）水体（项）。</w:t>
      </w:r>
      <w:r>
        <w:rPr>
          <w:rFonts w:hint="eastAsia" w:ascii="仿宋_GB2312" w:hAnsi="仿宋_GB2312" w:eastAsia="仿宋_GB2312" w:cs="仿宋_GB2312"/>
          <w:sz w:val="32"/>
          <w:szCs w:val="32"/>
        </w:rPr>
        <w:t>年初预算为0万元，支出决算为151.83万元。决算数与年初预算数存在差异的主要原因是预算安排在节能环保支出（类）污染防治（款）大气（项）中。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19．节能环保支出（类）污染防治（款）噪声（项）。</w:t>
      </w:r>
      <w:r>
        <w:rPr>
          <w:rFonts w:hint="eastAsia" w:ascii="仿宋_GB2312" w:hAnsi="仿宋_GB2312" w:eastAsia="仿宋_GB2312" w:cs="仿宋_GB2312"/>
          <w:sz w:val="32"/>
          <w:szCs w:val="32"/>
        </w:rPr>
        <w:t>年初预算为0万元，支出决算为2.96万元。决算数与年初预算数存在差异的主要原因是预算安排在节能环保支出（类）污染防治（款）大气（项）中。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20．节能环保支出（类）污染防治（款）辐射（项）。</w:t>
      </w:r>
      <w:r>
        <w:rPr>
          <w:rFonts w:hint="eastAsia" w:ascii="仿宋_GB2312" w:hAnsi="仿宋_GB2312" w:eastAsia="仿宋_GB2312" w:cs="仿宋_GB2312"/>
          <w:sz w:val="32"/>
          <w:szCs w:val="32"/>
        </w:rPr>
        <w:t>年初预算为69.98万元，支出决算为85.02万元，完成年初预算的109.82。决算数与年初预算数存在差异的主要原因是往年项目资金结余。</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21．节能环保支出（类）污染防治（款）其他污染防治支出（项）。</w:t>
      </w:r>
      <w:r>
        <w:rPr>
          <w:rFonts w:hint="eastAsia" w:ascii="仿宋_GB2312" w:hAnsi="仿宋_GB2312" w:eastAsia="仿宋_GB2312" w:cs="仿宋_GB2312"/>
          <w:sz w:val="32"/>
          <w:szCs w:val="32"/>
        </w:rPr>
        <w:t>年初预算为0万元，支出决算为1318.46万元。决算数与年初预算数存在差异的主要原因是预算安排在节能环保支出（类）污染防治（款）大气（项）中。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22．节能环保支出（类）自然生态保护（款）生态保护（项）。</w:t>
      </w:r>
      <w:r>
        <w:rPr>
          <w:rFonts w:hint="eastAsia" w:ascii="仿宋_GB2312" w:hAnsi="仿宋_GB2312" w:eastAsia="仿宋_GB2312" w:cs="仿宋_GB2312"/>
          <w:sz w:val="32"/>
          <w:szCs w:val="32"/>
        </w:rPr>
        <w:t>年初预算为900万元，支出决算为8.42万元。决算数与年初预算数存在差异的主要原因是预算列入2020年环保专项资金。</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23．节能环保支出（类）自然生态保护（款）农村环境保护（项）。</w:t>
      </w:r>
      <w:r>
        <w:rPr>
          <w:rFonts w:hint="eastAsia" w:ascii="仿宋_GB2312" w:hAnsi="仿宋_GB2312" w:eastAsia="仿宋_GB2312" w:cs="仿宋_GB2312"/>
          <w:sz w:val="32"/>
          <w:szCs w:val="32"/>
        </w:rPr>
        <w:t>年初预算为0万元，支出决算为6.12万元。决算数与年初预算数存在差异的主要原因是预算安排在节能环保支出（类）污染防治（款）大气（项）中。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24．节能环保支出（类）能源节约利用（款）能源节约利用（项）。</w:t>
      </w:r>
      <w:r>
        <w:rPr>
          <w:rFonts w:hint="eastAsia" w:ascii="仿宋_GB2312" w:hAnsi="仿宋_GB2312" w:eastAsia="仿宋_GB2312" w:cs="仿宋_GB2312"/>
          <w:sz w:val="32"/>
          <w:szCs w:val="32"/>
        </w:rPr>
        <w:t>年初预算为0万元，支出决算为1126.12万元。决算数与年初预算数存在差异的主要原因是预算安排在节能环保支出（类）污染防治（款）大气（项）中。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25．节能环保支出（类）污染减排（款）生态环境执法监察（项）。</w:t>
      </w:r>
      <w:r>
        <w:rPr>
          <w:rFonts w:hint="eastAsia" w:ascii="仿宋_GB2312" w:hAnsi="仿宋_GB2312" w:eastAsia="仿宋_GB2312" w:cs="仿宋_GB2312"/>
          <w:sz w:val="32"/>
          <w:szCs w:val="32"/>
        </w:rPr>
        <w:t>年初预算为0万元，支出决算为27.17万元。决算数与年初预算数存在差异的主要原因是预算安排在节能环保支出（类）污染防治（款）大气（项）中。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26．节能环保支出（类）污染减排（款）减排专项支出（项）。</w:t>
      </w:r>
      <w:r>
        <w:rPr>
          <w:rFonts w:hint="eastAsia" w:ascii="仿宋_GB2312" w:hAnsi="仿宋_GB2312" w:eastAsia="仿宋_GB2312" w:cs="仿宋_GB2312"/>
          <w:sz w:val="32"/>
          <w:szCs w:val="32"/>
        </w:rPr>
        <w:t>年初预算为0万元，支出决算为100万元。决算数与年初预算数存在差异的主要原因是预算安排在节能环保支出（类）污染防治（款）大气（项）中。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27．节能环保支出（类）其他节能环保支出（款）其他节能环保支出（项）。</w:t>
      </w:r>
      <w:r>
        <w:rPr>
          <w:rFonts w:hint="eastAsia" w:ascii="仿宋_GB2312" w:hAnsi="仿宋_GB2312" w:eastAsia="仿宋_GB2312" w:cs="仿宋_GB2312"/>
          <w:sz w:val="32"/>
          <w:szCs w:val="32"/>
        </w:rPr>
        <w:t>年初预算为0万元，支出决算为109.94万元。决算数与年初预算数存在差异的主要原因是预算安排在节能环保支出（类）污染防治（款）大气（项）中。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28．其他支出（类）其他支出（款）其他支出（项）。</w:t>
      </w:r>
      <w:r>
        <w:rPr>
          <w:rFonts w:hint="eastAsia" w:ascii="仿宋_GB2312" w:hAnsi="仿宋_GB2312" w:eastAsia="仿宋_GB2312" w:cs="仿宋_GB2312"/>
          <w:sz w:val="32"/>
          <w:szCs w:val="32"/>
        </w:rPr>
        <w:t>年初预算为0万元，支出决算为81.74万元。决算数与年初预算数存在差异的主要原因是预算安排在节能环保支出（类）污染防治（款）大气（项）中。</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outlineLvl w:val="1"/>
        <w:rPr>
          <w:color w:val="FF0000"/>
        </w:rPr>
      </w:pPr>
      <w:r>
        <w:rPr>
          <w:rFonts w:ascii="仿宋_GB2312" w:hAnsi="仿宋_GB2312" w:eastAsia="仿宋_GB2312" w:cs="仿宋_GB2312"/>
          <w:sz w:val="32"/>
          <w:szCs w:val="32"/>
        </w:rPr>
        <w:t>2020年度一般公共预算财政拨款基本支出2,725.80万元。与上年度相比，增加60.26万元，增长2.26%，主要原因：</w:t>
      </w:r>
      <w:r>
        <w:rPr>
          <w:rFonts w:hint="eastAsia" w:ascii="仿宋_GB2312" w:hAnsi="仿宋_GB2312" w:eastAsia="仿宋_GB2312" w:cs="仿宋_GB2312"/>
          <w:sz w:val="32"/>
          <w:szCs w:val="32"/>
        </w:rPr>
        <w:t>人员工资增长</w:t>
      </w:r>
      <w:r>
        <w:rPr>
          <w:rFonts w:ascii="仿宋_GB2312" w:hAnsi="仿宋_GB2312" w:eastAsia="仿宋_GB2312" w:cs="仿宋_GB2312"/>
          <w:sz w:val="32"/>
          <w:szCs w:val="32"/>
        </w:rPr>
        <w:t>。其中：人员经费2,378.63万元，主要包括：基本工资、津贴补贴、绩效工资、机关事业单位基本养老保险缴费、</w:t>
      </w:r>
      <w:r>
        <w:rPr>
          <w:rFonts w:hint="eastAsia" w:ascii="仿宋_GB2312" w:hAnsi="仿宋_GB2312" w:eastAsia="仿宋_GB2312" w:cs="仿宋_GB2312"/>
          <w:sz w:val="32"/>
          <w:szCs w:val="32"/>
          <w:lang w:eastAsia="zh-CN"/>
        </w:rPr>
        <w:t>职工基本医疗保险缴费、</w:t>
      </w:r>
      <w:r>
        <w:rPr>
          <w:rFonts w:ascii="仿宋_GB2312" w:hAnsi="仿宋_GB2312" w:eastAsia="仿宋_GB2312" w:cs="仿宋_GB2312"/>
          <w:sz w:val="32"/>
          <w:szCs w:val="32"/>
        </w:rPr>
        <w:t>其他社会保障缴费、其他工资福利支出、退休费、生活补助、医疗费</w:t>
      </w:r>
      <w:r>
        <w:rPr>
          <w:rFonts w:hint="eastAsia" w:ascii="仿宋_GB2312" w:hAnsi="仿宋_GB2312" w:eastAsia="仿宋_GB2312" w:cs="仿宋_GB2312"/>
          <w:sz w:val="32"/>
          <w:szCs w:val="32"/>
          <w:lang w:eastAsia="zh-CN"/>
        </w:rPr>
        <w:t>补助</w:t>
      </w:r>
      <w:r>
        <w:rPr>
          <w:rFonts w:ascii="仿宋_GB2312" w:hAnsi="仿宋_GB2312" w:eastAsia="仿宋_GB2312" w:cs="仿宋_GB2312"/>
          <w:sz w:val="32"/>
          <w:szCs w:val="32"/>
        </w:rPr>
        <w:t>、其他对个人和家庭的补助支出；公用经费347.17万元，主要包括：办公费、印刷费、咨询费、手续费、水费、电费、邮电费、取暖费、物业管理费、差旅费、维修（护）费、培训费、公务接待费、劳务费、委托业务费、福利费、公务用车运行维护费、其他交通费用、其他商品和服务支出、办公设备购置、专用设备购置、其他资本性支出。</w:t>
      </w:r>
    </w:p>
    <w:p>
      <w:pPr>
        <w:widowControl/>
        <w:spacing w:line="590" w:lineRule="exact"/>
        <w:ind w:firstLine="800" w:firstLineChars="25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shd w:val="clear" w:color="auto" w:fill="FFFFFF"/>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2020年度“三公”经费财政拨款支出预算为</w:t>
      </w:r>
      <w:r>
        <w:rPr>
          <w:rFonts w:hint="eastAsia" w:ascii="仿宋_GB2312" w:hAnsi="仿宋_GB2312" w:eastAsia="仿宋_GB2312" w:cs="仿宋_GB2312"/>
          <w:sz w:val="32"/>
          <w:szCs w:val="32"/>
          <w:lang w:val="en-US" w:eastAsia="zh-CN"/>
        </w:rPr>
        <w:t>80.92</w:t>
      </w:r>
      <w:r>
        <w:rPr>
          <w:rFonts w:ascii="仿宋_GB2312" w:hAnsi="仿宋_GB2312" w:eastAsia="仿宋_GB2312" w:cs="仿宋_GB2312"/>
          <w:sz w:val="32"/>
          <w:szCs w:val="32"/>
        </w:rPr>
        <w:t>万元，支出决算为54.96万元，完成预算的</w:t>
      </w:r>
      <w:r>
        <w:rPr>
          <w:rFonts w:hint="eastAsia" w:ascii="仿宋_GB2312" w:hAnsi="仿宋_GB2312" w:eastAsia="仿宋_GB2312" w:cs="仿宋_GB2312"/>
          <w:sz w:val="32"/>
          <w:szCs w:val="32"/>
          <w:lang w:val="en-US" w:eastAsia="zh-CN"/>
        </w:rPr>
        <w:t>67.92</w:t>
      </w:r>
      <w:r>
        <w:rPr>
          <w:rFonts w:ascii="仿宋_GB2312" w:hAnsi="仿宋_GB2312" w:eastAsia="仿宋_GB2312" w:cs="仿宋_GB2312"/>
          <w:sz w:val="32"/>
          <w:szCs w:val="32"/>
        </w:rPr>
        <w:t>%。2020年度“三公”经费支出决算数与预算数存在差异的主要原因是</w:t>
      </w:r>
      <w:r>
        <w:rPr>
          <w:rFonts w:hint="eastAsia" w:ascii="仿宋_GB2312" w:hAnsi="仿宋_GB2312" w:eastAsia="仿宋_GB2312" w:cs="仿宋_GB2312"/>
          <w:sz w:val="32"/>
          <w:szCs w:val="32"/>
        </w:rPr>
        <w:t>环保攻坚任务重，公务接待减少。</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2020年度“三公”经费财政拨款支出决算中，因公出国（境）费支出决算0.00万元，完成预算的0.00%，占0.00%；公务用车购置及运行费支出决算</w:t>
      </w:r>
      <w:r>
        <w:rPr>
          <w:rFonts w:hint="eastAsia" w:ascii="仿宋_GB2312" w:hAnsi="仿宋_GB2312" w:eastAsia="仿宋_GB2312" w:cs="仿宋_GB2312"/>
          <w:sz w:val="32"/>
          <w:szCs w:val="32"/>
          <w:lang w:val="en-US" w:eastAsia="zh-CN"/>
        </w:rPr>
        <w:t>52.68</w:t>
      </w:r>
      <w:r>
        <w:rPr>
          <w:rFonts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%，占95.8</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%；公务接待费支出决算2.2</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万元，完成预算的8.</w:t>
      </w:r>
      <w:r>
        <w:rPr>
          <w:rFonts w:hint="eastAsia" w:ascii="仿宋_GB2312" w:hAnsi="仿宋_GB2312" w:eastAsia="仿宋_GB2312" w:cs="仿宋_GB2312"/>
          <w:sz w:val="32"/>
          <w:szCs w:val="32"/>
          <w:lang w:val="en-US" w:eastAsia="zh-CN"/>
        </w:rPr>
        <w:t>07</w:t>
      </w:r>
      <w:r>
        <w:rPr>
          <w:rFonts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4.15</w:t>
      </w:r>
      <w:r>
        <w:rPr>
          <w:rFonts w:ascii="仿宋_GB2312" w:hAnsi="仿宋_GB2312" w:eastAsia="仿宋_GB2312" w:cs="仿宋_GB2312"/>
          <w:sz w:val="32"/>
          <w:szCs w:val="32"/>
        </w:rPr>
        <w:t>%；具体情况如下：</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ascii="仿宋_GB2312" w:hAnsi="仿宋_GB2312" w:eastAsia="仿宋_GB2312" w:cs="仿宋_GB2312"/>
          <w:sz w:val="32"/>
          <w:szCs w:val="32"/>
        </w:rPr>
        <w:t>0.00万元，支出决算为0.00万元，完成预算的0.00%。</w:t>
      </w:r>
    </w:p>
    <w:p>
      <w:pPr>
        <w:widowControl/>
        <w:spacing w:line="590" w:lineRule="exact"/>
        <w:ind w:firstLine="640" w:firstLineChars="200"/>
        <w:rPr>
          <w:rFonts w:ascii="仿宋_GB2312" w:hAnsi="仿宋_GB2312" w:eastAsia="仿宋_GB2312" w:cs="仿宋_GB2312"/>
          <w:sz w:val="32"/>
          <w:szCs w:val="32"/>
          <w:highlight w:val="yellow"/>
        </w:rPr>
      </w:pPr>
      <w:r>
        <w:rPr>
          <w:rFonts w:ascii="仿宋_GB2312" w:hAnsi="仿宋_GB2312" w:eastAsia="仿宋_GB2312" w:cs="仿宋_GB2312"/>
          <w:sz w:val="32"/>
          <w:szCs w:val="32"/>
        </w:rPr>
        <w:t>全年因公出国（境）团组数0个，累计0人次。</w:t>
      </w:r>
    </w:p>
    <w:p>
      <w:pPr>
        <w:shd w:val="clear" w:color="auto" w:fill="FFFFFF"/>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52.68</w:t>
      </w:r>
      <w:r>
        <w:rPr>
          <w:rFonts w:ascii="仿宋_GB2312" w:hAnsi="仿宋_GB2312" w:eastAsia="仿宋_GB2312" w:cs="仿宋_GB2312"/>
          <w:sz w:val="32"/>
          <w:szCs w:val="32"/>
        </w:rPr>
        <w:t>万元，支出决算为52.6</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%。其中：</w:t>
      </w:r>
    </w:p>
    <w:p>
      <w:pPr>
        <w:shd w:val="clear" w:color="auto" w:fill="FFFFFF"/>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公务用车购置支出</w:t>
      </w:r>
      <w:r>
        <w:rPr>
          <w:rFonts w:ascii="仿宋_GB2312" w:hAnsi="仿宋_GB2312" w:eastAsia="仿宋_GB2312" w:cs="仿宋_GB2312"/>
          <w:sz w:val="32"/>
          <w:szCs w:val="32"/>
        </w:rPr>
        <w:t>0.00万元，购置车辆</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台。</w:t>
      </w:r>
    </w:p>
    <w:p>
      <w:pPr>
        <w:shd w:val="clear" w:color="auto" w:fill="FFFFFF"/>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公务用车运行支出</w:t>
      </w:r>
      <w:r>
        <w:rPr>
          <w:rFonts w:ascii="仿宋_GB2312" w:hAnsi="仿宋_GB2312" w:eastAsia="仿宋_GB2312" w:cs="仿宋_GB2312"/>
          <w:sz w:val="32"/>
          <w:szCs w:val="32"/>
        </w:rPr>
        <w:t>52.6</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万元。主要用于</w:t>
      </w:r>
      <w:r>
        <w:rPr>
          <w:rFonts w:hint="eastAsia" w:ascii="仿宋_GB2312" w:hAnsi="仿宋_GB2312" w:eastAsia="仿宋_GB2312" w:cs="仿宋_GB2312"/>
          <w:sz w:val="32"/>
          <w:szCs w:val="32"/>
        </w:rPr>
        <w:t>环保攻坚、督导燃油费、维修费、路桥费、验车费、保险费等支出</w:t>
      </w:r>
      <w:r>
        <w:rPr>
          <w:rFonts w:ascii="仿宋_GB2312" w:hAnsi="仿宋_GB2312" w:eastAsia="仿宋_GB2312" w:cs="仿宋_GB2312"/>
          <w:sz w:val="32"/>
          <w:szCs w:val="32"/>
        </w:rPr>
        <w:t>。2020年期末，单位开支财政拨款的公务用车保有量为</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辆</w:t>
      </w:r>
      <w:r>
        <w:rPr>
          <w:rFonts w:ascii="仿宋_GB2312" w:hAnsi="仿宋_GB2312" w:eastAsia="仿宋_GB2312" w:cs="仿宋_GB2312"/>
          <w:sz w:val="32"/>
          <w:szCs w:val="32"/>
        </w:rPr>
        <w:t>。</w:t>
      </w:r>
    </w:p>
    <w:p>
      <w:pPr>
        <w:shd w:val="clear" w:color="auto" w:fill="FFFFFF"/>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28.24</w:t>
      </w:r>
      <w:r>
        <w:rPr>
          <w:rFonts w:ascii="仿宋_GB2312" w:hAnsi="仿宋_GB2312" w:eastAsia="仿宋_GB2312" w:cs="仿宋_GB2312"/>
          <w:sz w:val="32"/>
          <w:szCs w:val="32"/>
        </w:rPr>
        <w:t>万元，支出决算为2.2</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万元，完成预算的8.</w:t>
      </w:r>
      <w:r>
        <w:rPr>
          <w:rFonts w:hint="eastAsia" w:ascii="仿宋_GB2312" w:hAnsi="仿宋_GB2312" w:eastAsia="仿宋_GB2312" w:cs="仿宋_GB2312"/>
          <w:sz w:val="32"/>
          <w:szCs w:val="32"/>
          <w:lang w:val="en-US" w:eastAsia="zh-CN"/>
        </w:rPr>
        <w:t>07</w:t>
      </w:r>
      <w:r>
        <w:rPr>
          <w:rFonts w:ascii="仿宋_GB2312" w:hAnsi="仿宋_GB2312" w:eastAsia="仿宋_GB2312" w:cs="仿宋_GB2312"/>
          <w:sz w:val="32"/>
          <w:szCs w:val="32"/>
        </w:rPr>
        <w:t>%。决算数与预算数存在差异的主要原因是</w:t>
      </w:r>
      <w:r>
        <w:rPr>
          <w:rFonts w:hint="eastAsia" w:ascii="仿宋_GB2312" w:hAnsi="仿宋_GB2312" w:eastAsia="仿宋_GB2312" w:cs="仿宋_GB2312"/>
          <w:sz w:val="32"/>
          <w:szCs w:val="32"/>
        </w:rPr>
        <w:t>严格执行公务接待规定，减少接待费支出</w:t>
      </w:r>
      <w:r>
        <w:rPr>
          <w:rFonts w:ascii="仿宋_GB2312" w:hAnsi="仿宋_GB2312" w:eastAsia="仿宋_GB2312" w:cs="仿宋_GB2312"/>
          <w:sz w:val="32"/>
          <w:szCs w:val="32"/>
        </w:rPr>
        <w:t>。其中：</w:t>
      </w:r>
    </w:p>
    <w:p>
      <w:pPr>
        <w:shd w:val="clear" w:color="auto" w:fill="FFFFFF"/>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万元。2020年共接待国（境）外来访团组</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个、来访外宾</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人次（不包括陪同人员）。</w:t>
      </w:r>
    </w:p>
    <w:p>
      <w:pPr>
        <w:widowControl/>
        <w:spacing w:line="59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万元。主要用于</w:t>
      </w:r>
      <w:r>
        <w:rPr>
          <w:rFonts w:hint="eastAsia" w:ascii="仿宋_GB2312" w:hAnsi="仿宋_GB2312" w:eastAsia="仿宋_GB2312" w:cs="仿宋_GB2312"/>
          <w:sz w:val="32"/>
          <w:szCs w:val="32"/>
        </w:rPr>
        <w:t>上级部门检查和其他地市交流学习招待费</w:t>
      </w:r>
      <w:r>
        <w:rPr>
          <w:rFonts w:ascii="仿宋_GB2312" w:hAnsi="仿宋_GB2312" w:eastAsia="仿宋_GB2312" w:cs="仿宋_GB2312"/>
          <w:sz w:val="32"/>
          <w:szCs w:val="32"/>
        </w:rPr>
        <w:t>。2020年共接待国内来访团组</w:t>
      </w:r>
      <w:r>
        <w:rPr>
          <w:rFonts w:hint="eastAsia" w:ascii="仿宋_GB2312" w:hAnsi="仿宋_GB2312" w:eastAsia="仿宋_GB2312" w:cs="仿宋_GB2312"/>
          <w:sz w:val="32"/>
          <w:szCs w:val="32"/>
          <w:lang w:val="en-US" w:eastAsia="zh-CN"/>
        </w:rPr>
        <w:t>17</w:t>
      </w:r>
      <w:r>
        <w:rPr>
          <w:rFonts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129</w:t>
      </w:r>
      <w:r>
        <w:rPr>
          <w:rFonts w:ascii="仿宋_GB2312" w:hAnsi="仿宋_GB2312" w:eastAsia="仿宋_GB2312" w:cs="仿宋_GB2312"/>
          <w:sz w:val="32"/>
          <w:szCs w:val="32"/>
        </w:rPr>
        <w:t>人次（不包括陪同人员）。</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（一）绩效管理工作开展情况。</w:t>
      </w:r>
    </w:p>
    <w:p>
      <w:pPr>
        <w:widowControl/>
        <w:spacing w:line="590" w:lineRule="exact"/>
        <w:ind w:firstLine="640" w:firstLineChars="200"/>
        <w:outlineLvl w:val="2"/>
        <w:rPr>
          <w:rFonts w:ascii="楷体_GB2312" w:hAnsi="楷体_GB2312" w:eastAsia="楷体_GB2312" w:cs="楷体_GB2312"/>
          <w:b/>
          <w:bCs/>
          <w:color w:val="auto"/>
          <w:sz w:val="32"/>
          <w:szCs w:val="32"/>
        </w:rPr>
      </w:pPr>
      <w:r>
        <w:rPr>
          <w:rFonts w:hint="eastAsia" w:ascii="仿宋_GB2312" w:hAnsi="仿宋_GB2312" w:eastAsia="仿宋_GB2312" w:cs="仿宋_GB2312"/>
          <w:color w:val="auto"/>
          <w:sz w:val="32"/>
          <w:szCs w:val="32"/>
        </w:rPr>
        <w:t>2020年,我部门(单位)纳入预算绩效管理的支出总额为6755.391万元,其中人员经费支出2376.62万元,公用经费支出347.95万元;支出项目共66个,支出金额4030.821万元。其中,进行项目绩效自评58个,自评金额3092.211万元；纳入重点绩效评价(部门评价或财政评价)5个,评价金额222.648万元。</w:t>
      </w:r>
    </w:p>
    <w:p>
      <w:pPr>
        <w:widowControl/>
        <w:spacing w:line="590" w:lineRule="exact"/>
        <w:ind w:firstLine="643" w:firstLineChars="200"/>
        <w:outlineLvl w:val="2"/>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（二）部门（单位）整体和项目绩效自评结果。</w:t>
      </w:r>
    </w:p>
    <w:p>
      <w:pPr>
        <w:widowControl/>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通过科学、规范的方法,基于预期目标的实现程度,评价2020年度部门（单位）预算绩效目标的完成情况,部门（单位）整体绩效自评得分为98.54分。</w:t>
      </w:r>
    </w:p>
    <w:tbl>
      <w:tblPr>
        <w:tblStyle w:val="7"/>
        <w:tblW w:w="9096" w:type="dxa"/>
        <w:tblInd w:w="0" w:type="dxa"/>
        <w:tblLayout w:type="fixed"/>
        <w:tblCellMar>
          <w:top w:w="0" w:type="dxa"/>
          <w:left w:w="108" w:type="dxa"/>
          <w:bottom w:w="0" w:type="dxa"/>
          <w:right w:w="108" w:type="dxa"/>
        </w:tblCellMar>
      </w:tblPr>
      <w:tblGrid>
        <w:gridCol w:w="93"/>
        <w:gridCol w:w="364"/>
        <w:gridCol w:w="1"/>
        <w:gridCol w:w="42"/>
        <w:gridCol w:w="9"/>
        <w:gridCol w:w="22"/>
        <w:gridCol w:w="54"/>
        <w:gridCol w:w="120"/>
        <w:gridCol w:w="272"/>
        <w:gridCol w:w="277"/>
        <w:gridCol w:w="413"/>
        <w:gridCol w:w="29"/>
        <w:gridCol w:w="69"/>
        <w:gridCol w:w="168"/>
        <w:gridCol w:w="37"/>
        <w:gridCol w:w="2"/>
        <w:gridCol w:w="5"/>
        <w:gridCol w:w="54"/>
        <w:gridCol w:w="124"/>
        <w:gridCol w:w="5"/>
        <w:gridCol w:w="73"/>
        <w:gridCol w:w="108"/>
        <w:gridCol w:w="2"/>
        <w:gridCol w:w="7"/>
        <w:gridCol w:w="96"/>
        <w:gridCol w:w="106"/>
        <w:gridCol w:w="1"/>
        <w:gridCol w:w="59"/>
        <w:gridCol w:w="76"/>
        <w:gridCol w:w="50"/>
        <w:gridCol w:w="334"/>
        <w:gridCol w:w="83"/>
        <w:gridCol w:w="3"/>
        <w:gridCol w:w="81"/>
        <w:gridCol w:w="98"/>
        <w:gridCol w:w="91"/>
        <w:gridCol w:w="2"/>
        <w:gridCol w:w="136"/>
        <w:gridCol w:w="44"/>
        <w:gridCol w:w="98"/>
        <w:gridCol w:w="157"/>
        <w:gridCol w:w="37"/>
        <w:gridCol w:w="211"/>
        <w:gridCol w:w="43"/>
        <w:gridCol w:w="148"/>
        <w:gridCol w:w="131"/>
        <w:gridCol w:w="274"/>
        <w:gridCol w:w="35"/>
        <w:gridCol w:w="152"/>
        <w:gridCol w:w="68"/>
        <w:gridCol w:w="116"/>
        <w:gridCol w:w="39"/>
        <w:gridCol w:w="166"/>
        <w:gridCol w:w="133"/>
        <w:gridCol w:w="416"/>
        <w:gridCol w:w="37"/>
        <w:gridCol w:w="3"/>
        <w:gridCol w:w="17"/>
        <w:gridCol w:w="191"/>
        <w:gridCol w:w="194"/>
        <w:gridCol w:w="102"/>
        <w:gridCol w:w="103"/>
        <w:gridCol w:w="221"/>
        <w:gridCol w:w="96"/>
        <w:gridCol w:w="29"/>
        <w:gridCol w:w="68"/>
        <w:gridCol w:w="80"/>
        <w:gridCol w:w="325"/>
        <w:gridCol w:w="140"/>
        <w:gridCol w:w="78"/>
        <w:gridCol w:w="93"/>
        <w:gridCol w:w="97"/>
        <w:gridCol w:w="72"/>
        <w:gridCol w:w="55"/>
        <w:gridCol w:w="80"/>
        <w:gridCol w:w="104"/>
        <w:gridCol w:w="288"/>
        <w:gridCol w:w="215"/>
        <w:gridCol w:w="43"/>
        <w:gridCol w:w="131"/>
        <w:gridCol w:w="42"/>
        <w:gridCol w:w="266"/>
        <w:gridCol w:w="92"/>
      </w:tblGrid>
      <w:tr>
        <w:tblPrEx>
          <w:tblCellMar>
            <w:top w:w="0" w:type="dxa"/>
            <w:left w:w="108" w:type="dxa"/>
            <w:bottom w:w="0" w:type="dxa"/>
            <w:right w:w="108" w:type="dxa"/>
          </w:tblCellMar>
        </w:tblPrEx>
        <w:trPr>
          <w:gridBefore w:val="1"/>
          <w:gridAfter w:val="5"/>
          <w:wBefore w:w="93" w:type="dxa"/>
          <w:wAfter w:w="574" w:type="dxa"/>
          <w:trHeight w:val="510" w:hRule="atLeast"/>
        </w:trPr>
        <w:tc>
          <w:tcPr>
            <w:tcW w:w="8429" w:type="dxa"/>
            <w:gridSpan w:val="77"/>
            <w:tcBorders>
              <w:top w:val="nil"/>
              <w:left w:val="nil"/>
              <w:bottom w:val="nil"/>
              <w:right w:val="nil"/>
            </w:tcBorders>
            <w:shd w:val="clear" w:color="auto" w:fill="auto"/>
            <w:vAlign w:val="center"/>
          </w:tcPr>
          <w:p>
            <w:pPr>
              <w:widowControl/>
              <w:jc w:val="center"/>
              <w:rPr>
                <w:rFonts w:ascii="宋体" w:hAnsi="宋体" w:eastAsia="宋体" w:cs="宋体"/>
                <w:b/>
                <w:bCs/>
                <w:kern w:val="0"/>
                <w:sz w:val="40"/>
                <w:szCs w:val="40"/>
              </w:rPr>
            </w:pPr>
            <w:bookmarkStart w:id="0" w:name="RANGE!A2:K48"/>
            <w:r>
              <w:rPr>
                <w:rFonts w:hint="eastAsia" w:ascii="宋体" w:hAnsi="宋体" w:eastAsia="宋体" w:cs="宋体"/>
                <w:b/>
                <w:bCs/>
                <w:kern w:val="0"/>
                <w:sz w:val="40"/>
                <w:szCs w:val="40"/>
              </w:rPr>
              <w:t>整体绩效自评表</w:t>
            </w:r>
            <w:bookmarkEnd w:id="0"/>
          </w:p>
        </w:tc>
      </w:tr>
      <w:tr>
        <w:tblPrEx>
          <w:tblCellMar>
            <w:top w:w="0" w:type="dxa"/>
            <w:left w:w="108" w:type="dxa"/>
            <w:bottom w:w="0" w:type="dxa"/>
            <w:right w:w="108" w:type="dxa"/>
          </w:tblCellMar>
        </w:tblPrEx>
        <w:trPr>
          <w:gridBefore w:val="1"/>
          <w:gridAfter w:val="5"/>
          <w:wBefore w:w="93" w:type="dxa"/>
          <w:wAfter w:w="574" w:type="dxa"/>
          <w:trHeight w:val="623" w:hRule="atLeast"/>
        </w:trPr>
        <w:tc>
          <w:tcPr>
            <w:tcW w:w="8429" w:type="dxa"/>
            <w:gridSpan w:val="77"/>
            <w:tcBorders>
              <w:top w:val="nil"/>
              <w:left w:val="nil"/>
              <w:bottom w:val="nil"/>
              <w:right w:val="nil"/>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w:t>
            </w:r>
            <w:r>
              <w:rPr>
                <w:rFonts w:ascii="Times New Roman" w:hAnsi="Times New Roman" w:eastAsia="宋体" w:cs="Times New Roman"/>
                <w:kern w:val="0"/>
                <w:sz w:val="28"/>
                <w:szCs w:val="28"/>
              </w:rPr>
              <w:t xml:space="preserve">  2020</w:t>
            </w:r>
            <w:r>
              <w:rPr>
                <w:rFonts w:hint="eastAsia" w:ascii="宋体" w:hAnsi="宋体" w:eastAsia="宋体" w:cs="宋体"/>
                <w:kern w:val="0"/>
                <w:sz w:val="28"/>
                <w:szCs w:val="28"/>
              </w:rPr>
              <w:t>年度）</w:t>
            </w:r>
          </w:p>
        </w:tc>
      </w:tr>
      <w:tr>
        <w:tblPrEx>
          <w:tblCellMar>
            <w:top w:w="0" w:type="dxa"/>
            <w:left w:w="108" w:type="dxa"/>
            <w:bottom w:w="0" w:type="dxa"/>
            <w:right w:w="108" w:type="dxa"/>
          </w:tblCellMar>
        </w:tblPrEx>
        <w:trPr>
          <w:gridBefore w:val="1"/>
          <w:gridAfter w:val="5"/>
          <w:wBefore w:w="93" w:type="dxa"/>
          <w:wAfter w:w="574" w:type="dxa"/>
          <w:trHeight w:val="398" w:hRule="atLeast"/>
        </w:trPr>
        <w:tc>
          <w:tcPr>
            <w:tcW w:w="8429" w:type="dxa"/>
            <w:gridSpan w:val="77"/>
            <w:tcBorders>
              <w:top w:val="nil"/>
              <w:left w:val="nil"/>
              <w:bottom w:val="single" w:color="auto" w:sz="4" w:space="0"/>
              <w:right w:val="nil"/>
            </w:tcBorders>
            <w:shd w:val="clear" w:color="auto" w:fill="auto"/>
            <w:noWrap/>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金额单位：万元</w:t>
            </w:r>
          </w:p>
        </w:tc>
      </w:tr>
      <w:tr>
        <w:tblPrEx>
          <w:tblCellMar>
            <w:top w:w="0" w:type="dxa"/>
            <w:left w:w="108" w:type="dxa"/>
            <w:bottom w:w="0" w:type="dxa"/>
            <w:right w:w="108" w:type="dxa"/>
          </w:tblCellMar>
        </w:tblPrEx>
        <w:trPr>
          <w:gridBefore w:val="1"/>
          <w:gridAfter w:val="5"/>
          <w:wBefore w:w="93" w:type="dxa"/>
          <w:wAfter w:w="574" w:type="dxa"/>
          <w:trHeight w:val="638" w:hRule="atLeast"/>
        </w:trPr>
        <w:tc>
          <w:tcPr>
            <w:tcW w:w="1884" w:type="dxa"/>
            <w:gridSpan w:val="1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部门（单位）名称</w:t>
            </w:r>
          </w:p>
        </w:tc>
        <w:tc>
          <w:tcPr>
            <w:tcW w:w="6545" w:type="dxa"/>
            <w:gridSpan w:val="61"/>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焦作市生态环境局</w:t>
            </w:r>
          </w:p>
        </w:tc>
      </w:tr>
      <w:tr>
        <w:tblPrEx>
          <w:tblCellMar>
            <w:top w:w="0" w:type="dxa"/>
            <w:left w:w="108" w:type="dxa"/>
            <w:bottom w:w="0" w:type="dxa"/>
            <w:right w:w="108" w:type="dxa"/>
          </w:tblCellMar>
        </w:tblPrEx>
        <w:trPr>
          <w:gridBefore w:val="1"/>
          <w:gridAfter w:val="5"/>
          <w:wBefore w:w="93" w:type="dxa"/>
          <w:wAfter w:w="574" w:type="dxa"/>
          <w:trHeight w:val="439" w:hRule="atLeast"/>
        </w:trPr>
        <w:tc>
          <w:tcPr>
            <w:tcW w:w="36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主要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任务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完成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情况</w:t>
            </w:r>
          </w:p>
        </w:tc>
        <w:tc>
          <w:tcPr>
            <w:tcW w:w="1519" w:type="dxa"/>
            <w:gridSpan w:val="14"/>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任务名称</w:t>
            </w:r>
          </w:p>
        </w:tc>
        <w:tc>
          <w:tcPr>
            <w:tcW w:w="3142" w:type="dxa"/>
            <w:gridSpan w:val="3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完成情况</w:t>
            </w:r>
          </w:p>
        </w:tc>
        <w:tc>
          <w:tcPr>
            <w:tcW w:w="963" w:type="dxa"/>
            <w:gridSpan w:val="7"/>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（万元）</w:t>
            </w:r>
          </w:p>
        </w:tc>
        <w:tc>
          <w:tcPr>
            <w:tcW w:w="813" w:type="dxa"/>
            <w:gridSpan w:val="7"/>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13" w:type="dxa"/>
            <w:gridSpan w:val="6"/>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执行数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（万元）</w:t>
            </w:r>
          </w:p>
        </w:tc>
        <w:tc>
          <w:tcPr>
            <w:tcW w:w="814"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Before w:val="1"/>
          <w:gridAfter w:val="5"/>
          <w:wBefore w:w="93" w:type="dxa"/>
          <w:wAfter w:w="574" w:type="dxa"/>
          <w:trHeight w:val="803"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9" w:type="dxa"/>
            <w:gridSpan w:val="14"/>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3142" w:type="dxa"/>
            <w:gridSpan w:val="3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963" w:type="dxa"/>
            <w:gridSpan w:val="7"/>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813"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其中：本级财政资金</w:t>
            </w:r>
          </w:p>
        </w:tc>
        <w:tc>
          <w:tcPr>
            <w:tcW w:w="813" w:type="dxa"/>
            <w:gridSpan w:val="6"/>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814"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其中：本级财政资金</w:t>
            </w:r>
          </w:p>
        </w:tc>
      </w:tr>
      <w:tr>
        <w:tblPrEx>
          <w:tblCellMar>
            <w:top w:w="0" w:type="dxa"/>
            <w:left w:w="108" w:type="dxa"/>
            <w:bottom w:w="0" w:type="dxa"/>
            <w:right w:w="108" w:type="dxa"/>
          </w:tblCellMar>
        </w:tblPrEx>
        <w:trPr>
          <w:gridBefore w:val="1"/>
          <w:gridAfter w:val="5"/>
          <w:wBefore w:w="93" w:type="dxa"/>
          <w:wAfter w:w="574" w:type="dxa"/>
          <w:trHeight w:val="638"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9" w:type="dxa"/>
            <w:gridSpan w:val="1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任务1：焦作市生态环境局基本支出</w:t>
            </w:r>
          </w:p>
        </w:tc>
        <w:tc>
          <w:tcPr>
            <w:tcW w:w="3142" w:type="dxa"/>
            <w:gridSpan w:val="3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局机关正常运转，满足单位工作人员正常办公需要，按时发放工资津补贴等</w:t>
            </w:r>
          </w:p>
        </w:tc>
        <w:tc>
          <w:tcPr>
            <w:tcW w:w="963" w:type="dxa"/>
            <w:gridSpan w:val="7"/>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956.13</w:t>
            </w:r>
          </w:p>
        </w:tc>
        <w:tc>
          <w:tcPr>
            <w:tcW w:w="813" w:type="dxa"/>
            <w:gridSpan w:val="7"/>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956.13</w:t>
            </w:r>
          </w:p>
        </w:tc>
        <w:tc>
          <w:tcPr>
            <w:tcW w:w="813"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937.78</w:t>
            </w:r>
          </w:p>
        </w:tc>
        <w:tc>
          <w:tcPr>
            <w:tcW w:w="814"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937.78</w:t>
            </w:r>
          </w:p>
        </w:tc>
      </w:tr>
      <w:tr>
        <w:tblPrEx>
          <w:tblCellMar>
            <w:top w:w="0" w:type="dxa"/>
            <w:left w:w="108" w:type="dxa"/>
            <w:bottom w:w="0" w:type="dxa"/>
            <w:right w:w="108" w:type="dxa"/>
          </w:tblCellMar>
        </w:tblPrEx>
        <w:trPr>
          <w:gridBefore w:val="1"/>
          <w:gridAfter w:val="5"/>
          <w:wBefore w:w="93" w:type="dxa"/>
          <w:wAfter w:w="574" w:type="dxa"/>
          <w:trHeight w:val="600"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9" w:type="dxa"/>
            <w:gridSpan w:val="1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任务2：焦作市生态环境局运转类项目支出</w:t>
            </w:r>
          </w:p>
        </w:tc>
        <w:tc>
          <w:tcPr>
            <w:tcW w:w="3142" w:type="dxa"/>
            <w:gridSpan w:val="3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成功复创全国文明单位、综合大楼正常运转、完成上级接待任务、按时发放聘用人员工资等</w:t>
            </w:r>
          </w:p>
        </w:tc>
        <w:tc>
          <w:tcPr>
            <w:tcW w:w="963" w:type="dxa"/>
            <w:gridSpan w:val="7"/>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283.59</w:t>
            </w:r>
          </w:p>
        </w:tc>
        <w:tc>
          <w:tcPr>
            <w:tcW w:w="813" w:type="dxa"/>
            <w:gridSpan w:val="7"/>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283.59</w:t>
            </w:r>
          </w:p>
        </w:tc>
        <w:tc>
          <w:tcPr>
            <w:tcW w:w="813"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243.001</w:t>
            </w:r>
          </w:p>
        </w:tc>
        <w:tc>
          <w:tcPr>
            <w:tcW w:w="814"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243.001</w:t>
            </w:r>
          </w:p>
        </w:tc>
      </w:tr>
      <w:tr>
        <w:tblPrEx>
          <w:tblCellMar>
            <w:top w:w="0" w:type="dxa"/>
            <w:left w:w="108" w:type="dxa"/>
            <w:bottom w:w="0" w:type="dxa"/>
            <w:right w:w="108" w:type="dxa"/>
          </w:tblCellMar>
        </w:tblPrEx>
        <w:trPr>
          <w:gridBefore w:val="1"/>
          <w:gridAfter w:val="5"/>
          <w:wBefore w:w="93" w:type="dxa"/>
          <w:wAfter w:w="574" w:type="dxa"/>
          <w:trHeight w:val="623"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9" w:type="dxa"/>
            <w:gridSpan w:val="1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1"/>
                <w:szCs w:val="21"/>
              </w:rPr>
              <w:t>任务3：市级环保专项资金</w:t>
            </w:r>
          </w:p>
        </w:tc>
        <w:tc>
          <w:tcPr>
            <w:tcW w:w="3142" w:type="dxa"/>
            <w:gridSpan w:val="3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较好完成了各项目标任务，全市生态环境质量持续好转</w:t>
            </w:r>
          </w:p>
        </w:tc>
        <w:tc>
          <w:tcPr>
            <w:tcW w:w="963" w:type="dxa"/>
            <w:gridSpan w:val="7"/>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2304.091</w:t>
            </w:r>
          </w:p>
        </w:tc>
        <w:tc>
          <w:tcPr>
            <w:tcW w:w="813" w:type="dxa"/>
            <w:gridSpan w:val="7"/>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2304.091</w:t>
            </w:r>
          </w:p>
        </w:tc>
        <w:tc>
          <w:tcPr>
            <w:tcW w:w="813"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1846.618</w:t>
            </w:r>
          </w:p>
        </w:tc>
        <w:tc>
          <w:tcPr>
            <w:tcW w:w="814"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1846.618</w:t>
            </w:r>
          </w:p>
        </w:tc>
      </w:tr>
      <w:tr>
        <w:tblPrEx>
          <w:tblCellMar>
            <w:top w:w="0" w:type="dxa"/>
            <w:left w:w="108" w:type="dxa"/>
            <w:bottom w:w="0" w:type="dxa"/>
            <w:right w:w="108" w:type="dxa"/>
          </w:tblCellMar>
        </w:tblPrEx>
        <w:trPr>
          <w:gridBefore w:val="1"/>
          <w:gridAfter w:val="5"/>
          <w:wBefore w:w="93" w:type="dxa"/>
          <w:wAfter w:w="574" w:type="dxa"/>
          <w:trHeight w:val="638"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61" w:type="dxa"/>
            <w:gridSpan w:val="4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金额合计（万元）</w:t>
            </w:r>
          </w:p>
        </w:tc>
        <w:tc>
          <w:tcPr>
            <w:tcW w:w="963"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3543.811</w:t>
            </w:r>
          </w:p>
        </w:tc>
        <w:tc>
          <w:tcPr>
            <w:tcW w:w="813"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3543.811</w:t>
            </w:r>
          </w:p>
        </w:tc>
        <w:tc>
          <w:tcPr>
            <w:tcW w:w="8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3027.399</w:t>
            </w:r>
          </w:p>
        </w:tc>
        <w:tc>
          <w:tcPr>
            <w:tcW w:w="814"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3027.399</w:t>
            </w:r>
          </w:p>
        </w:tc>
      </w:tr>
      <w:tr>
        <w:tblPrEx>
          <w:tblCellMar>
            <w:top w:w="0" w:type="dxa"/>
            <w:left w:w="108" w:type="dxa"/>
            <w:bottom w:w="0" w:type="dxa"/>
            <w:right w:w="108" w:type="dxa"/>
          </w:tblCellMar>
        </w:tblPrEx>
        <w:trPr>
          <w:gridBefore w:val="1"/>
          <w:gridAfter w:val="5"/>
          <w:wBefore w:w="93" w:type="dxa"/>
          <w:wAfter w:w="574" w:type="dxa"/>
          <w:trHeight w:val="638" w:hRule="atLeast"/>
        </w:trPr>
        <w:tc>
          <w:tcPr>
            <w:tcW w:w="36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预算执行情况</w:t>
            </w:r>
          </w:p>
        </w:tc>
        <w:tc>
          <w:tcPr>
            <w:tcW w:w="2700" w:type="dxa"/>
            <w:gridSpan w:val="3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预算执行率（%）</w:t>
            </w:r>
          </w:p>
        </w:tc>
        <w:tc>
          <w:tcPr>
            <w:tcW w:w="1961" w:type="dxa"/>
            <w:gridSpan w:val="1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85.43%</w:t>
            </w:r>
          </w:p>
        </w:tc>
        <w:tc>
          <w:tcPr>
            <w:tcW w:w="963"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分值 </w:t>
            </w:r>
          </w:p>
        </w:tc>
        <w:tc>
          <w:tcPr>
            <w:tcW w:w="813"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81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得分</w:t>
            </w:r>
          </w:p>
        </w:tc>
        <w:tc>
          <w:tcPr>
            <w:tcW w:w="814"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8.54</w:t>
            </w:r>
          </w:p>
        </w:tc>
      </w:tr>
      <w:tr>
        <w:tblPrEx>
          <w:tblCellMar>
            <w:top w:w="0" w:type="dxa"/>
            <w:left w:w="108" w:type="dxa"/>
            <w:bottom w:w="0" w:type="dxa"/>
            <w:right w:w="108" w:type="dxa"/>
          </w:tblCellMar>
        </w:tblPrEx>
        <w:trPr>
          <w:gridBefore w:val="1"/>
          <w:gridAfter w:val="5"/>
          <w:wBefore w:w="93" w:type="dxa"/>
          <w:wAfter w:w="574" w:type="dxa"/>
          <w:trHeight w:val="480" w:hRule="atLeast"/>
        </w:trPr>
        <w:tc>
          <w:tcPr>
            <w:tcW w:w="36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总体</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目标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完成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情况</w:t>
            </w:r>
          </w:p>
        </w:tc>
        <w:tc>
          <w:tcPr>
            <w:tcW w:w="3698" w:type="dxa"/>
            <w:gridSpan w:val="4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绩效目标</w:t>
            </w:r>
          </w:p>
        </w:tc>
        <w:tc>
          <w:tcPr>
            <w:tcW w:w="4366" w:type="dxa"/>
            <w:gridSpan w:val="3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目标实际完成情况</w:t>
            </w:r>
          </w:p>
        </w:tc>
      </w:tr>
      <w:tr>
        <w:tblPrEx>
          <w:tblCellMar>
            <w:top w:w="0" w:type="dxa"/>
            <w:left w:w="108" w:type="dxa"/>
            <w:bottom w:w="0" w:type="dxa"/>
            <w:right w:w="108" w:type="dxa"/>
          </w:tblCellMar>
        </w:tblPrEx>
        <w:trPr>
          <w:gridBefore w:val="1"/>
          <w:gridAfter w:val="5"/>
          <w:wBefore w:w="93" w:type="dxa"/>
          <w:wAfter w:w="574" w:type="dxa"/>
          <w:trHeight w:val="594" w:hRule="atLeast"/>
        </w:trPr>
        <w:tc>
          <w:tcPr>
            <w:tcW w:w="3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1"/>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b/>
                <w:bCs/>
                <w:kern w:val="0"/>
                <w:sz w:val="24"/>
                <w:szCs w:val="24"/>
              </w:rPr>
            </w:pPr>
            <w:r>
              <w:rPr>
                <w:rFonts w:hint="eastAsia" w:ascii="宋体" w:hAnsi="宋体" w:eastAsia="宋体" w:cs="宋体"/>
                <w:b/>
                <w:bCs/>
                <w:kern w:val="0"/>
                <w:sz w:val="24"/>
                <w:szCs w:val="24"/>
              </w:rPr>
              <w:t>目标1：</w:t>
            </w:r>
            <w:r>
              <w:rPr>
                <w:rFonts w:hint="eastAsia" w:ascii="宋体" w:hAnsi="宋体" w:eastAsia="宋体" w:cs="宋体"/>
                <w:kern w:val="0"/>
                <w:sz w:val="24"/>
                <w:szCs w:val="24"/>
              </w:rPr>
              <w:t>保障局机关正常运转，满足单位工作人员正常办公需要；</w:t>
            </w:r>
            <w:r>
              <w:rPr>
                <w:rFonts w:hint="eastAsia" w:ascii="宋体" w:hAnsi="宋体" w:eastAsia="宋体" w:cs="宋体"/>
                <w:kern w:val="0"/>
                <w:sz w:val="24"/>
                <w:szCs w:val="24"/>
              </w:rPr>
              <w:br w:type="textWrapping"/>
            </w:r>
            <w:r>
              <w:rPr>
                <w:rFonts w:hint="eastAsia" w:ascii="宋体" w:hAnsi="宋体" w:eastAsia="宋体" w:cs="宋体"/>
                <w:b/>
                <w:bCs/>
                <w:kern w:val="0"/>
                <w:sz w:val="24"/>
                <w:szCs w:val="24"/>
              </w:rPr>
              <w:t>目标2：</w:t>
            </w:r>
            <w:r>
              <w:rPr>
                <w:rFonts w:hint="eastAsia" w:ascii="宋体" w:hAnsi="宋体" w:eastAsia="宋体" w:cs="宋体"/>
                <w:kern w:val="0"/>
                <w:sz w:val="24"/>
                <w:szCs w:val="24"/>
              </w:rPr>
              <w:t>完成精神文明创建及其他帮扶工作、保障综合大楼正常运转、完成上级接待任务、保障聘用人员工作、生活需要；</w:t>
            </w:r>
            <w:r>
              <w:rPr>
                <w:rFonts w:hint="eastAsia" w:ascii="宋体" w:hAnsi="宋体" w:eastAsia="宋体" w:cs="宋体"/>
                <w:kern w:val="0"/>
                <w:sz w:val="24"/>
                <w:szCs w:val="24"/>
              </w:rPr>
              <w:br w:type="textWrapping"/>
            </w:r>
            <w:r>
              <w:rPr>
                <w:rFonts w:hint="eastAsia" w:ascii="宋体" w:hAnsi="宋体" w:eastAsia="宋体" w:cs="宋体"/>
                <w:b/>
                <w:bCs/>
                <w:kern w:val="0"/>
                <w:sz w:val="24"/>
                <w:szCs w:val="24"/>
              </w:rPr>
              <w:t>目标3：</w:t>
            </w:r>
            <w:r>
              <w:rPr>
                <w:rFonts w:hint="eastAsia" w:ascii="宋体" w:hAnsi="宋体" w:eastAsia="宋体" w:cs="宋体"/>
                <w:kern w:val="0"/>
                <w:sz w:val="24"/>
                <w:szCs w:val="24"/>
              </w:rPr>
              <w:t>确保实现“十三五”规划和《焦作市污染防治攻坚战三年行动计划》明确的生态环境保护目标任务，确保完成生态环境保护约束性指标，确保生态环境质量总体改善，主要污染物排放总量继续减少，环境风险得到有效管控，生态环境保护水平与全面建成小康社会目标相适应。</w:t>
            </w:r>
          </w:p>
        </w:tc>
        <w:tc>
          <w:tcPr>
            <w:tcW w:w="4366" w:type="dxa"/>
            <w:gridSpan w:val="34"/>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任务1：</w:t>
            </w:r>
            <w:r>
              <w:rPr>
                <w:rFonts w:hint="eastAsia" w:ascii="宋体" w:hAnsi="宋体" w:eastAsia="宋体" w:cs="宋体"/>
                <w:kern w:val="0"/>
                <w:sz w:val="24"/>
                <w:szCs w:val="24"/>
              </w:rPr>
              <w:t>局机关正常运转，满足单位工作人员正常办公需要，按时发放工资津补贴等；</w:t>
            </w:r>
            <w:r>
              <w:rPr>
                <w:rFonts w:hint="eastAsia" w:ascii="宋体" w:hAnsi="宋体" w:eastAsia="宋体" w:cs="宋体"/>
                <w:kern w:val="0"/>
                <w:sz w:val="24"/>
                <w:szCs w:val="24"/>
              </w:rPr>
              <w:br w:type="textWrapping"/>
            </w:r>
            <w:r>
              <w:rPr>
                <w:rFonts w:hint="eastAsia" w:ascii="宋体" w:hAnsi="宋体" w:eastAsia="宋体" w:cs="宋体"/>
                <w:b/>
                <w:bCs/>
                <w:kern w:val="0"/>
                <w:sz w:val="24"/>
                <w:szCs w:val="24"/>
              </w:rPr>
              <w:t>任务2：</w:t>
            </w:r>
            <w:r>
              <w:rPr>
                <w:rFonts w:hint="eastAsia" w:ascii="宋体" w:hAnsi="宋体" w:eastAsia="宋体" w:cs="宋体"/>
                <w:kern w:val="0"/>
                <w:sz w:val="24"/>
                <w:szCs w:val="24"/>
              </w:rPr>
              <w:t>成功复创全国文明单位、综合大楼正常运转、完成上级接待任务、按时发放聘用人员工资等；</w:t>
            </w:r>
            <w:r>
              <w:rPr>
                <w:rFonts w:hint="eastAsia" w:ascii="宋体" w:hAnsi="宋体" w:eastAsia="宋体" w:cs="宋体"/>
                <w:kern w:val="0"/>
                <w:sz w:val="24"/>
                <w:szCs w:val="24"/>
              </w:rPr>
              <w:br w:type="textWrapping"/>
            </w:r>
            <w:r>
              <w:rPr>
                <w:rFonts w:hint="eastAsia" w:ascii="宋体" w:hAnsi="宋体" w:eastAsia="宋体" w:cs="宋体"/>
                <w:b/>
                <w:bCs/>
                <w:kern w:val="0"/>
                <w:sz w:val="24"/>
                <w:szCs w:val="24"/>
              </w:rPr>
              <w:t>任务3：</w:t>
            </w:r>
            <w:r>
              <w:rPr>
                <w:rFonts w:hint="eastAsia" w:ascii="宋体" w:hAnsi="宋体" w:eastAsia="宋体" w:cs="宋体"/>
                <w:kern w:val="0"/>
                <w:sz w:val="24"/>
                <w:szCs w:val="24"/>
              </w:rPr>
              <w:t>2020年，全局上下勠力同心，精诚奋斗，成功复创“全国文明单位”。圆满完成第二次污染源普查工作，受到国家通报表扬，技术报告荣获国家一等奖。充分发挥污染防治攻坚主力军的作用，坚决打赢打好“蓝天、碧水、净土”保卫战，扎实推进各项工作任务。蓝天保卫战方面。2020年，我市PM10年累计浓度为97微克/立方米，同比下降11.0%，较省定目标（106）低9微克/立方米；PM2.5年累计浓度为56微克/立方米，同比下降11.1%，较省定目标（60）低4微克/立方米；年累计优良天共209天，同比增加46天，达到历史最好水平。特别是12月，在全省率先完成单月考核目标，被省污染防治攻坚办通报表扬（豫环攻坚办函〔2020〕37号）。碧水保卫战方面。2020年1-11月，全市四个省考核断面完成省定年度目标，水质整体同比改善9.9%，4个城市集中式饮用水水源水质达标率100%，地下水质量考核点位水质级别保持稳定。市区建成区已全面完成黑臭水体消除任务。净土保卫战方面。全市建设用地污染地块安全利用率100%；受污染耕地安全利用率100%；完成158个行政村农村环境综合整治年度任务。</w:t>
            </w:r>
          </w:p>
        </w:tc>
      </w:tr>
      <w:tr>
        <w:tblPrEx>
          <w:tblCellMar>
            <w:top w:w="0" w:type="dxa"/>
            <w:left w:w="108" w:type="dxa"/>
            <w:bottom w:w="0" w:type="dxa"/>
            <w:right w:w="108" w:type="dxa"/>
          </w:tblCellMar>
        </w:tblPrEx>
        <w:trPr>
          <w:gridBefore w:val="1"/>
          <w:gridAfter w:val="5"/>
          <w:wBefore w:w="93" w:type="dxa"/>
          <w:wAfter w:w="574" w:type="dxa"/>
          <w:trHeight w:val="619" w:hRule="atLeast"/>
        </w:trPr>
        <w:tc>
          <w:tcPr>
            <w:tcW w:w="36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情</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况</w:t>
            </w:r>
          </w:p>
        </w:tc>
        <w:tc>
          <w:tcPr>
            <w:tcW w:w="1238"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一级指标</w:t>
            </w:r>
          </w:p>
        </w:tc>
        <w:tc>
          <w:tcPr>
            <w:tcW w:w="46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二级指标</w:t>
            </w:r>
          </w:p>
        </w:tc>
        <w:tc>
          <w:tcPr>
            <w:tcW w:w="1996" w:type="dxa"/>
            <w:gridSpan w:val="2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指标内容</w:t>
            </w:r>
          </w:p>
        </w:tc>
        <w:tc>
          <w:tcPr>
            <w:tcW w:w="963"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预期指标值</w:t>
            </w:r>
          </w:p>
        </w:tc>
        <w:tc>
          <w:tcPr>
            <w:tcW w:w="963"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实际完成指标值</w:t>
            </w:r>
          </w:p>
        </w:tc>
        <w:tc>
          <w:tcPr>
            <w:tcW w:w="813"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分值</w:t>
            </w:r>
          </w:p>
        </w:tc>
        <w:tc>
          <w:tcPr>
            <w:tcW w:w="1627"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得分</w:t>
            </w:r>
          </w:p>
        </w:tc>
      </w:tr>
      <w:tr>
        <w:tblPrEx>
          <w:tblCellMar>
            <w:top w:w="0" w:type="dxa"/>
            <w:left w:w="108" w:type="dxa"/>
            <w:bottom w:w="0" w:type="dxa"/>
            <w:right w:w="108" w:type="dxa"/>
          </w:tblCellMar>
        </w:tblPrEx>
        <w:trPr>
          <w:gridBefore w:val="1"/>
          <w:gridAfter w:val="5"/>
          <w:wBefore w:w="93" w:type="dxa"/>
          <w:wAfter w:w="574" w:type="dxa"/>
          <w:trHeight w:val="642"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产出指标</w:t>
            </w:r>
          </w:p>
        </w:tc>
        <w:tc>
          <w:tcPr>
            <w:tcW w:w="464"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数量指标</w:t>
            </w:r>
          </w:p>
        </w:tc>
        <w:tc>
          <w:tcPr>
            <w:tcW w:w="1996" w:type="dxa"/>
            <w:gridSpan w:val="24"/>
            <w:tcBorders>
              <w:top w:val="single" w:color="auto" w:sz="4" w:space="0"/>
              <w:left w:val="nil"/>
              <w:bottom w:val="single" w:color="auto" w:sz="4" w:space="0"/>
              <w:right w:val="single" w:color="000000"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建设村级环境空气质量监测站</w:t>
            </w:r>
          </w:p>
        </w:tc>
        <w:tc>
          <w:tcPr>
            <w:tcW w:w="963"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501个</w:t>
            </w:r>
          </w:p>
        </w:tc>
        <w:tc>
          <w:tcPr>
            <w:tcW w:w="963" w:type="dxa"/>
            <w:gridSpan w:val="7"/>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501个</w:t>
            </w:r>
          </w:p>
        </w:tc>
        <w:tc>
          <w:tcPr>
            <w:tcW w:w="813" w:type="dxa"/>
            <w:gridSpan w:val="7"/>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5"/>
          <w:wBefore w:w="93" w:type="dxa"/>
          <w:wAfter w:w="574" w:type="dxa"/>
          <w:trHeight w:val="600"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6" w:type="dxa"/>
            <w:gridSpan w:val="2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武陟县小董乡受污染耕地治理修复面积</w:t>
            </w:r>
          </w:p>
        </w:tc>
        <w:tc>
          <w:tcPr>
            <w:tcW w:w="963"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20亩</w:t>
            </w:r>
          </w:p>
        </w:tc>
        <w:tc>
          <w:tcPr>
            <w:tcW w:w="963" w:type="dxa"/>
            <w:gridSpan w:val="7"/>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20亩</w:t>
            </w:r>
          </w:p>
        </w:tc>
        <w:tc>
          <w:tcPr>
            <w:tcW w:w="813"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5"/>
          <w:wBefore w:w="93" w:type="dxa"/>
          <w:wAfter w:w="574" w:type="dxa"/>
          <w:trHeight w:val="660"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6" w:type="dxa"/>
            <w:gridSpan w:val="2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乡镇空气降尘采样监测服务点位数</w:t>
            </w:r>
          </w:p>
        </w:tc>
        <w:tc>
          <w:tcPr>
            <w:tcW w:w="963"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53个</w:t>
            </w:r>
          </w:p>
        </w:tc>
        <w:tc>
          <w:tcPr>
            <w:tcW w:w="963" w:type="dxa"/>
            <w:gridSpan w:val="7"/>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53个</w:t>
            </w:r>
          </w:p>
        </w:tc>
        <w:tc>
          <w:tcPr>
            <w:tcW w:w="813"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5"/>
          <w:wBefore w:w="93" w:type="dxa"/>
          <w:wAfter w:w="574" w:type="dxa"/>
          <w:trHeight w:val="480"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6" w:type="dxa"/>
            <w:gridSpan w:val="2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普查污染源种类</w:t>
            </w:r>
          </w:p>
        </w:tc>
        <w:tc>
          <w:tcPr>
            <w:tcW w:w="963"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5类源</w:t>
            </w:r>
          </w:p>
        </w:tc>
        <w:tc>
          <w:tcPr>
            <w:tcW w:w="963"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5类源</w:t>
            </w:r>
          </w:p>
        </w:tc>
        <w:tc>
          <w:tcPr>
            <w:tcW w:w="813"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5"/>
          <w:wBefore w:w="93" w:type="dxa"/>
          <w:wAfter w:w="574" w:type="dxa"/>
          <w:trHeight w:val="480"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6" w:type="dxa"/>
            <w:gridSpan w:val="2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创建市级生态乡镇</w:t>
            </w:r>
          </w:p>
        </w:tc>
        <w:tc>
          <w:tcPr>
            <w:tcW w:w="963"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1个</w:t>
            </w:r>
          </w:p>
        </w:tc>
        <w:tc>
          <w:tcPr>
            <w:tcW w:w="963" w:type="dxa"/>
            <w:gridSpan w:val="7"/>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1个</w:t>
            </w:r>
          </w:p>
        </w:tc>
        <w:tc>
          <w:tcPr>
            <w:tcW w:w="813"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5"/>
          <w:wBefore w:w="93" w:type="dxa"/>
          <w:wAfter w:w="574" w:type="dxa"/>
          <w:trHeight w:val="660"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6" w:type="dxa"/>
            <w:gridSpan w:val="24"/>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重点行业企业用地调查初步采样地块数量</w:t>
            </w:r>
          </w:p>
        </w:tc>
        <w:tc>
          <w:tcPr>
            <w:tcW w:w="963"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99个</w:t>
            </w:r>
          </w:p>
        </w:tc>
        <w:tc>
          <w:tcPr>
            <w:tcW w:w="963"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99个</w:t>
            </w:r>
          </w:p>
        </w:tc>
        <w:tc>
          <w:tcPr>
            <w:tcW w:w="813"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5"/>
          <w:wBefore w:w="93" w:type="dxa"/>
          <w:wAfter w:w="574" w:type="dxa"/>
          <w:trHeight w:val="660"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6" w:type="dxa"/>
            <w:gridSpan w:val="2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编制重点行业企业用地土壤污染状况调查成果集成报告</w:t>
            </w:r>
          </w:p>
        </w:tc>
        <w:tc>
          <w:tcPr>
            <w:tcW w:w="963"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963" w:type="dxa"/>
            <w:gridSpan w:val="7"/>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813"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5"/>
          <w:wBefore w:w="93" w:type="dxa"/>
          <w:wAfter w:w="574" w:type="dxa"/>
          <w:trHeight w:val="840"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6" w:type="dxa"/>
            <w:gridSpan w:val="2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环境污染检测抽测完成量（包含监测对象数、布设点位数、编制报告数等）</w:t>
            </w:r>
          </w:p>
        </w:tc>
        <w:tc>
          <w:tcPr>
            <w:tcW w:w="963"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963" w:type="dxa"/>
            <w:gridSpan w:val="7"/>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813"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5"/>
          <w:wBefore w:w="93" w:type="dxa"/>
          <w:wAfter w:w="574" w:type="dxa"/>
          <w:trHeight w:val="642"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6" w:type="dxa"/>
            <w:gridSpan w:val="2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编制《焦作市声环境功能区划调整方案》文本、图件</w:t>
            </w:r>
          </w:p>
        </w:tc>
        <w:tc>
          <w:tcPr>
            <w:tcW w:w="963"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1套</w:t>
            </w:r>
          </w:p>
        </w:tc>
        <w:tc>
          <w:tcPr>
            <w:tcW w:w="963" w:type="dxa"/>
            <w:gridSpan w:val="7"/>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1套</w:t>
            </w:r>
          </w:p>
        </w:tc>
        <w:tc>
          <w:tcPr>
            <w:tcW w:w="813"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5"/>
          <w:wBefore w:w="93" w:type="dxa"/>
          <w:wAfter w:w="574" w:type="dxa"/>
          <w:trHeight w:val="859"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6" w:type="dxa"/>
            <w:gridSpan w:val="2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修订2019年大气污染源清单及2020年重污染天气应急减排清单</w:t>
            </w:r>
          </w:p>
        </w:tc>
        <w:tc>
          <w:tcPr>
            <w:tcW w:w="963"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1套</w:t>
            </w:r>
          </w:p>
        </w:tc>
        <w:tc>
          <w:tcPr>
            <w:tcW w:w="963" w:type="dxa"/>
            <w:gridSpan w:val="7"/>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1套</w:t>
            </w:r>
          </w:p>
        </w:tc>
        <w:tc>
          <w:tcPr>
            <w:tcW w:w="813"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5"/>
          <w:wBefore w:w="93" w:type="dxa"/>
          <w:wAfter w:w="574" w:type="dxa"/>
          <w:trHeight w:val="642"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6" w:type="dxa"/>
            <w:gridSpan w:val="2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编制全市农村污水处理专项规划</w:t>
            </w:r>
          </w:p>
        </w:tc>
        <w:tc>
          <w:tcPr>
            <w:tcW w:w="963"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963" w:type="dxa"/>
            <w:gridSpan w:val="7"/>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813"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5"/>
          <w:wBefore w:w="93" w:type="dxa"/>
          <w:wAfter w:w="574" w:type="dxa"/>
          <w:trHeight w:val="582"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6" w:type="dxa"/>
            <w:gridSpan w:val="2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聘请法律顾问</w:t>
            </w:r>
          </w:p>
        </w:tc>
        <w:tc>
          <w:tcPr>
            <w:tcW w:w="963"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1名</w:t>
            </w:r>
          </w:p>
        </w:tc>
        <w:tc>
          <w:tcPr>
            <w:tcW w:w="963" w:type="dxa"/>
            <w:gridSpan w:val="7"/>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1名</w:t>
            </w:r>
          </w:p>
        </w:tc>
        <w:tc>
          <w:tcPr>
            <w:tcW w:w="813"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5"/>
          <w:wBefore w:w="93" w:type="dxa"/>
          <w:wAfter w:w="574" w:type="dxa"/>
          <w:trHeight w:val="360"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质量指标</w:t>
            </w:r>
          </w:p>
        </w:tc>
        <w:tc>
          <w:tcPr>
            <w:tcW w:w="1996" w:type="dxa"/>
            <w:gridSpan w:val="24"/>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符合全国文明单位创建标准</w:t>
            </w:r>
          </w:p>
        </w:tc>
        <w:tc>
          <w:tcPr>
            <w:tcW w:w="963"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完成复创</w:t>
            </w:r>
          </w:p>
        </w:tc>
        <w:tc>
          <w:tcPr>
            <w:tcW w:w="963"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成功复创</w:t>
            </w:r>
          </w:p>
        </w:tc>
        <w:tc>
          <w:tcPr>
            <w:tcW w:w="813"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Before w:val="1"/>
          <w:gridAfter w:val="5"/>
          <w:wBefore w:w="93" w:type="dxa"/>
          <w:wAfter w:w="574" w:type="dxa"/>
          <w:trHeight w:val="582"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6" w:type="dxa"/>
            <w:gridSpan w:val="24"/>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保障市污染防治攻坚办正常运转</w:t>
            </w:r>
          </w:p>
        </w:tc>
        <w:tc>
          <w:tcPr>
            <w:tcW w:w="963"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963"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813"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Before w:val="1"/>
          <w:gridAfter w:val="5"/>
          <w:wBefore w:w="93" w:type="dxa"/>
          <w:wAfter w:w="574" w:type="dxa"/>
          <w:trHeight w:val="582"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6" w:type="dxa"/>
            <w:gridSpan w:val="2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把好环境准入关</w:t>
            </w:r>
          </w:p>
        </w:tc>
        <w:tc>
          <w:tcPr>
            <w:tcW w:w="963"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严格把关</w:t>
            </w:r>
          </w:p>
        </w:tc>
        <w:tc>
          <w:tcPr>
            <w:tcW w:w="963"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严格把关</w:t>
            </w:r>
          </w:p>
        </w:tc>
        <w:tc>
          <w:tcPr>
            <w:tcW w:w="813"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Before w:val="1"/>
          <w:gridAfter w:val="5"/>
          <w:wBefore w:w="93" w:type="dxa"/>
          <w:wAfter w:w="574" w:type="dxa"/>
          <w:trHeight w:val="582"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6" w:type="dxa"/>
            <w:gridSpan w:val="2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水站验收合格率</w:t>
            </w:r>
          </w:p>
        </w:tc>
        <w:tc>
          <w:tcPr>
            <w:tcW w:w="963"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963"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813"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Before w:val="1"/>
          <w:gridAfter w:val="5"/>
          <w:wBefore w:w="93" w:type="dxa"/>
          <w:wAfter w:w="574" w:type="dxa"/>
          <w:trHeight w:val="582"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6" w:type="dxa"/>
            <w:gridSpan w:val="2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第二次污染源普查技术报告</w:t>
            </w:r>
          </w:p>
        </w:tc>
        <w:tc>
          <w:tcPr>
            <w:tcW w:w="963"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获奖</w:t>
            </w:r>
          </w:p>
        </w:tc>
        <w:tc>
          <w:tcPr>
            <w:tcW w:w="963"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国家一等奖</w:t>
            </w:r>
          </w:p>
        </w:tc>
        <w:tc>
          <w:tcPr>
            <w:tcW w:w="813"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Before w:val="1"/>
          <w:gridAfter w:val="5"/>
          <w:wBefore w:w="93" w:type="dxa"/>
          <w:wAfter w:w="574" w:type="dxa"/>
          <w:trHeight w:val="582"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6" w:type="dxa"/>
            <w:gridSpan w:val="2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涉及我局的法律事务办理失误率</w:t>
            </w:r>
          </w:p>
        </w:tc>
        <w:tc>
          <w:tcPr>
            <w:tcW w:w="963"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963"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零失误</w:t>
            </w:r>
          </w:p>
        </w:tc>
        <w:tc>
          <w:tcPr>
            <w:tcW w:w="813"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Before w:val="1"/>
          <w:gridAfter w:val="5"/>
          <w:wBefore w:w="93" w:type="dxa"/>
          <w:wAfter w:w="574" w:type="dxa"/>
          <w:trHeight w:val="600"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时效指标</w:t>
            </w:r>
          </w:p>
        </w:tc>
        <w:tc>
          <w:tcPr>
            <w:tcW w:w="1996" w:type="dxa"/>
            <w:gridSpan w:val="24"/>
            <w:tcBorders>
              <w:top w:val="single" w:color="auto" w:sz="4" w:space="0"/>
              <w:left w:val="nil"/>
              <w:bottom w:val="single" w:color="auto" w:sz="4" w:space="0"/>
              <w:right w:val="single" w:color="000000" w:sz="4" w:space="0"/>
            </w:tcBorders>
            <w:shd w:val="clear" w:color="auto" w:fill="auto"/>
            <w:noWrap/>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资金拨付及时性</w:t>
            </w:r>
          </w:p>
        </w:tc>
        <w:tc>
          <w:tcPr>
            <w:tcW w:w="963"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按进度拨付</w:t>
            </w:r>
          </w:p>
        </w:tc>
        <w:tc>
          <w:tcPr>
            <w:tcW w:w="963"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按进度拨付</w:t>
            </w:r>
          </w:p>
        </w:tc>
        <w:tc>
          <w:tcPr>
            <w:tcW w:w="813"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r>
      <w:tr>
        <w:tblPrEx>
          <w:tblCellMar>
            <w:top w:w="0" w:type="dxa"/>
            <w:left w:w="108" w:type="dxa"/>
            <w:bottom w:w="0" w:type="dxa"/>
            <w:right w:w="108" w:type="dxa"/>
          </w:tblCellMar>
        </w:tblPrEx>
        <w:trPr>
          <w:gridBefore w:val="1"/>
          <w:gridAfter w:val="5"/>
          <w:wBefore w:w="93" w:type="dxa"/>
          <w:wAfter w:w="574" w:type="dxa"/>
          <w:trHeight w:val="642"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成本指标</w:t>
            </w:r>
          </w:p>
        </w:tc>
        <w:tc>
          <w:tcPr>
            <w:tcW w:w="1996" w:type="dxa"/>
            <w:gridSpan w:val="24"/>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预算资金控制范围内</w:t>
            </w:r>
          </w:p>
        </w:tc>
        <w:tc>
          <w:tcPr>
            <w:tcW w:w="963" w:type="dxa"/>
            <w:gridSpan w:val="8"/>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合同价/预算数</w:t>
            </w:r>
          </w:p>
        </w:tc>
        <w:tc>
          <w:tcPr>
            <w:tcW w:w="963" w:type="dxa"/>
            <w:gridSpan w:val="7"/>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≤合同价/预算数</w:t>
            </w:r>
          </w:p>
        </w:tc>
        <w:tc>
          <w:tcPr>
            <w:tcW w:w="813"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r>
      <w:tr>
        <w:tblPrEx>
          <w:tblCellMar>
            <w:top w:w="0" w:type="dxa"/>
            <w:left w:w="108" w:type="dxa"/>
            <w:bottom w:w="0" w:type="dxa"/>
            <w:right w:w="108" w:type="dxa"/>
          </w:tblCellMar>
        </w:tblPrEx>
        <w:trPr>
          <w:gridBefore w:val="1"/>
          <w:gridAfter w:val="5"/>
          <w:wBefore w:w="93" w:type="dxa"/>
          <w:wAfter w:w="574" w:type="dxa"/>
          <w:trHeight w:val="660"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效益指标</w:t>
            </w:r>
          </w:p>
        </w:tc>
        <w:tc>
          <w:tcPr>
            <w:tcW w:w="46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经济效益</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1996" w:type="dxa"/>
            <w:gridSpan w:val="24"/>
            <w:tcBorders>
              <w:top w:val="single" w:color="auto" w:sz="4" w:space="0"/>
              <w:left w:val="nil"/>
              <w:bottom w:val="single" w:color="auto" w:sz="4" w:space="0"/>
              <w:right w:val="single" w:color="auto" w:sz="4" w:space="0"/>
            </w:tcBorders>
            <w:shd w:val="clear" w:color="auto" w:fill="auto"/>
            <w:noWrap/>
            <w:vAlign w:val="bottom"/>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963" w:type="dxa"/>
            <w:gridSpan w:val="8"/>
            <w:tcBorders>
              <w:top w:val="single" w:color="auto" w:sz="4" w:space="0"/>
              <w:left w:val="nil"/>
              <w:bottom w:val="nil"/>
              <w:right w:val="single" w:color="auto" w:sz="4" w:space="0"/>
            </w:tcBorders>
            <w:shd w:val="clear" w:color="auto" w:fill="auto"/>
            <w:noWrap/>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63" w:type="dxa"/>
            <w:gridSpan w:val="7"/>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13" w:type="dxa"/>
            <w:gridSpan w:val="7"/>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Before w:val="1"/>
          <w:gridAfter w:val="5"/>
          <w:wBefore w:w="93" w:type="dxa"/>
          <w:wAfter w:w="574" w:type="dxa"/>
          <w:trHeight w:val="679"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社会效益</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1996" w:type="dxa"/>
            <w:gridSpan w:val="24"/>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逐步改善全市环境质量， 提升人居环境品质</w:t>
            </w:r>
          </w:p>
        </w:tc>
        <w:tc>
          <w:tcPr>
            <w:tcW w:w="963" w:type="dxa"/>
            <w:gridSpan w:val="8"/>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持续改善</w:t>
            </w:r>
          </w:p>
        </w:tc>
        <w:tc>
          <w:tcPr>
            <w:tcW w:w="963" w:type="dxa"/>
            <w:gridSpan w:val="7"/>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持续改善</w:t>
            </w:r>
          </w:p>
        </w:tc>
        <w:tc>
          <w:tcPr>
            <w:tcW w:w="813" w:type="dxa"/>
            <w:gridSpan w:val="7"/>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Before w:val="1"/>
          <w:gridAfter w:val="5"/>
          <w:wBefore w:w="93" w:type="dxa"/>
          <w:wAfter w:w="574" w:type="dxa"/>
          <w:trHeight w:val="2580"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生态效益</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1996" w:type="dxa"/>
            <w:gridSpan w:val="24"/>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环境空气质量改善指标</w:t>
            </w:r>
          </w:p>
        </w:tc>
        <w:tc>
          <w:tcPr>
            <w:tcW w:w="963"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PM10不高于106ug/m3，PM2.5不高于60ug/m3，</w:t>
            </w:r>
          </w:p>
        </w:tc>
        <w:tc>
          <w:tcPr>
            <w:tcW w:w="963"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PM10年累计浓度为97微克/立方米，同比下降11.0%；PM2.5年累计浓度为56微克/立方米，同比下降11.1%；年累计优良天共210天，同比增加46天</w:t>
            </w:r>
          </w:p>
        </w:tc>
        <w:tc>
          <w:tcPr>
            <w:tcW w:w="813" w:type="dxa"/>
            <w:gridSpan w:val="7"/>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5"/>
          <w:wBefore w:w="93" w:type="dxa"/>
          <w:wAfter w:w="574" w:type="dxa"/>
          <w:trHeight w:val="2340"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6" w:type="dxa"/>
            <w:gridSpan w:val="24"/>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水环境指标</w:t>
            </w:r>
          </w:p>
        </w:tc>
        <w:tc>
          <w:tcPr>
            <w:tcW w:w="963"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蟒河温县汜水滩断面达到Ⅳ类，大沙河修武水文站断面、共产主义渠获嘉东碑村断面达到Ⅴ类，沁河武陟渠首断面达到Ⅲ类</w:t>
            </w:r>
          </w:p>
        </w:tc>
        <w:tc>
          <w:tcPr>
            <w:tcW w:w="963"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蟒河温县汜水滩断面IV类，沁河武陟渠首断面Ⅱ类，共产主义渠获嘉东碑村断面V类，大沙河修武水文站断面IV类</w:t>
            </w:r>
          </w:p>
        </w:tc>
        <w:tc>
          <w:tcPr>
            <w:tcW w:w="813" w:type="dxa"/>
            <w:gridSpan w:val="7"/>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5"/>
          <w:wBefore w:w="93" w:type="dxa"/>
          <w:wAfter w:w="574" w:type="dxa"/>
          <w:trHeight w:val="499"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6" w:type="dxa"/>
            <w:gridSpan w:val="24"/>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城市集中式饮用水水源水质</w:t>
            </w:r>
          </w:p>
        </w:tc>
        <w:tc>
          <w:tcPr>
            <w:tcW w:w="963"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达到或优于Ⅲ类比例保持100%</w:t>
            </w:r>
          </w:p>
        </w:tc>
        <w:tc>
          <w:tcPr>
            <w:tcW w:w="963"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水质达标率100%</w:t>
            </w:r>
          </w:p>
        </w:tc>
        <w:tc>
          <w:tcPr>
            <w:tcW w:w="813" w:type="dxa"/>
            <w:gridSpan w:val="7"/>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Before w:val="1"/>
          <w:gridAfter w:val="5"/>
          <w:wBefore w:w="93" w:type="dxa"/>
          <w:wAfter w:w="574" w:type="dxa"/>
          <w:trHeight w:val="1320"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6" w:type="dxa"/>
            <w:gridSpan w:val="2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土壤环境指标</w:t>
            </w:r>
          </w:p>
        </w:tc>
        <w:tc>
          <w:tcPr>
            <w:tcW w:w="963"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受污染耕地安全利用率、建设用地污染地块安全利用率达到100%</w:t>
            </w:r>
          </w:p>
        </w:tc>
        <w:tc>
          <w:tcPr>
            <w:tcW w:w="963"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813" w:type="dxa"/>
            <w:gridSpan w:val="7"/>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5"/>
          <w:wBefore w:w="93" w:type="dxa"/>
          <w:wAfter w:w="574" w:type="dxa"/>
          <w:trHeight w:val="600"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6" w:type="dxa"/>
            <w:gridSpan w:val="24"/>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指导十四五生态环境质量保护工作</w:t>
            </w:r>
          </w:p>
        </w:tc>
        <w:tc>
          <w:tcPr>
            <w:tcW w:w="963"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有效</w:t>
            </w:r>
          </w:p>
        </w:tc>
        <w:tc>
          <w:tcPr>
            <w:tcW w:w="963"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有效</w:t>
            </w:r>
          </w:p>
        </w:tc>
        <w:tc>
          <w:tcPr>
            <w:tcW w:w="813" w:type="dxa"/>
            <w:gridSpan w:val="7"/>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Before w:val="1"/>
          <w:gridAfter w:val="5"/>
          <w:wBefore w:w="93" w:type="dxa"/>
          <w:wAfter w:w="574" w:type="dxa"/>
          <w:trHeight w:val="619"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可持续影响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1996" w:type="dxa"/>
            <w:gridSpan w:val="24"/>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对单位履职，促进事业发展的可持续影响程度</w:t>
            </w:r>
          </w:p>
        </w:tc>
        <w:tc>
          <w:tcPr>
            <w:tcW w:w="963"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明显</w:t>
            </w:r>
          </w:p>
        </w:tc>
        <w:tc>
          <w:tcPr>
            <w:tcW w:w="963"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明显</w:t>
            </w:r>
          </w:p>
        </w:tc>
        <w:tc>
          <w:tcPr>
            <w:tcW w:w="813" w:type="dxa"/>
            <w:gridSpan w:val="7"/>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5"/>
          <w:wBefore w:w="93" w:type="dxa"/>
          <w:wAfter w:w="574" w:type="dxa"/>
          <w:trHeight w:val="360"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6" w:type="dxa"/>
            <w:gridSpan w:val="24"/>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为环境管理提供科学决策</w:t>
            </w:r>
          </w:p>
        </w:tc>
        <w:tc>
          <w:tcPr>
            <w:tcW w:w="963"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有效</w:t>
            </w:r>
          </w:p>
        </w:tc>
        <w:tc>
          <w:tcPr>
            <w:tcW w:w="963"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有效</w:t>
            </w:r>
          </w:p>
        </w:tc>
        <w:tc>
          <w:tcPr>
            <w:tcW w:w="813" w:type="dxa"/>
            <w:gridSpan w:val="7"/>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5"/>
          <w:wBefore w:w="93" w:type="dxa"/>
          <w:wAfter w:w="574" w:type="dxa"/>
          <w:trHeight w:val="840"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6" w:type="dxa"/>
            <w:gridSpan w:val="24"/>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助力打好水、气、土三大攻坚战，生态环境得到明显改善</w:t>
            </w:r>
          </w:p>
        </w:tc>
        <w:tc>
          <w:tcPr>
            <w:tcW w:w="963"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有效</w:t>
            </w:r>
          </w:p>
        </w:tc>
        <w:tc>
          <w:tcPr>
            <w:tcW w:w="963"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有效</w:t>
            </w:r>
          </w:p>
        </w:tc>
        <w:tc>
          <w:tcPr>
            <w:tcW w:w="813" w:type="dxa"/>
            <w:gridSpan w:val="7"/>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5"/>
          <w:wBefore w:w="93" w:type="dxa"/>
          <w:wAfter w:w="574" w:type="dxa"/>
          <w:trHeight w:val="720" w:hRule="atLeast"/>
        </w:trPr>
        <w:tc>
          <w:tcPr>
            <w:tcW w:w="3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8"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满意度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46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服务对象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满意度指标</w:t>
            </w:r>
          </w:p>
        </w:tc>
        <w:tc>
          <w:tcPr>
            <w:tcW w:w="1996" w:type="dxa"/>
            <w:gridSpan w:val="24"/>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公众对生态环境满意度</w:t>
            </w:r>
          </w:p>
        </w:tc>
        <w:tc>
          <w:tcPr>
            <w:tcW w:w="963" w:type="dxa"/>
            <w:gridSpan w:val="8"/>
            <w:tcBorders>
              <w:top w:val="nil"/>
              <w:left w:val="nil"/>
              <w:bottom w:val="nil"/>
              <w:right w:val="single" w:color="auto" w:sz="4" w:space="0"/>
            </w:tcBorders>
            <w:shd w:val="clear" w:color="auto" w:fill="auto"/>
            <w:noWrap/>
            <w:vAlign w:val="center"/>
          </w:tcPr>
          <w:p>
            <w:pPr>
              <w:widowControl/>
              <w:jc w:val="center"/>
              <w:rPr>
                <w:rFonts w:ascii="Arial" w:hAnsi="Arial" w:eastAsia="宋体" w:cs="Arial"/>
                <w:kern w:val="0"/>
                <w:sz w:val="24"/>
                <w:szCs w:val="24"/>
              </w:rPr>
            </w:pPr>
            <w:r>
              <w:rPr>
                <w:rFonts w:ascii="Arial" w:hAnsi="Arial" w:eastAsia="宋体" w:cs="Arial"/>
                <w:kern w:val="0"/>
                <w:sz w:val="24"/>
                <w:szCs w:val="24"/>
              </w:rPr>
              <w:t>≥</w:t>
            </w:r>
            <w:r>
              <w:rPr>
                <w:rFonts w:hint="eastAsia" w:ascii="宋体" w:hAnsi="宋体" w:eastAsia="宋体" w:cs="Arial"/>
                <w:kern w:val="0"/>
                <w:sz w:val="24"/>
                <w:szCs w:val="24"/>
              </w:rPr>
              <w:t>80%</w:t>
            </w:r>
          </w:p>
        </w:tc>
        <w:tc>
          <w:tcPr>
            <w:tcW w:w="963" w:type="dxa"/>
            <w:gridSpan w:val="7"/>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85%</w:t>
            </w:r>
          </w:p>
        </w:tc>
        <w:tc>
          <w:tcPr>
            <w:tcW w:w="813" w:type="dxa"/>
            <w:gridSpan w:val="7"/>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CellMar>
            <w:top w:w="0" w:type="dxa"/>
            <w:left w:w="108" w:type="dxa"/>
            <w:bottom w:w="0" w:type="dxa"/>
            <w:right w:w="108" w:type="dxa"/>
          </w:tblCellMar>
        </w:tblPrEx>
        <w:trPr>
          <w:gridBefore w:val="1"/>
          <w:gridAfter w:val="5"/>
          <w:wBefore w:w="93" w:type="dxa"/>
          <w:wAfter w:w="574" w:type="dxa"/>
          <w:trHeight w:val="600" w:hRule="atLeast"/>
        </w:trPr>
        <w:tc>
          <w:tcPr>
            <w:tcW w:w="6802" w:type="dxa"/>
            <w:gridSpan w:val="6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自评得分</w:t>
            </w:r>
          </w:p>
        </w:tc>
        <w:tc>
          <w:tcPr>
            <w:tcW w:w="1627"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98.54</w:t>
            </w:r>
          </w:p>
        </w:tc>
      </w:tr>
      <w:tr>
        <w:tblPrEx>
          <w:tblCellMar>
            <w:top w:w="0" w:type="dxa"/>
            <w:left w:w="108" w:type="dxa"/>
            <w:bottom w:w="0" w:type="dxa"/>
            <w:right w:w="108" w:type="dxa"/>
          </w:tblCellMar>
        </w:tblPrEx>
        <w:trPr>
          <w:gridBefore w:val="1"/>
          <w:gridAfter w:val="4"/>
          <w:wBefore w:w="93" w:type="dxa"/>
          <w:wAfter w:w="531" w:type="dxa"/>
          <w:trHeight w:val="510" w:hRule="atLeast"/>
        </w:trPr>
        <w:tc>
          <w:tcPr>
            <w:tcW w:w="8472" w:type="dxa"/>
            <w:gridSpan w:val="78"/>
            <w:tcBorders>
              <w:top w:val="nil"/>
              <w:left w:val="nil"/>
              <w:bottom w:val="nil"/>
              <w:right w:val="nil"/>
            </w:tcBorders>
            <w:shd w:val="clear" w:color="auto" w:fill="auto"/>
            <w:vAlign w:val="center"/>
          </w:tcPr>
          <w:p>
            <w:pPr>
              <w:widowControl/>
              <w:jc w:val="center"/>
              <w:rPr>
                <w:rFonts w:hint="eastAsia" w:ascii="宋体" w:hAnsi="宋体" w:eastAsia="宋体" w:cs="宋体"/>
                <w:b/>
                <w:bCs/>
                <w:kern w:val="0"/>
                <w:sz w:val="40"/>
                <w:szCs w:val="40"/>
              </w:rPr>
            </w:pPr>
            <w:bookmarkStart w:id="1" w:name="RANGE!A2:K49"/>
          </w:p>
        </w:tc>
      </w:tr>
      <w:tr>
        <w:tblPrEx>
          <w:tblCellMar>
            <w:top w:w="0" w:type="dxa"/>
            <w:left w:w="108" w:type="dxa"/>
            <w:bottom w:w="0" w:type="dxa"/>
            <w:right w:w="108" w:type="dxa"/>
          </w:tblCellMar>
        </w:tblPrEx>
        <w:trPr>
          <w:gridBefore w:val="1"/>
          <w:gridAfter w:val="4"/>
          <w:wBefore w:w="93" w:type="dxa"/>
          <w:wAfter w:w="531" w:type="dxa"/>
          <w:trHeight w:val="510" w:hRule="atLeast"/>
        </w:trPr>
        <w:tc>
          <w:tcPr>
            <w:tcW w:w="8472" w:type="dxa"/>
            <w:gridSpan w:val="78"/>
            <w:tcBorders>
              <w:top w:val="nil"/>
              <w:left w:val="nil"/>
              <w:bottom w:val="nil"/>
              <w:right w:val="nil"/>
            </w:tcBorders>
            <w:shd w:val="clear" w:color="auto" w:fill="auto"/>
            <w:vAlign w:val="center"/>
          </w:tcPr>
          <w:p>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rPr>
              <w:t>整体绩效自评表</w:t>
            </w:r>
            <w:bookmarkEnd w:id="1"/>
          </w:p>
        </w:tc>
      </w:tr>
      <w:tr>
        <w:tblPrEx>
          <w:tblCellMar>
            <w:top w:w="0" w:type="dxa"/>
            <w:left w:w="108" w:type="dxa"/>
            <w:bottom w:w="0" w:type="dxa"/>
            <w:right w:w="108" w:type="dxa"/>
          </w:tblCellMar>
        </w:tblPrEx>
        <w:trPr>
          <w:gridBefore w:val="1"/>
          <w:gridAfter w:val="4"/>
          <w:wBefore w:w="93" w:type="dxa"/>
          <w:wAfter w:w="531" w:type="dxa"/>
          <w:trHeight w:val="623" w:hRule="atLeast"/>
        </w:trPr>
        <w:tc>
          <w:tcPr>
            <w:tcW w:w="8472" w:type="dxa"/>
            <w:gridSpan w:val="78"/>
            <w:tcBorders>
              <w:top w:val="nil"/>
              <w:left w:val="nil"/>
              <w:bottom w:val="nil"/>
              <w:right w:val="nil"/>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w:t>
            </w:r>
            <w:r>
              <w:rPr>
                <w:rFonts w:ascii="Times New Roman" w:hAnsi="Times New Roman" w:eastAsia="宋体" w:cs="Times New Roman"/>
                <w:kern w:val="0"/>
                <w:sz w:val="28"/>
                <w:szCs w:val="28"/>
              </w:rPr>
              <w:t xml:space="preserve">  2</w:t>
            </w:r>
            <w:r>
              <w:rPr>
                <w:rFonts w:ascii="Times New Roman" w:hAnsi="Times New Roman" w:eastAsia="宋体" w:cs="Times New Roman"/>
                <w:color w:val="000000"/>
                <w:kern w:val="0"/>
                <w:sz w:val="28"/>
                <w:szCs w:val="28"/>
              </w:rPr>
              <w:t>020</w:t>
            </w:r>
            <w:r>
              <w:rPr>
                <w:rFonts w:hint="eastAsia" w:ascii="宋体" w:hAnsi="宋体" w:eastAsia="宋体" w:cs="宋体"/>
                <w:color w:val="000000"/>
                <w:kern w:val="0"/>
                <w:sz w:val="28"/>
                <w:szCs w:val="28"/>
              </w:rPr>
              <w:t>年度</w:t>
            </w:r>
            <w:r>
              <w:rPr>
                <w:rFonts w:hint="eastAsia" w:ascii="宋体" w:hAnsi="宋体" w:eastAsia="宋体" w:cs="宋体"/>
                <w:kern w:val="0"/>
                <w:sz w:val="28"/>
                <w:szCs w:val="28"/>
              </w:rPr>
              <w:t>）</w:t>
            </w:r>
          </w:p>
        </w:tc>
      </w:tr>
      <w:tr>
        <w:tblPrEx>
          <w:tblCellMar>
            <w:top w:w="0" w:type="dxa"/>
            <w:left w:w="108" w:type="dxa"/>
            <w:bottom w:w="0" w:type="dxa"/>
            <w:right w:w="108" w:type="dxa"/>
          </w:tblCellMar>
        </w:tblPrEx>
        <w:trPr>
          <w:gridBefore w:val="1"/>
          <w:gridAfter w:val="4"/>
          <w:wBefore w:w="93" w:type="dxa"/>
          <w:wAfter w:w="531" w:type="dxa"/>
          <w:trHeight w:val="398" w:hRule="atLeast"/>
        </w:trPr>
        <w:tc>
          <w:tcPr>
            <w:tcW w:w="8472" w:type="dxa"/>
            <w:gridSpan w:val="78"/>
            <w:tcBorders>
              <w:top w:val="nil"/>
              <w:left w:val="nil"/>
              <w:bottom w:val="single" w:color="auto" w:sz="4" w:space="0"/>
              <w:right w:val="nil"/>
            </w:tcBorders>
            <w:shd w:val="clear" w:color="auto" w:fill="auto"/>
            <w:noWrap/>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金额单位：万元</w:t>
            </w:r>
          </w:p>
        </w:tc>
      </w:tr>
      <w:tr>
        <w:tblPrEx>
          <w:tblCellMar>
            <w:top w:w="0" w:type="dxa"/>
            <w:left w:w="108" w:type="dxa"/>
            <w:bottom w:w="0" w:type="dxa"/>
            <w:right w:w="108" w:type="dxa"/>
          </w:tblCellMar>
        </w:tblPrEx>
        <w:trPr>
          <w:gridBefore w:val="1"/>
          <w:gridAfter w:val="4"/>
          <w:wBefore w:w="93" w:type="dxa"/>
          <w:wAfter w:w="531" w:type="dxa"/>
          <w:trHeight w:val="638" w:hRule="atLeast"/>
        </w:trPr>
        <w:tc>
          <w:tcPr>
            <w:tcW w:w="1879" w:type="dxa"/>
            <w:gridSpan w:val="1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部门（单位）名称</w:t>
            </w:r>
          </w:p>
        </w:tc>
        <w:tc>
          <w:tcPr>
            <w:tcW w:w="6593" w:type="dxa"/>
            <w:gridSpan w:val="6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焦作市环境信息中心</w:t>
            </w:r>
          </w:p>
        </w:tc>
      </w:tr>
      <w:tr>
        <w:tblPrEx>
          <w:tblCellMar>
            <w:top w:w="0" w:type="dxa"/>
            <w:left w:w="108" w:type="dxa"/>
            <w:bottom w:w="0" w:type="dxa"/>
            <w:right w:w="108" w:type="dxa"/>
          </w:tblCellMar>
        </w:tblPrEx>
        <w:trPr>
          <w:gridBefore w:val="1"/>
          <w:gridAfter w:val="4"/>
          <w:wBefore w:w="93" w:type="dxa"/>
          <w:wAfter w:w="531" w:type="dxa"/>
          <w:trHeight w:val="439" w:hRule="atLeast"/>
        </w:trPr>
        <w:tc>
          <w:tcPr>
            <w:tcW w:w="3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主要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任务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完成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情况</w:t>
            </w:r>
          </w:p>
        </w:tc>
        <w:tc>
          <w:tcPr>
            <w:tcW w:w="1515" w:type="dxa"/>
            <w:gridSpan w:val="14"/>
            <w:vMerge w:val="restart"/>
            <w:tcBorders>
              <w:top w:val="nil"/>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任务名称</w:t>
            </w:r>
          </w:p>
        </w:tc>
        <w:tc>
          <w:tcPr>
            <w:tcW w:w="2992" w:type="dxa"/>
            <w:gridSpan w:val="3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完成情况</w:t>
            </w:r>
          </w:p>
        </w:tc>
        <w:tc>
          <w:tcPr>
            <w:tcW w:w="910" w:type="dxa"/>
            <w:gridSpan w:val="7"/>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（万元）</w:t>
            </w:r>
          </w:p>
        </w:tc>
        <w:tc>
          <w:tcPr>
            <w:tcW w:w="924" w:type="dxa"/>
            <w:gridSpan w:val="7"/>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82" w:type="dxa"/>
            <w:gridSpan w:val="9"/>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执行数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（万元）</w:t>
            </w:r>
          </w:p>
        </w:tc>
        <w:tc>
          <w:tcPr>
            <w:tcW w:w="785"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Before w:val="1"/>
          <w:gridAfter w:val="4"/>
          <w:wBefore w:w="93" w:type="dxa"/>
          <w:wAfter w:w="531" w:type="dxa"/>
          <w:trHeight w:val="803"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14"/>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2992" w:type="dxa"/>
            <w:gridSpan w:val="3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910" w:type="dxa"/>
            <w:gridSpan w:val="7"/>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924"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其中：本级财政资金</w:t>
            </w:r>
          </w:p>
        </w:tc>
        <w:tc>
          <w:tcPr>
            <w:tcW w:w="982" w:type="dxa"/>
            <w:gridSpan w:val="9"/>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785"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其中：本级财政资金</w:t>
            </w:r>
          </w:p>
        </w:tc>
      </w:tr>
      <w:tr>
        <w:tblPrEx>
          <w:tblCellMar>
            <w:top w:w="0" w:type="dxa"/>
            <w:left w:w="108" w:type="dxa"/>
            <w:bottom w:w="0" w:type="dxa"/>
            <w:right w:w="108" w:type="dxa"/>
          </w:tblCellMar>
        </w:tblPrEx>
        <w:trPr>
          <w:gridBefore w:val="1"/>
          <w:gridAfter w:val="4"/>
          <w:wBefore w:w="93" w:type="dxa"/>
          <w:wAfter w:w="531" w:type="dxa"/>
          <w:trHeight w:val="642"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1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任务1：焦作市生态环境局信息中心基本支出</w:t>
            </w:r>
          </w:p>
        </w:tc>
        <w:tc>
          <w:tcPr>
            <w:tcW w:w="2992" w:type="dxa"/>
            <w:gridSpan w:val="3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保障人员工资津补贴等，保障单位正常运转</w:t>
            </w:r>
          </w:p>
        </w:tc>
        <w:tc>
          <w:tcPr>
            <w:tcW w:w="910"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232.6</w:t>
            </w:r>
          </w:p>
        </w:tc>
        <w:tc>
          <w:tcPr>
            <w:tcW w:w="924"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232.6</w:t>
            </w:r>
          </w:p>
        </w:tc>
        <w:tc>
          <w:tcPr>
            <w:tcW w:w="982"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222.96</w:t>
            </w:r>
          </w:p>
        </w:tc>
        <w:tc>
          <w:tcPr>
            <w:tcW w:w="785"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222.96</w:t>
            </w:r>
          </w:p>
        </w:tc>
      </w:tr>
      <w:tr>
        <w:tblPrEx>
          <w:tblCellMar>
            <w:top w:w="0" w:type="dxa"/>
            <w:left w:w="108" w:type="dxa"/>
            <w:bottom w:w="0" w:type="dxa"/>
            <w:right w:w="108" w:type="dxa"/>
          </w:tblCellMar>
        </w:tblPrEx>
        <w:trPr>
          <w:gridBefore w:val="1"/>
          <w:gridAfter w:val="4"/>
          <w:wBefore w:w="93" w:type="dxa"/>
          <w:wAfter w:w="531" w:type="dxa"/>
          <w:trHeight w:val="642"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1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任务2：信息中心聘用人员工资</w:t>
            </w:r>
          </w:p>
        </w:tc>
        <w:tc>
          <w:tcPr>
            <w:tcW w:w="2992" w:type="dxa"/>
            <w:gridSpan w:val="3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正常发放信息中心聘用人员工资</w:t>
            </w:r>
          </w:p>
        </w:tc>
        <w:tc>
          <w:tcPr>
            <w:tcW w:w="910"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10.99</w:t>
            </w:r>
          </w:p>
        </w:tc>
        <w:tc>
          <w:tcPr>
            <w:tcW w:w="924"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10.99</w:t>
            </w:r>
          </w:p>
        </w:tc>
        <w:tc>
          <w:tcPr>
            <w:tcW w:w="982"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10.68</w:t>
            </w:r>
          </w:p>
        </w:tc>
        <w:tc>
          <w:tcPr>
            <w:tcW w:w="785"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10.68</w:t>
            </w:r>
          </w:p>
        </w:tc>
      </w:tr>
      <w:tr>
        <w:tblPrEx>
          <w:tblCellMar>
            <w:top w:w="0" w:type="dxa"/>
            <w:left w:w="108" w:type="dxa"/>
            <w:bottom w:w="0" w:type="dxa"/>
            <w:right w:w="108" w:type="dxa"/>
          </w:tblCellMar>
        </w:tblPrEx>
        <w:trPr>
          <w:gridBefore w:val="1"/>
          <w:gridAfter w:val="4"/>
          <w:wBefore w:w="93" w:type="dxa"/>
          <w:wAfter w:w="531" w:type="dxa"/>
          <w:trHeight w:val="642"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1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任务3：重点污染源自动监控基站视频监控运维</w:t>
            </w:r>
          </w:p>
        </w:tc>
        <w:tc>
          <w:tcPr>
            <w:tcW w:w="2992" w:type="dxa"/>
            <w:gridSpan w:val="3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完成辖区日常调度管理，保证了重点污染源自动监控基站正常运行</w:t>
            </w:r>
          </w:p>
        </w:tc>
        <w:tc>
          <w:tcPr>
            <w:tcW w:w="910"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4.635</w:t>
            </w:r>
          </w:p>
        </w:tc>
        <w:tc>
          <w:tcPr>
            <w:tcW w:w="924"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4.635</w:t>
            </w:r>
          </w:p>
        </w:tc>
        <w:tc>
          <w:tcPr>
            <w:tcW w:w="982"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4.635</w:t>
            </w:r>
          </w:p>
        </w:tc>
        <w:tc>
          <w:tcPr>
            <w:tcW w:w="785"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4.635</w:t>
            </w:r>
          </w:p>
        </w:tc>
      </w:tr>
      <w:tr>
        <w:tblPrEx>
          <w:tblCellMar>
            <w:top w:w="0" w:type="dxa"/>
            <w:left w:w="108" w:type="dxa"/>
            <w:bottom w:w="0" w:type="dxa"/>
            <w:right w:w="108" w:type="dxa"/>
          </w:tblCellMar>
        </w:tblPrEx>
        <w:trPr>
          <w:gridBefore w:val="1"/>
          <w:gridAfter w:val="4"/>
          <w:wBefore w:w="93" w:type="dxa"/>
          <w:wAfter w:w="531" w:type="dxa"/>
          <w:trHeight w:val="642"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1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任务4：国发平台及焦作市重点污染源平台维护</w:t>
            </w:r>
          </w:p>
        </w:tc>
        <w:tc>
          <w:tcPr>
            <w:tcW w:w="2992" w:type="dxa"/>
            <w:gridSpan w:val="3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完成国发平台需求分析，软件编码，单元测试，部署运维，成功加强重污染源的监控与环境维护</w:t>
            </w:r>
          </w:p>
        </w:tc>
        <w:tc>
          <w:tcPr>
            <w:tcW w:w="910"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924"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982"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39.47</w:t>
            </w:r>
          </w:p>
        </w:tc>
        <w:tc>
          <w:tcPr>
            <w:tcW w:w="785"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39.47</w:t>
            </w:r>
          </w:p>
        </w:tc>
      </w:tr>
      <w:tr>
        <w:tblPrEx>
          <w:tblCellMar>
            <w:top w:w="0" w:type="dxa"/>
            <w:left w:w="108" w:type="dxa"/>
            <w:bottom w:w="0" w:type="dxa"/>
            <w:right w:w="108" w:type="dxa"/>
          </w:tblCellMar>
        </w:tblPrEx>
        <w:trPr>
          <w:gridBefore w:val="1"/>
          <w:gridAfter w:val="4"/>
          <w:wBefore w:w="93" w:type="dxa"/>
          <w:wAfter w:w="531" w:type="dxa"/>
          <w:trHeight w:val="642"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1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任务5：重点污染源平台升级</w:t>
            </w:r>
          </w:p>
        </w:tc>
        <w:tc>
          <w:tcPr>
            <w:tcW w:w="2992" w:type="dxa"/>
            <w:gridSpan w:val="3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完成重点污染源平台的升级，加强重污染源准确监控，给大气攻坚顺利进行提供保障</w:t>
            </w:r>
          </w:p>
        </w:tc>
        <w:tc>
          <w:tcPr>
            <w:tcW w:w="910"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4.75</w:t>
            </w:r>
          </w:p>
        </w:tc>
        <w:tc>
          <w:tcPr>
            <w:tcW w:w="924"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4.75</w:t>
            </w:r>
          </w:p>
        </w:tc>
        <w:tc>
          <w:tcPr>
            <w:tcW w:w="982"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4.75</w:t>
            </w:r>
          </w:p>
        </w:tc>
        <w:tc>
          <w:tcPr>
            <w:tcW w:w="785"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4.75</w:t>
            </w:r>
          </w:p>
        </w:tc>
      </w:tr>
      <w:tr>
        <w:tblPrEx>
          <w:tblCellMar>
            <w:top w:w="0" w:type="dxa"/>
            <w:left w:w="108" w:type="dxa"/>
            <w:bottom w:w="0" w:type="dxa"/>
            <w:right w:w="108" w:type="dxa"/>
          </w:tblCellMar>
        </w:tblPrEx>
        <w:trPr>
          <w:gridBefore w:val="1"/>
          <w:gridAfter w:val="4"/>
          <w:wBefore w:w="93" w:type="dxa"/>
          <w:wAfter w:w="531" w:type="dxa"/>
          <w:trHeight w:val="642"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1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任务6：成立污染源监控巡查监理团队</w:t>
            </w:r>
          </w:p>
        </w:tc>
        <w:tc>
          <w:tcPr>
            <w:tcW w:w="2992" w:type="dxa"/>
            <w:gridSpan w:val="3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健全环保多方协助监管体系，打击违法行为，促进企业自觉守法，增强环保部门社会公信力</w:t>
            </w:r>
          </w:p>
        </w:tc>
        <w:tc>
          <w:tcPr>
            <w:tcW w:w="910"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43.68</w:t>
            </w:r>
          </w:p>
        </w:tc>
        <w:tc>
          <w:tcPr>
            <w:tcW w:w="924"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43.68</w:t>
            </w:r>
          </w:p>
        </w:tc>
        <w:tc>
          <w:tcPr>
            <w:tcW w:w="982"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43.68</w:t>
            </w:r>
          </w:p>
        </w:tc>
        <w:tc>
          <w:tcPr>
            <w:tcW w:w="785"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43.68</w:t>
            </w:r>
          </w:p>
        </w:tc>
      </w:tr>
      <w:tr>
        <w:tblPrEx>
          <w:tblCellMar>
            <w:top w:w="0" w:type="dxa"/>
            <w:left w:w="108" w:type="dxa"/>
            <w:bottom w:w="0" w:type="dxa"/>
            <w:right w:w="108" w:type="dxa"/>
          </w:tblCellMar>
        </w:tblPrEx>
        <w:trPr>
          <w:gridBefore w:val="1"/>
          <w:gridAfter w:val="4"/>
          <w:wBefore w:w="93" w:type="dxa"/>
          <w:wAfter w:w="531" w:type="dxa"/>
          <w:trHeight w:val="642"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1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任务7：网络安全维护</w:t>
            </w:r>
          </w:p>
        </w:tc>
        <w:tc>
          <w:tcPr>
            <w:tcW w:w="2992" w:type="dxa"/>
            <w:gridSpan w:val="3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成功保障全局网络安全，全局工作正常进行</w:t>
            </w:r>
          </w:p>
        </w:tc>
        <w:tc>
          <w:tcPr>
            <w:tcW w:w="910"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1.72</w:t>
            </w:r>
          </w:p>
        </w:tc>
        <w:tc>
          <w:tcPr>
            <w:tcW w:w="924"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1.72</w:t>
            </w:r>
          </w:p>
        </w:tc>
        <w:tc>
          <w:tcPr>
            <w:tcW w:w="982"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1.719</w:t>
            </w:r>
          </w:p>
        </w:tc>
        <w:tc>
          <w:tcPr>
            <w:tcW w:w="785"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1.719</w:t>
            </w:r>
          </w:p>
        </w:tc>
      </w:tr>
      <w:tr>
        <w:tblPrEx>
          <w:tblCellMar>
            <w:top w:w="0" w:type="dxa"/>
            <w:left w:w="108" w:type="dxa"/>
            <w:bottom w:w="0" w:type="dxa"/>
            <w:right w:w="108" w:type="dxa"/>
          </w:tblCellMar>
        </w:tblPrEx>
        <w:trPr>
          <w:gridBefore w:val="1"/>
          <w:gridAfter w:val="4"/>
          <w:wBefore w:w="93" w:type="dxa"/>
          <w:wAfter w:w="531" w:type="dxa"/>
          <w:trHeight w:val="642"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1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任务8：机房消防系统建设</w:t>
            </w:r>
          </w:p>
        </w:tc>
        <w:tc>
          <w:tcPr>
            <w:tcW w:w="2992" w:type="dxa"/>
            <w:gridSpan w:val="3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成功完成网络安全的加强维护，确保硬件运行安全与效率，为全局稳定办公提供支撑</w:t>
            </w:r>
          </w:p>
        </w:tc>
        <w:tc>
          <w:tcPr>
            <w:tcW w:w="910"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29.3</w:t>
            </w:r>
          </w:p>
        </w:tc>
        <w:tc>
          <w:tcPr>
            <w:tcW w:w="924"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29.3</w:t>
            </w:r>
          </w:p>
        </w:tc>
        <w:tc>
          <w:tcPr>
            <w:tcW w:w="982"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29.3</w:t>
            </w:r>
          </w:p>
        </w:tc>
        <w:tc>
          <w:tcPr>
            <w:tcW w:w="785"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29.3</w:t>
            </w:r>
          </w:p>
        </w:tc>
      </w:tr>
      <w:tr>
        <w:tblPrEx>
          <w:tblCellMar>
            <w:top w:w="0" w:type="dxa"/>
            <w:left w:w="108" w:type="dxa"/>
            <w:bottom w:w="0" w:type="dxa"/>
            <w:right w:w="108" w:type="dxa"/>
          </w:tblCellMar>
        </w:tblPrEx>
        <w:trPr>
          <w:gridBefore w:val="1"/>
          <w:gridAfter w:val="4"/>
          <w:wBefore w:w="93" w:type="dxa"/>
          <w:wAfter w:w="531" w:type="dxa"/>
          <w:trHeight w:val="642"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gridSpan w:val="1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任务9：生态环境系统信息化建设及业务保障</w:t>
            </w:r>
          </w:p>
        </w:tc>
        <w:tc>
          <w:tcPr>
            <w:tcW w:w="2992" w:type="dxa"/>
            <w:gridSpan w:val="3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完成网站建设、安全防护、机房ups电源升级、耗材经费合理化，保障生态环境系统信息化</w:t>
            </w:r>
          </w:p>
        </w:tc>
        <w:tc>
          <w:tcPr>
            <w:tcW w:w="910"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924"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982"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32.32</w:t>
            </w:r>
          </w:p>
        </w:tc>
        <w:tc>
          <w:tcPr>
            <w:tcW w:w="785"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32.32</w:t>
            </w:r>
          </w:p>
        </w:tc>
      </w:tr>
      <w:tr>
        <w:tblPrEx>
          <w:tblCellMar>
            <w:top w:w="0" w:type="dxa"/>
            <w:left w:w="108" w:type="dxa"/>
            <w:bottom w:w="0" w:type="dxa"/>
            <w:right w:w="108" w:type="dxa"/>
          </w:tblCellMar>
        </w:tblPrEx>
        <w:trPr>
          <w:gridBefore w:val="1"/>
          <w:gridAfter w:val="4"/>
          <w:wBefore w:w="93" w:type="dxa"/>
          <w:wAfter w:w="531" w:type="dxa"/>
          <w:trHeight w:val="638"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507" w:type="dxa"/>
            <w:gridSpan w:val="4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金额合计（万元）</w:t>
            </w:r>
          </w:p>
        </w:tc>
        <w:tc>
          <w:tcPr>
            <w:tcW w:w="910"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437.675</w:t>
            </w:r>
          </w:p>
        </w:tc>
        <w:tc>
          <w:tcPr>
            <w:tcW w:w="924"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437.675</w:t>
            </w:r>
          </w:p>
        </w:tc>
        <w:tc>
          <w:tcPr>
            <w:tcW w:w="982"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389.514</w:t>
            </w:r>
          </w:p>
        </w:tc>
        <w:tc>
          <w:tcPr>
            <w:tcW w:w="785"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389.514</w:t>
            </w:r>
          </w:p>
        </w:tc>
      </w:tr>
      <w:tr>
        <w:tblPrEx>
          <w:tblCellMar>
            <w:top w:w="0" w:type="dxa"/>
            <w:left w:w="108" w:type="dxa"/>
            <w:bottom w:w="0" w:type="dxa"/>
            <w:right w:w="108" w:type="dxa"/>
          </w:tblCellMar>
        </w:tblPrEx>
        <w:trPr>
          <w:gridBefore w:val="1"/>
          <w:gridAfter w:val="4"/>
          <w:wBefore w:w="93" w:type="dxa"/>
          <w:wAfter w:w="531" w:type="dxa"/>
          <w:trHeight w:val="638" w:hRule="atLeast"/>
        </w:trPr>
        <w:tc>
          <w:tcPr>
            <w:tcW w:w="3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预算执行情况</w:t>
            </w:r>
          </w:p>
        </w:tc>
        <w:tc>
          <w:tcPr>
            <w:tcW w:w="2880" w:type="dxa"/>
            <w:gridSpan w:val="3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预算执行率（%）</w:t>
            </w:r>
          </w:p>
        </w:tc>
        <w:tc>
          <w:tcPr>
            <w:tcW w:w="1627"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89.00%</w:t>
            </w:r>
          </w:p>
        </w:tc>
        <w:tc>
          <w:tcPr>
            <w:tcW w:w="910"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分值 </w:t>
            </w:r>
          </w:p>
        </w:tc>
        <w:tc>
          <w:tcPr>
            <w:tcW w:w="924"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82" w:type="dxa"/>
            <w:gridSpan w:val="9"/>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得分</w:t>
            </w:r>
          </w:p>
        </w:tc>
        <w:tc>
          <w:tcPr>
            <w:tcW w:w="785"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8.9</w:t>
            </w:r>
          </w:p>
        </w:tc>
      </w:tr>
      <w:tr>
        <w:tblPrEx>
          <w:tblCellMar>
            <w:top w:w="0" w:type="dxa"/>
            <w:left w:w="108" w:type="dxa"/>
            <w:bottom w:w="0" w:type="dxa"/>
            <w:right w:w="108" w:type="dxa"/>
          </w:tblCellMar>
        </w:tblPrEx>
        <w:trPr>
          <w:gridBefore w:val="1"/>
          <w:gridAfter w:val="4"/>
          <w:wBefore w:w="93" w:type="dxa"/>
          <w:wAfter w:w="531" w:type="dxa"/>
          <w:trHeight w:val="638" w:hRule="atLeast"/>
        </w:trPr>
        <w:tc>
          <w:tcPr>
            <w:tcW w:w="36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总体</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目标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完成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情况</w:t>
            </w:r>
          </w:p>
        </w:tc>
        <w:tc>
          <w:tcPr>
            <w:tcW w:w="3656" w:type="dxa"/>
            <w:gridSpan w:val="4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绩效目标</w:t>
            </w:r>
          </w:p>
        </w:tc>
        <w:tc>
          <w:tcPr>
            <w:tcW w:w="4452" w:type="dxa"/>
            <w:gridSpan w:val="3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目标实际完成情况</w:t>
            </w:r>
          </w:p>
        </w:tc>
      </w:tr>
      <w:tr>
        <w:tblPrEx>
          <w:tblCellMar>
            <w:top w:w="0" w:type="dxa"/>
            <w:left w:w="108" w:type="dxa"/>
            <w:bottom w:w="0" w:type="dxa"/>
            <w:right w:w="108" w:type="dxa"/>
          </w:tblCellMar>
        </w:tblPrEx>
        <w:trPr>
          <w:gridBefore w:val="1"/>
          <w:gridAfter w:val="4"/>
          <w:wBefore w:w="93" w:type="dxa"/>
          <w:wAfter w:w="531" w:type="dxa"/>
          <w:trHeight w:val="4116" w:hRule="atLeast"/>
        </w:trPr>
        <w:tc>
          <w:tcPr>
            <w:tcW w:w="3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656" w:type="dxa"/>
            <w:gridSpan w:val="41"/>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目标1：保障人员工资津补贴等，保障单位正常运转。</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目标2：保障聘用人员正常的工作、生活需要。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目标3:：完成辖区内所有自动监控基站视频监控的日常调度管理工作。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目标4：完成国发平台需求调研，软件编码，单元测试，部署运维，加强对重点污染源的监控与环境维护。</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目标5：原重点污染源平台功能不能满足现有需求，应当重构更新，保证对重点污染源的准确监控，进一步提升工作效率。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目标6：建立健全的环保第三方专业协助监督管理体系，缓解当前环境监控监管人员人手不足及专业能力的短板，打击环境违法行为，促进污染源企业及第三方企业服务单位自觉守法，增强环保执法部门在环境管理方面的社会公信力。</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目标7：保障全局网络安全。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目标8：确保机房正常运行，加强网络安全维护，确保硬件设备运行效率。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目标9：保障网站建设、网络安全防护、机房ups电源扩容升级，机房空调建设，电脑维护，合理使用耗材与经费。</w:t>
            </w:r>
          </w:p>
        </w:tc>
        <w:tc>
          <w:tcPr>
            <w:tcW w:w="4452" w:type="dxa"/>
            <w:gridSpan w:val="36"/>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任务1：保障人员工资津补贴等，保障单位正常运转。</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任务2：正常发放信息中心聘用人员工资。</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任务3：已完成辖区内所有自动监控基站视频监控的日常调度管理工作，保证了自动监控基站正常运行。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任务4：已完成国发平台需求调研，软件编码，单元测试，部署运维，成功加强了对重点污染源的监控与环境维护。</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任务5：已完成重点污染源平台的升级，加强了对重点污染源的准确监控，提升了工作效率，达到大气攻坚的要求。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任务6：已成功建立健全的环保第三方专业协助监督管理体系，缓解当前环境监控监管人员人手不足及专业监管能力的短板，规范市污染源在线自动监控监管工作，打击偷排漏排，监测数据弄虚作假的环境违法行为，促进污染源企业及第三方企业服务单位自觉守法，增强环保执法部门在环境管理方面的社会公信力。</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任务7：成功保障全局网络安全，全局工作正常进行。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任务8：成功完成网络安全的加强维护，确保了硬件设备运行效率，为全局稳定办公打下基础。</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任务9：完成了网站建设、网络安全防护、机房ups电源扩容升级，机房空调建设，电脑维护，合理使用耗材与经费，保障了生态环境系统信息化建设及业务完备。</w:t>
            </w:r>
          </w:p>
        </w:tc>
      </w:tr>
      <w:tr>
        <w:tblPrEx>
          <w:tblCellMar>
            <w:top w:w="0" w:type="dxa"/>
            <w:left w:w="108" w:type="dxa"/>
            <w:bottom w:w="0" w:type="dxa"/>
            <w:right w:w="108" w:type="dxa"/>
          </w:tblCellMar>
        </w:tblPrEx>
        <w:trPr>
          <w:gridBefore w:val="1"/>
          <w:gridAfter w:val="4"/>
          <w:wBefore w:w="93" w:type="dxa"/>
          <w:wAfter w:w="531" w:type="dxa"/>
          <w:trHeight w:val="780" w:hRule="atLeast"/>
        </w:trPr>
        <w:tc>
          <w:tcPr>
            <w:tcW w:w="3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情</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况</w:t>
            </w:r>
          </w:p>
        </w:tc>
        <w:tc>
          <w:tcPr>
            <w:tcW w:w="797"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一级指标</w:t>
            </w:r>
          </w:p>
        </w:tc>
        <w:tc>
          <w:tcPr>
            <w:tcW w:w="901"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二级指标</w:t>
            </w:r>
          </w:p>
        </w:tc>
        <w:tc>
          <w:tcPr>
            <w:tcW w:w="1958" w:type="dxa"/>
            <w:gridSpan w:val="2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指标内容</w:t>
            </w:r>
          </w:p>
        </w:tc>
        <w:tc>
          <w:tcPr>
            <w:tcW w:w="85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预期指标值</w:t>
            </w:r>
          </w:p>
        </w:tc>
        <w:tc>
          <w:tcPr>
            <w:tcW w:w="910"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实际完成指标值</w:t>
            </w:r>
          </w:p>
        </w:tc>
        <w:tc>
          <w:tcPr>
            <w:tcW w:w="924"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分值</w:t>
            </w:r>
          </w:p>
        </w:tc>
        <w:tc>
          <w:tcPr>
            <w:tcW w:w="1767"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得分</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产出指标</w:t>
            </w:r>
          </w:p>
        </w:tc>
        <w:tc>
          <w:tcPr>
            <w:tcW w:w="901" w:type="dxa"/>
            <w:gridSpan w:val="9"/>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数量指标</w:t>
            </w:r>
          </w:p>
        </w:tc>
        <w:tc>
          <w:tcPr>
            <w:tcW w:w="1958" w:type="dxa"/>
            <w:gridSpan w:val="2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重点污染源及高架源企业传输有效率</w:t>
            </w:r>
          </w:p>
        </w:tc>
        <w:tc>
          <w:tcPr>
            <w:tcW w:w="851" w:type="dxa"/>
            <w:gridSpan w:val="7"/>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≥90%</w:t>
            </w:r>
          </w:p>
        </w:tc>
        <w:tc>
          <w:tcPr>
            <w:tcW w:w="910" w:type="dxa"/>
            <w:gridSpan w:val="7"/>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94.80%</w:t>
            </w:r>
          </w:p>
        </w:tc>
        <w:tc>
          <w:tcPr>
            <w:tcW w:w="924" w:type="dxa"/>
            <w:gridSpan w:val="7"/>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1767"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1958" w:type="dxa"/>
            <w:gridSpan w:val="2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国发平台维护次数</w:t>
            </w:r>
          </w:p>
        </w:tc>
        <w:tc>
          <w:tcPr>
            <w:tcW w:w="851"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≥1次</w:t>
            </w:r>
          </w:p>
        </w:tc>
        <w:tc>
          <w:tcPr>
            <w:tcW w:w="910"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14次</w:t>
            </w:r>
          </w:p>
        </w:tc>
        <w:tc>
          <w:tcPr>
            <w:tcW w:w="924"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67"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1958" w:type="dxa"/>
            <w:gridSpan w:val="2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平台达标升级次数</w:t>
            </w:r>
          </w:p>
        </w:tc>
        <w:tc>
          <w:tcPr>
            <w:tcW w:w="851"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≥1次</w:t>
            </w:r>
          </w:p>
        </w:tc>
        <w:tc>
          <w:tcPr>
            <w:tcW w:w="910"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1次</w:t>
            </w:r>
          </w:p>
        </w:tc>
        <w:tc>
          <w:tcPr>
            <w:tcW w:w="924"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67"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1958" w:type="dxa"/>
            <w:gridSpan w:val="2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现场巡查完成次数</w:t>
            </w:r>
          </w:p>
        </w:tc>
        <w:tc>
          <w:tcPr>
            <w:tcW w:w="85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≥500次</w:t>
            </w:r>
          </w:p>
        </w:tc>
        <w:tc>
          <w:tcPr>
            <w:tcW w:w="910"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501次</w:t>
            </w:r>
          </w:p>
        </w:tc>
        <w:tc>
          <w:tcPr>
            <w:tcW w:w="924"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67"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1958" w:type="dxa"/>
            <w:gridSpan w:val="2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互联网防火墙安装数量</w:t>
            </w:r>
          </w:p>
        </w:tc>
        <w:tc>
          <w:tcPr>
            <w:tcW w:w="85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≥1套</w:t>
            </w:r>
          </w:p>
        </w:tc>
        <w:tc>
          <w:tcPr>
            <w:tcW w:w="910"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1套</w:t>
            </w:r>
          </w:p>
        </w:tc>
        <w:tc>
          <w:tcPr>
            <w:tcW w:w="924"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67"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1958" w:type="dxa"/>
            <w:gridSpan w:val="2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漏洞扫描系统安装数量</w:t>
            </w:r>
          </w:p>
        </w:tc>
        <w:tc>
          <w:tcPr>
            <w:tcW w:w="85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≥1套</w:t>
            </w:r>
          </w:p>
        </w:tc>
        <w:tc>
          <w:tcPr>
            <w:tcW w:w="910"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1套</w:t>
            </w:r>
          </w:p>
        </w:tc>
        <w:tc>
          <w:tcPr>
            <w:tcW w:w="924"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67"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1958" w:type="dxa"/>
            <w:gridSpan w:val="24"/>
            <w:tcBorders>
              <w:top w:val="nil"/>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药剂存储和喷放设备</w:t>
            </w:r>
          </w:p>
        </w:tc>
        <w:tc>
          <w:tcPr>
            <w:tcW w:w="85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≥1套</w:t>
            </w:r>
          </w:p>
        </w:tc>
        <w:tc>
          <w:tcPr>
            <w:tcW w:w="910"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1套</w:t>
            </w:r>
          </w:p>
        </w:tc>
        <w:tc>
          <w:tcPr>
            <w:tcW w:w="924"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67"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1958" w:type="dxa"/>
            <w:gridSpan w:val="24"/>
            <w:tcBorders>
              <w:top w:val="nil"/>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报警和控制设备</w:t>
            </w:r>
          </w:p>
        </w:tc>
        <w:tc>
          <w:tcPr>
            <w:tcW w:w="85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≥1套</w:t>
            </w:r>
          </w:p>
        </w:tc>
        <w:tc>
          <w:tcPr>
            <w:tcW w:w="910"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1套</w:t>
            </w:r>
          </w:p>
        </w:tc>
        <w:tc>
          <w:tcPr>
            <w:tcW w:w="924"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67"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1958" w:type="dxa"/>
            <w:gridSpan w:val="2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网站升级次数</w:t>
            </w:r>
          </w:p>
        </w:tc>
        <w:tc>
          <w:tcPr>
            <w:tcW w:w="85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≥1次</w:t>
            </w:r>
          </w:p>
        </w:tc>
        <w:tc>
          <w:tcPr>
            <w:tcW w:w="910"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3次</w:t>
            </w:r>
          </w:p>
        </w:tc>
        <w:tc>
          <w:tcPr>
            <w:tcW w:w="924"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67"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vMerge w:val="restart"/>
            <w:tcBorders>
              <w:top w:val="single" w:color="auto" w:sz="4" w:space="0"/>
              <w:left w:val="single" w:color="auto" w:sz="4" w:space="0"/>
              <w:bottom w:val="nil"/>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质量指标</w:t>
            </w:r>
          </w:p>
        </w:tc>
        <w:tc>
          <w:tcPr>
            <w:tcW w:w="1958" w:type="dxa"/>
            <w:gridSpan w:val="2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任务2：视频安装联网率</w:t>
            </w:r>
          </w:p>
        </w:tc>
        <w:tc>
          <w:tcPr>
            <w:tcW w:w="851" w:type="dxa"/>
            <w:gridSpan w:val="7"/>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≥80%</w:t>
            </w:r>
          </w:p>
        </w:tc>
        <w:tc>
          <w:tcPr>
            <w:tcW w:w="910" w:type="dxa"/>
            <w:gridSpan w:val="7"/>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85.92%</w:t>
            </w:r>
          </w:p>
        </w:tc>
        <w:tc>
          <w:tcPr>
            <w:tcW w:w="924"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67"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eastAsia="宋体" w:cs="宋体"/>
                <w:kern w:val="0"/>
                <w:sz w:val="24"/>
                <w:szCs w:val="24"/>
              </w:rPr>
            </w:pPr>
          </w:p>
        </w:tc>
        <w:tc>
          <w:tcPr>
            <w:tcW w:w="1958" w:type="dxa"/>
            <w:gridSpan w:val="2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任务3：数据有效传输率</w:t>
            </w:r>
          </w:p>
        </w:tc>
        <w:tc>
          <w:tcPr>
            <w:tcW w:w="85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≥85%</w:t>
            </w:r>
          </w:p>
        </w:tc>
        <w:tc>
          <w:tcPr>
            <w:tcW w:w="910"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90%</w:t>
            </w:r>
          </w:p>
        </w:tc>
        <w:tc>
          <w:tcPr>
            <w:tcW w:w="924"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67"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eastAsia="宋体" w:cs="宋体"/>
                <w:kern w:val="0"/>
                <w:sz w:val="24"/>
                <w:szCs w:val="24"/>
              </w:rPr>
            </w:pPr>
          </w:p>
        </w:tc>
        <w:tc>
          <w:tcPr>
            <w:tcW w:w="1958" w:type="dxa"/>
            <w:gridSpan w:val="2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任务4：数据完整率精度范围</w:t>
            </w:r>
          </w:p>
        </w:tc>
        <w:tc>
          <w:tcPr>
            <w:tcW w:w="85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≥95%</w:t>
            </w:r>
          </w:p>
        </w:tc>
        <w:tc>
          <w:tcPr>
            <w:tcW w:w="910"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924"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67"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eastAsia="宋体" w:cs="宋体"/>
                <w:kern w:val="0"/>
                <w:sz w:val="24"/>
                <w:szCs w:val="24"/>
              </w:rPr>
            </w:pPr>
          </w:p>
        </w:tc>
        <w:tc>
          <w:tcPr>
            <w:tcW w:w="1958" w:type="dxa"/>
            <w:gridSpan w:val="2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任务5：手工比对校验监控点位次数</w:t>
            </w:r>
          </w:p>
        </w:tc>
        <w:tc>
          <w:tcPr>
            <w:tcW w:w="85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≥46次</w:t>
            </w:r>
          </w:p>
        </w:tc>
        <w:tc>
          <w:tcPr>
            <w:tcW w:w="910"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48次</w:t>
            </w:r>
          </w:p>
        </w:tc>
        <w:tc>
          <w:tcPr>
            <w:tcW w:w="924"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67"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eastAsia="宋体" w:cs="宋体"/>
                <w:kern w:val="0"/>
                <w:sz w:val="24"/>
                <w:szCs w:val="24"/>
              </w:rPr>
            </w:pPr>
          </w:p>
        </w:tc>
        <w:tc>
          <w:tcPr>
            <w:tcW w:w="1958" w:type="dxa"/>
            <w:gridSpan w:val="2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任务6：系统是否通过安全等级测评</w:t>
            </w:r>
          </w:p>
        </w:tc>
        <w:tc>
          <w:tcPr>
            <w:tcW w:w="851"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通过</w:t>
            </w:r>
          </w:p>
        </w:tc>
        <w:tc>
          <w:tcPr>
            <w:tcW w:w="910"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通过</w:t>
            </w:r>
          </w:p>
        </w:tc>
        <w:tc>
          <w:tcPr>
            <w:tcW w:w="924"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67"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eastAsia="宋体" w:cs="宋体"/>
                <w:kern w:val="0"/>
                <w:sz w:val="24"/>
                <w:szCs w:val="24"/>
              </w:rPr>
            </w:pPr>
          </w:p>
        </w:tc>
        <w:tc>
          <w:tcPr>
            <w:tcW w:w="1958" w:type="dxa"/>
            <w:gridSpan w:val="2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任务7：设备检测报告及合格证数量</w:t>
            </w:r>
          </w:p>
        </w:tc>
        <w:tc>
          <w:tcPr>
            <w:tcW w:w="85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≥17套</w:t>
            </w:r>
          </w:p>
        </w:tc>
        <w:tc>
          <w:tcPr>
            <w:tcW w:w="910"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17套</w:t>
            </w:r>
          </w:p>
        </w:tc>
        <w:tc>
          <w:tcPr>
            <w:tcW w:w="924"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67"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eastAsia="宋体" w:cs="宋体"/>
                <w:kern w:val="0"/>
                <w:sz w:val="24"/>
                <w:szCs w:val="24"/>
              </w:rPr>
            </w:pPr>
          </w:p>
        </w:tc>
        <w:tc>
          <w:tcPr>
            <w:tcW w:w="1958" w:type="dxa"/>
            <w:gridSpan w:val="2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任务8：全局网络稳定运行时间比例</w:t>
            </w:r>
          </w:p>
        </w:tc>
        <w:tc>
          <w:tcPr>
            <w:tcW w:w="85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≥95%</w:t>
            </w:r>
          </w:p>
        </w:tc>
        <w:tc>
          <w:tcPr>
            <w:tcW w:w="910"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99.00%</w:t>
            </w:r>
          </w:p>
        </w:tc>
        <w:tc>
          <w:tcPr>
            <w:tcW w:w="924"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67"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vMerge w:val="restart"/>
            <w:tcBorders>
              <w:top w:val="single" w:color="auto" w:sz="4" w:space="0"/>
              <w:left w:val="single" w:color="auto" w:sz="4" w:space="0"/>
              <w:bottom w:val="nil"/>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时效指标</w:t>
            </w:r>
          </w:p>
        </w:tc>
        <w:tc>
          <w:tcPr>
            <w:tcW w:w="1958" w:type="dxa"/>
            <w:gridSpan w:val="2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保障人员工资津补贴发放时效</w:t>
            </w:r>
          </w:p>
        </w:tc>
        <w:tc>
          <w:tcPr>
            <w:tcW w:w="85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按时发放</w:t>
            </w:r>
          </w:p>
        </w:tc>
        <w:tc>
          <w:tcPr>
            <w:tcW w:w="910"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按时发放</w:t>
            </w:r>
          </w:p>
        </w:tc>
        <w:tc>
          <w:tcPr>
            <w:tcW w:w="924"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67"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eastAsia="宋体" w:cs="宋体"/>
                <w:kern w:val="0"/>
                <w:sz w:val="24"/>
                <w:szCs w:val="24"/>
              </w:rPr>
            </w:pPr>
          </w:p>
        </w:tc>
        <w:tc>
          <w:tcPr>
            <w:tcW w:w="1958" w:type="dxa"/>
            <w:gridSpan w:val="2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项目完成时限</w:t>
            </w:r>
          </w:p>
        </w:tc>
        <w:tc>
          <w:tcPr>
            <w:tcW w:w="851" w:type="dxa"/>
            <w:gridSpan w:val="7"/>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2020年底</w:t>
            </w:r>
          </w:p>
        </w:tc>
        <w:tc>
          <w:tcPr>
            <w:tcW w:w="910" w:type="dxa"/>
            <w:gridSpan w:val="7"/>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2020年底</w:t>
            </w:r>
          </w:p>
        </w:tc>
        <w:tc>
          <w:tcPr>
            <w:tcW w:w="924"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67"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vMerge w:val="restart"/>
            <w:tcBorders>
              <w:top w:val="single" w:color="auto" w:sz="4" w:space="0"/>
              <w:left w:val="single" w:color="auto" w:sz="4" w:space="0"/>
              <w:bottom w:val="nil"/>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成本指标</w:t>
            </w:r>
          </w:p>
        </w:tc>
        <w:tc>
          <w:tcPr>
            <w:tcW w:w="1958" w:type="dxa"/>
            <w:gridSpan w:val="2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基本经费保障总成本</w:t>
            </w:r>
          </w:p>
        </w:tc>
        <w:tc>
          <w:tcPr>
            <w:tcW w:w="851"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不超预算</w:t>
            </w:r>
          </w:p>
        </w:tc>
        <w:tc>
          <w:tcPr>
            <w:tcW w:w="910"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成本节约率4.14%</w:t>
            </w:r>
          </w:p>
        </w:tc>
        <w:tc>
          <w:tcPr>
            <w:tcW w:w="924"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67"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eastAsia="宋体" w:cs="宋体"/>
                <w:kern w:val="0"/>
                <w:sz w:val="24"/>
                <w:szCs w:val="24"/>
              </w:rPr>
            </w:pPr>
          </w:p>
        </w:tc>
        <w:tc>
          <w:tcPr>
            <w:tcW w:w="1958" w:type="dxa"/>
            <w:gridSpan w:val="2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项目总成本</w:t>
            </w:r>
          </w:p>
        </w:tc>
        <w:tc>
          <w:tcPr>
            <w:tcW w:w="851"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不超预算</w:t>
            </w:r>
          </w:p>
        </w:tc>
        <w:tc>
          <w:tcPr>
            <w:tcW w:w="910"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成本节约率18.78%</w:t>
            </w:r>
          </w:p>
        </w:tc>
        <w:tc>
          <w:tcPr>
            <w:tcW w:w="924"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67"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效益指标</w:t>
            </w:r>
          </w:p>
        </w:tc>
        <w:tc>
          <w:tcPr>
            <w:tcW w:w="901" w:type="dxa"/>
            <w:gridSpan w:val="9"/>
            <w:tcBorders>
              <w:top w:val="single" w:color="auto" w:sz="4" w:space="0"/>
              <w:left w:val="nil"/>
              <w:bottom w:val="nil"/>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经济效益指标</w:t>
            </w:r>
          </w:p>
        </w:tc>
        <w:tc>
          <w:tcPr>
            <w:tcW w:w="1958" w:type="dxa"/>
            <w:gridSpan w:val="2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51"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910"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924" w:type="dxa"/>
            <w:gridSpan w:val="7"/>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767"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gridBefore w:val="1"/>
          <w:gridAfter w:val="4"/>
          <w:wBefore w:w="93" w:type="dxa"/>
          <w:wAfter w:w="531" w:type="dxa"/>
          <w:trHeight w:val="702"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tcBorders>
              <w:top w:val="single" w:color="auto" w:sz="4" w:space="0"/>
              <w:left w:val="nil"/>
              <w:bottom w:val="nil"/>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社会效益</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1958" w:type="dxa"/>
            <w:gridSpan w:val="2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对保障各项业务工作正常开展，促进公共服务效率的提升或改善程度</w:t>
            </w:r>
          </w:p>
        </w:tc>
        <w:tc>
          <w:tcPr>
            <w:tcW w:w="851" w:type="dxa"/>
            <w:gridSpan w:val="7"/>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正常</w:t>
            </w:r>
          </w:p>
        </w:tc>
        <w:tc>
          <w:tcPr>
            <w:tcW w:w="910" w:type="dxa"/>
            <w:gridSpan w:val="7"/>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正常</w:t>
            </w:r>
          </w:p>
        </w:tc>
        <w:tc>
          <w:tcPr>
            <w:tcW w:w="924" w:type="dxa"/>
            <w:gridSpan w:val="7"/>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67"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w:t>
            </w:r>
          </w:p>
        </w:tc>
      </w:tr>
      <w:tr>
        <w:tblPrEx>
          <w:tblCellMar>
            <w:top w:w="0" w:type="dxa"/>
            <w:left w:w="108" w:type="dxa"/>
            <w:bottom w:w="0" w:type="dxa"/>
            <w:right w:w="108" w:type="dxa"/>
          </w:tblCellMar>
        </w:tblPrEx>
        <w:trPr>
          <w:gridBefore w:val="1"/>
          <w:gridAfter w:val="4"/>
          <w:wBefore w:w="93" w:type="dxa"/>
          <w:wAfter w:w="531" w:type="dxa"/>
          <w:trHeight w:val="360"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tcBorders>
              <w:top w:val="single" w:color="auto" w:sz="4" w:space="0"/>
              <w:left w:val="nil"/>
              <w:bottom w:val="nil"/>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生态效益指标</w:t>
            </w:r>
          </w:p>
        </w:tc>
        <w:tc>
          <w:tcPr>
            <w:tcW w:w="1958" w:type="dxa"/>
            <w:gridSpan w:val="2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对减少污染排放量的影响程度</w:t>
            </w:r>
          </w:p>
        </w:tc>
        <w:tc>
          <w:tcPr>
            <w:tcW w:w="851" w:type="dxa"/>
            <w:gridSpan w:val="7"/>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明显</w:t>
            </w:r>
          </w:p>
        </w:tc>
        <w:tc>
          <w:tcPr>
            <w:tcW w:w="910" w:type="dxa"/>
            <w:gridSpan w:val="7"/>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明显</w:t>
            </w:r>
          </w:p>
        </w:tc>
        <w:tc>
          <w:tcPr>
            <w:tcW w:w="924" w:type="dxa"/>
            <w:gridSpan w:val="7"/>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67"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vMerge w:val="restart"/>
            <w:tcBorders>
              <w:top w:val="single" w:color="auto" w:sz="4" w:space="0"/>
              <w:left w:val="single" w:color="auto" w:sz="4" w:space="0"/>
              <w:bottom w:val="nil"/>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可持续影响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1958" w:type="dxa"/>
            <w:gridSpan w:val="2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设备投入运行对管理水平的持续影响程度</w:t>
            </w:r>
          </w:p>
        </w:tc>
        <w:tc>
          <w:tcPr>
            <w:tcW w:w="851" w:type="dxa"/>
            <w:gridSpan w:val="7"/>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明显</w:t>
            </w:r>
          </w:p>
        </w:tc>
        <w:tc>
          <w:tcPr>
            <w:tcW w:w="910" w:type="dxa"/>
            <w:gridSpan w:val="7"/>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明显</w:t>
            </w:r>
          </w:p>
        </w:tc>
        <w:tc>
          <w:tcPr>
            <w:tcW w:w="924" w:type="dxa"/>
            <w:gridSpan w:val="7"/>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67"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w:t>
            </w:r>
          </w:p>
        </w:tc>
      </w:tr>
      <w:tr>
        <w:tblPrEx>
          <w:tblCellMar>
            <w:top w:w="0" w:type="dxa"/>
            <w:left w:w="108" w:type="dxa"/>
            <w:bottom w:w="0" w:type="dxa"/>
            <w:right w:w="108" w:type="dxa"/>
          </w:tblCellMar>
        </w:tblPrEx>
        <w:trPr>
          <w:gridBefore w:val="1"/>
          <w:gridAfter w:val="4"/>
          <w:wBefore w:w="93" w:type="dxa"/>
          <w:wAfter w:w="531" w:type="dxa"/>
          <w:trHeight w:val="285"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901" w:type="dxa"/>
            <w:gridSpan w:val="9"/>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eastAsia="宋体" w:cs="宋体"/>
                <w:kern w:val="0"/>
                <w:sz w:val="24"/>
                <w:szCs w:val="24"/>
              </w:rPr>
            </w:pPr>
          </w:p>
        </w:tc>
        <w:tc>
          <w:tcPr>
            <w:tcW w:w="1958" w:type="dxa"/>
            <w:gridSpan w:val="2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对单位履职、促进事业发展的持续影响程度</w:t>
            </w:r>
          </w:p>
        </w:tc>
        <w:tc>
          <w:tcPr>
            <w:tcW w:w="851"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明显</w:t>
            </w:r>
          </w:p>
        </w:tc>
        <w:tc>
          <w:tcPr>
            <w:tcW w:w="910"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明显</w:t>
            </w:r>
          </w:p>
        </w:tc>
        <w:tc>
          <w:tcPr>
            <w:tcW w:w="924" w:type="dxa"/>
            <w:gridSpan w:val="7"/>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67"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w:t>
            </w:r>
          </w:p>
        </w:tc>
      </w:tr>
      <w:tr>
        <w:tblPrEx>
          <w:tblCellMar>
            <w:top w:w="0" w:type="dxa"/>
            <w:left w:w="108" w:type="dxa"/>
            <w:bottom w:w="0" w:type="dxa"/>
            <w:right w:w="108" w:type="dxa"/>
          </w:tblCellMar>
        </w:tblPrEx>
        <w:trPr>
          <w:gridBefore w:val="1"/>
          <w:gridAfter w:val="4"/>
          <w:wBefore w:w="93" w:type="dxa"/>
          <w:wAfter w:w="531" w:type="dxa"/>
          <w:trHeight w:val="600" w:hRule="atLeast"/>
        </w:trPr>
        <w:tc>
          <w:tcPr>
            <w:tcW w:w="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97" w:type="dxa"/>
            <w:gridSpan w:val="8"/>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满意度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901" w:type="dxa"/>
            <w:gridSpan w:val="9"/>
            <w:tcBorders>
              <w:top w:val="single" w:color="auto" w:sz="4" w:space="0"/>
              <w:left w:val="nil"/>
              <w:bottom w:val="nil"/>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服务对象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满意度指标</w:t>
            </w:r>
          </w:p>
        </w:tc>
        <w:tc>
          <w:tcPr>
            <w:tcW w:w="1958" w:type="dxa"/>
            <w:gridSpan w:val="2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直接服务对象满意度</w:t>
            </w:r>
          </w:p>
        </w:tc>
        <w:tc>
          <w:tcPr>
            <w:tcW w:w="85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≥90%</w:t>
            </w:r>
          </w:p>
        </w:tc>
        <w:tc>
          <w:tcPr>
            <w:tcW w:w="910"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95%</w:t>
            </w:r>
          </w:p>
        </w:tc>
        <w:tc>
          <w:tcPr>
            <w:tcW w:w="924"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767"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CellMar>
            <w:top w:w="0" w:type="dxa"/>
            <w:left w:w="108" w:type="dxa"/>
            <w:bottom w:w="0" w:type="dxa"/>
            <w:right w:w="108" w:type="dxa"/>
          </w:tblCellMar>
        </w:tblPrEx>
        <w:trPr>
          <w:gridBefore w:val="1"/>
          <w:gridAfter w:val="4"/>
          <w:wBefore w:w="93" w:type="dxa"/>
          <w:wAfter w:w="531" w:type="dxa"/>
          <w:trHeight w:val="600" w:hRule="atLeast"/>
        </w:trPr>
        <w:tc>
          <w:tcPr>
            <w:tcW w:w="6705" w:type="dxa"/>
            <w:gridSpan w:val="6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自评得分</w:t>
            </w:r>
          </w:p>
        </w:tc>
        <w:tc>
          <w:tcPr>
            <w:tcW w:w="1767"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98.9</w:t>
            </w:r>
          </w:p>
        </w:tc>
      </w:tr>
      <w:tr>
        <w:tblPrEx>
          <w:tblCellMar>
            <w:top w:w="0" w:type="dxa"/>
            <w:left w:w="108" w:type="dxa"/>
            <w:bottom w:w="0" w:type="dxa"/>
            <w:right w:w="108" w:type="dxa"/>
          </w:tblCellMar>
        </w:tblPrEx>
        <w:trPr>
          <w:gridBefore w:val="1"/>
          <w:gridAfter w:val="3"/>
          <w:wBefore w:w="93" w:type="dxa"/>
          <w:wAfter w:w="400" w:type="dxa"/>
          <w:trHeight w:val="510" w:hRule="atLeast"/>
        </w:trPr>
        <w:tc>
          <w:tcPr>
            <w:tcW w:w="8603" w:type="dxa"/>
            <w:gridSpan w:val="79"/>
            <w:tcBorders>
              <w:top w:val="nil"/>
              <w:left w:val="nil"/>
              <w:bottom w:val="nil"/>
              <w:right w:val="nil"/>
            </w:tcBorders>
            <w:shd w:val="clear" w:color="auto" w:fill="auto"/>
            <w:vAlign w:val="center"/>
          </w:tcPr>
          <w:p>
            <w:pPr>
              <w:widowControl/>
              <w:jc w:val="center"/>
              <w:rPr>
                <w:rFonts w:hint="eastAsia" w:ascii="宋体" w:hAnsi="宋体" w:eastAsia="宋体" w:cs="宋体"/>
                <w:b/>
                <w:bCs/>
                <w:kern w:val="0"/>
                <w:sz w:val="40"/>
                <w:szCs w:val="40"/>
              </w:rPr>
            </w:pPr>
            <w:bookmarkStart w:id="2" w:name="RANGE!A2:K31"/>
          </w:p>
        </w:tc>
      </w:tr>
      <w:tr>
        <w:tblPrEx>
          <w:tblCellMar>
            <w:top w:w="0" w:type="dxa"/>
            <w:left w:w="108" w:type="dxa"/>
            <w:bottom w:w="0" w:type="dxa"/>
            <w:right w:w="108" w:type="dxa"/>
          </w:tblCellMar>
        </w:tblPrEx>
        <w:trPr>
          <w:gridBefore w:val="1"/>
          <w:gridAfter w:val="3"/>
          <w:wBefore w:w="93" w:type="dxa"/>
          <w:wAfter w:w="400" w:type="dxa"/>
          <w:trHeight w:val="510" w:hRule="atLeast"/>
        </w:trPr>
        <w:tc>
          <w:tcPr>
            <w:tcW w:w="8603" w:type="dxa"/>
            <w:gridSpan w:val="79"/>
            <w:tcBorders>
              <w:top w:val="nil"/>
              <w:left w:val="nil"/>
              <w:bottom w:val="nil"/>
              <w:right w:val="nil"/>
            </w:tcBorders>
            <w:shd w:val="clear" w:color="auto" w:fill="auto"/>
            <w:vAlign w:val="center"/>
          </w:tcPr>
          <w:p>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rPr>
              <w:t>整体绩效自评表</w:t>
            </w:r>
            <w:bookmarkEnd w:id="2"/>
          </w:p>
        </w:tc>
      </w:tr>
      <w:tr>
        <w:tblPrEx>
          <w:tblCellMar>
            <w:top w:w="0" w:type="dxa"/>
            <w:left w:w="108" w:type="dxa"/>
            <w:bottom w:w="0" w:type="dxa"/>
            <w:right w:w="108" w:type="dxa"/>
          </w:tblCellMar>
        </w:tblPrEx>
        <w:trPr>
          <w:gridBefore w:val="1"/>
          <w:gridAfter w:val="3"/>
          <w:wBefore w:w="93" w:type="dxa"/>
          <w:wAfter w:w="400" w:type="dxa"/>
          <w:trHeight w:val="623" w:hRule="atLeast"/>
        </w:trPr>
        <w:tc>
          <w:tcPr>
            <w:tcW w:w="8603" w:type="dxa"/>
            <w:gridSpan w:val="79"/>
            <w:tcBorders>
              <w:top w:val="nil"/>
              <w:left w:val="nil"/>
              <w:bottom w:val="nil"/>
              <w:right w:val="nil"/>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w:t>
            </w:r>
            <w:r>
              <w:rPr>
                <w:rFonts w:ascii="Times New Roman" w:hAnsi="Times New Roman" w:eastAsia="宋体" w:cs="Times New Roman"/>
                <w:kern w:val="0"/>
                <w:sz w:val="28"/>
                <w:szCs w:val="28"/>
              </w:rPr>
              <w:t xml:space="preserve">  2020</w:t>
            </w:r>
            <w:r>
              <w:rPr>
                <w:rFonts w:hint="eastAsia" w:ascii="宋体" w:hAnsi="宋体" w:eastAsia="宋体" w:cs="宋体"/>
                <w:kern w:val="0"/>
                <w:sz w:val="28"/>
                <w:szCs w:val="28"/>
              </w:rPr>
              <w:t>年度）</w:t>
            </w:r>
          </w:p>
        </w:tc>
      </w:tr>
      <w:tr>
        <w:tblPrEx>
          <w:tblCellMar>
            <w:top w:w="0" w:type="dxa"/>
            <w:left w:w="108" w:type="dxa"/>
            <w:bottom w:w="0" w:type="dxa"/>
            <w:right w:w="108" w:type="dxa"/>
          </w:tblCellMar>
        </w:tblPrEx>
        <w:trPr>
          <w:gridBefore w:val="1"/>
          <w:gridAfter w:val="3"/>
          <w:wBefore w:w="93" w:type="dxa"/>
          <w:wAfter w:w="400" w:type="dxa"/>
          <w:trHeight w:val="398" w:hRule="atLeast"/>
        </w:trPr>
        <w:tc>
          <w:tcPr>
            <w:tcW w:w="8603" w:type="dxa"/>
            <w:gridSpan w:val="79"/>
            <w:tcBorders>
              <w:top w:val="nil"/>
              <w:left w:val="nil"/>
              <w:bottom w:val="single" w:color="auto" w:sz="4" w:space="0"/>
              <w:right w:val="nil"/>
            </w:tcBorders>
            <w:shd w:val="clear" w:color="auto" w:fill="auto"/>
            <w:noWrap/>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金额单位：万元</w:t>
            </w:r>
          </w:p>
        </w:tc>
      </w:tr>
      <w:tr>
        <w:tblPrEx>
          <w:tblCellMar>
            <w:top w:w="0" w:type="dxa"/>
            <w:left w:w="108" w:type="dxa"/>
            <w:bottom w:w="0" w:type="dxa"/>
            <w:right w:w="108" w:type="dxa"/>
          </w:tblCellMar>
        </w:tblPrEx>
        <w:trPr>
          <w:gridBefore w:val="1"/>
          <w:gridAfter w:val="3"/>
          <w:wBefore w:w="93" w:type="dxa"/>
          <w:wAfter w:w="400" w:type="dxa"/>
          <w:trHeight w:val="638" w:hRule="atLeast"/>
        </w:trPr>
        <w:tc>
          <w:tcPr>
            <w:tcW w:w="2519" w:type="dxa"/>
            <w:gridSpan w:val="2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部门（单位）名称</w:t>
            </w:r>
          </w:p>
        </w:tc>
        <w:tc>
          <w:tcPr>
            <w:tcW w:w="6084" w:type="dxa"/>
            <w:gridSpan w:val="5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焦作市环境宣传教育中心</w:t>
            </w:r>
          </w:p>
        </w:tc>
      </w:tr>
      <w:tr>
        <w:tblPrEx>
          <w:tblCellMar>
            <w:top w:w="0" w:type="dxa"/>
            <w:left w:w="108" w:type="dxa"/>
            <w:bottom w:w="0" w:type="dxa"/>
            <w:right w:w="108" w:type="dxa"/>
          </w:tblCellMar>
        </w:tblPrEx>
        <w:trPr>
          <w:gridBefore w:val="1"/>
          <w:gridAfter w:val="3"/>
          <w:wBefore w:w="93" w:type="dxa"/>
          <w:wAfter w:w="400" w:type="dxa"/>
          <w:trHeight w:val="439" w:hRule="atLeast"/>
        </w:trPr>
        <w:tc>
          <w:tcPr>
            <w:tcW w:w="612" w:type="dxa"/>
            <w:gridSpan w:val="7"/>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主要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任务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完成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情况</w:t>
            </w:r>
          </w:p>
        </w:tc>
        <w:tc>
          <w:tcPr>
            <w:tcW w:w="1907" w:type="dxa"/>
            <w:gridSpan w:val="20"/>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任务名称</w:t>
            </w:r>
          </w:p>
        </w:tc>
        <w:tc>
          <w:tcPr>
            <w:tcW w:w="2673" w:type="dxa"/>
            <w:gridSpan w:val="2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完成情况</w:t>
            </w:r>
          </w:p>
        </w:tc>
        <w:tc>
          <w:tcPr>
            <w:tcW w:w="991" w:type="dxa"/>
            <w:gridSpan w:val="7"/>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（万元）</w:t>
            </w:r>
          </w:p>
        </w:tc>
        <w:tc>
          <w:tcPr>
            <w:tcW w:w="699" w:type="dxa"/>
            <w:gridSpan w:val="7"/>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60" w:type="dxa"/>
            <w:gridSpan w:val="7"/>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执行数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（万元）</w:t>
            </w:r>
          </w:p>
        </w:tc>
        <w:tc>
          <w:tcPr>
            <w:tcW w:w="861"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Before w:val="1"/>
          <w:gridAfter w:val="3"/>
          <w:wBefore w:w="93" w:type="dxa"/>
          <w:wAfter w:w="400" w:type="dxa"/>
          <w:trHeight w:val="803" w:hRule="atLeast"/>
        </w:trPr>
        <w:tc>
          <w:tcPr>
            <w:tcW w:w="612"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07" w:type="dxa"/>
            <w:gridSpan w:val="20"/>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2673" w:type="dxa"/>
            <w:gridSpan w:val="2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991" w:type="dxa"/>
            <w:gridSpan w:val="7"/>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699"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其中：本级财政资金</w:t>
            </w:r>
          </w:p>
        </w:tc>
        <w:tc>
          <w:tcPr>
            <w:tcW w:w="860" w:type="dxa"/>
            <w:gridSpan w:val="7"/>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861"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其中：本级财政资金</w:t>
            </w:r>
          </w:p>
        </w:tc>
      </w:tr>
      <w:tr>
        <w:tblPrEx>
          <w:tblCellMar>
            <w:top w:w="0" w:type="dxa"/>
            <w:left w:w="108" w:type="dxa"/>
            <w:bottom w:w="0" w:type="dxa"/>
            <w:right w:w="108" w:type="dxa"/>
          </w:tblCellMar>
        </w:tblPrEx>
        <w:trPr>
          <w:gridBefore w:val="1"/>
          <w:gridAfter w:val="3"/>
          <w:wBefore w:w="93" w:type="dxa"/>
          <w:wAfter w:w="400" w:type="dxa"/>
          <w:trHeight w:val="638" w:hRule="atLeast"/>
        </w:trPr>
        <w:tc>
          <w:tcPr>
            <w:tcW w:w="612"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07"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任务1：焦作市环境宣传教育中心基本支出</w:t>
            </w:r>
          </w:p>
        </w:tc>
        <w:tc>
          <w:tcPr>
            <w:tcW w:w="2673" w:type="dxa"/>
            <w:gridSpan w:val="2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保障中心正常运行及4名人员工资津补贴正常发放</w:t>
            </w:r>
          </w:p>
        </w:tc>
        <w:tc>
          <w:tcPr>
            <w:tcW w:w="991" w:type="dxa"/>
            <w:gridSpan w:val="7"/>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65.12</w:t>
            </w:r>
          </w:p>
        </w:tc>
        <w:tc>
          <w:tcPr>
            <w:tcW w:w="699" w:type="dxa"/>
            <w:gridSpan w:val="7"/>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65.12</w:t>
            </w:r>
          </w:p>
        </w:tc>
        <w:tc>
          <w:tcPr>
            <w:tcW w:w="860" w:type="dxa"/>
            <w:gridSpan w:val="7"/>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62.78</w:t>
            </w:r>
          </w:p>
        </w:tc>
        <w:tc>
          <w:tcPr>
            <w:tcW w:w="861"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62.78</w:t>
            </w:r>
          </w:p>
        </w:tc>
      </w:tr>
      <w:tr>
        <w:tblPrEx>
          <w:tblCellMar>
            <w:top w:w="0" w:type="dxa"/>
            <w:left w:w="108" w:type="dxa"/>
            <w:bottom w:w="0" w:type="dxa"/>
            <w:right w:w="108" w:type="dxa"/>
          </w:tblCellMar>
        </w:tblPrEx>
        <w:trPr>
          <w:gridBefore w:val="1"/>
          <w:gridAfter w:val="3"/>
          <w:wBefore w:w="93" w:type="dxa"/>
          <w:wAfter w:w="400" w:type="dxa"/>
          <w:trHeight w:val="1062" w:hRule="atLeast"/>
        </w:trPr>
        <w:tc>
          <w:tcPr>
            <w:tcW w:w="612"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07"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任务2：宣教中心宣传教育以及对外合作项目</w:t>
            </w:r>
          </w:p>
        </w:tc>
        <w:tc>
          <w:tcPr>
            <w:tcW w:w="2673" w:type="dxa"/>
            <w:gridSpan w:val="2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2020年度完成主要新闻媒体宣传报道300多篇，六五环境日主题宣传效果明显，达到了预期效果</w:t>
            </w:r>
          </w:p>
        </w:tc>
        <w:tc>
          <w:tcPr>
            <w:tcW w:w="991"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99.67</w:t>
            </w:r>
          </w:p>
        </w:tc>
        <w:tc>
          <w:tcPr>
            <w:tcW w:w="699"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99.67</w:t>
            </w:r>
          </w:p>
        </w:tc>
        <w:tc>
          <w:tcPr>
            <w:tcW w:w="860"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97.7971</w:t>
            </w:r>
          </w:p>
        </w:tc>
        <w:tc>
          <w:tcPr>
            <w:tcW w:w="861"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97.7971</w:t>
            </w:r>
          </w:p>
        </w:tc>
      </w:tr>
      <w:tr>
        <w:tblPrEx>
          <w:tblCellMar>
            <w:top w:w="0" w:type="dxa"/>
            <w:left w:w="108" w:type="dxa"/>
            <w:bottom w:w="0" w:type="dxa"/>
            <w:right w:w="108" w:type="dxa"/>
          </w:tblCellMar>
        </w:tblPrEx>
        <w:trPr>
          <w:gridBefore w:val="1"/>
          <w:gridAfter w:val="3"/>
          <w:wBefore w:w="93" w:type="dxa"/>
          <w:wAfter w:w="400" w:type="dxa"/>
          <w:trHeight w:val="638" w:hRule="atLeast"/>
        </w:trPr>
        <w:tc>
          <w:tcPr>
            <w:tcW w:w="612"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580" w:type="dxa"/>
            <w:gridSpan w:val="4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金额合计（万元）</w:t>
            </w:r>
          </w:p>
        </w:tc>
        <w:tc>
          <w:tcPr>
            <w:tcW w:w="991" w:type="dxa"/>
            <w:gridSpan w:val="7"/>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164.79</w:t>
            </w:r>
          </w:p>
        </w:tc>
        <w:tc>
          <w:tcPr>
            <w:tcW w:w="699" w:type="dxa"/>
            <w:gridSpan w:val="7"/>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164.79</w:t>
            </w:r>
          </w:p>
        </w:tc>
        <w:tc>
          <w:tcPr>
            <w:tcW w:w="860" w:type="dxa"/>
            <w:gridSpan w:val="7"/>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160.5771</w:t>
            </w:r>
          </w:p>
        </w:tc>
        <w:tc>
          <w:tcPr>
            <w:tcW w:w="861" w:type="dxa"/>
            <w:gridSpan w:val="6"/>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160.5771</w:t>
            </w:r>
          </w:p>
        </w:tc>
      </w:tr>
      <w:tr>
        <w:tblPrEx>
          <w:tblCellMar>
            <w:top w:w="0" w:type="dxa"/>
            <w:left w:w="108" w:type="dxa"/>
            <w:bottom w:w="0" w:type="dxa"/>
            <w:right w:w="108" w:type="dxa"/>
          </w:tblCellMar>
        </w:tblPrEx>
        <w:trPr>
          <w:gridBefore w:val="1"/>
          <w:gridAfter w:val="3"/>
          <w:wBefore w:w="93" w:type="dxa"/>
          <w:wAfter w:w="400" w:type="dxa"/>
          <w:trHeight w:val="638" w:hRule="atLeast"/>
        </w:trPr>
        <w:tc>
          <w:tcPr>
            <w:tcW w:w="612" w:type="dxa"/>
            <w:gridSpan w:val="7"/>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预算执行情况</w:t>
            </w:r>
          </w:p>
        </w:tc>
        <w:tc>
          <w:tcPr>
            <w:tcW w:w="2725" w:type="dxa"/>
            <w:gridSpan w:val="2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预算执行率（%）</w:t>
            </w:r>
          </w:p>
        </w:tc>
        <w:tc>
          <w:tcPr>
            <w:tcW w:w="1855" w:type="dxa"/>
            <w:gridSpan w:val="1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97.44</w:t>
            </w:r>
          </w:p>
        </w:tc>
        <w:tc>
          <w:tcPr>
            <w:tcW w:w="991"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分值 </w:t>
            </w:r>
          </w:p>
        </w:tc>
        <w:tc>
          <w:tcPr>
            <w:tcW w:w="699"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860"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得分</w:t>
            </w:r>
          </w:p>
        </w:tc>
        <w:tc>
          <w:tcPr>
            <w:tcW w:w="861"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9.74</w:t>
            </w:r>
          </w:p>
        </w:tc>
      </w:tr>
      <w:tr>
        <w:tblPrEx>
          <w:tblCellMar>
            <w:top w:w="0" w:type="dxa"/>
            <w:left w:w="108" w:type="dxa"/>
            <w:bottom w:w="0" w:type="dxa"/>
            <w:right w:w="108" w:type="dxa"/>
          </w:tblCellMar>
        </w:tblPrEx>
        <w:trPr>
          <w:gridBefore w:val="1"/>
          <w:gridAfter w:val="3"/>
          <w:wBefore w:w="93" w:type="dxa"/>
          <w:wAfter w:w="400" w:type="dxa"/>
          <w:trHeight w:val="559" w:hRule="atLeast"/>
        </w:trPr>
        <w:tc>
          <w:tcPr>
            <w:tcW w:w="612" w:type="dxa"/>
            <w:gridSpan w:val="7"/>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总体</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目标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完成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情况</w:t>
            </w:r>
          </w:p>
        </w:tc>
        <w:tc>
          <w:tcPr>
            <w:tcW w:w="3599" w:type="dxa"/>
            <w:gridSpan w:val="3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绩效目标</w:t>
            </w:r>
          </w:p>
        </w:tc>
        <w:tc>
          <w:tcPr>
            <w:tcW w:w="4392" w:type="dxa"/>
            <w:gridSpan w:val="3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目标实际完成情况</w:t>
            </w:r>
          </w:p>
        </w:tc>
      </w:tr>
      <w:tr>
        <w:tblPrEx>
          <w:tblCellMar>
            <w:top w:w="0" w:type="dxa"/>
            <w:left w:w="108" w:type="dxa"/>
            <w:bottom w:w="0" w:type="dxa"/>
            <w:right w:w="108" w:type="dxa"/>
          </w:tblCellMar>
        </w:tblPrEx>
        <w:trPr>
          <w:gridBefore w:val="1"/>
          <w:gridAfter w:val="3"/>
          <w:wBefore w:w="93" w:type="dxa"/>
          <w:wAfter w:w="400" w:type="dxa"/>
          <w:trHeight w:val="1921" w:hRule="atLeast"/>
        </w:trPr>
        <w:tc>
          <w:tcPr>
            <w:tcW w:w="612"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599" w:type="dxa"/>
            <w:gridSpan w:val="37"/>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目标1：保障单位正常运转及人员工资津补贴正常发放。目标2：与新闻媒体合作设立环保专栏，在主流媒体宣传生态环境相关内容不少于200篇及六五环境日主题宣传</w:t>
            </w:r>
          </w:p>
        </w:tc>
        <w:tc>
          <w:tcPr>
            <w:tcW w:w="4392" w:type="dxa"/>
            <w:gridSpan w:val="35"/>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4"/>
                <w:szCs w:val="24"/>
              </w:rPr>
            </w:pPr>
            <w:r>
              <w:rPr>
                <w:rFonts w:hint="eastAsia" w:ascii="宋体" w:hAnsi="宋体" w:eastAsia="宋体" w:cs="宋体"/>
                <w:kern w:val="0"/>
                <w:sz w:val="24"/>
                <w:szCs w:val="24"/>
              </w:rPr>
              <w:t>任务1：保障单位正常运转以及4名人员工资津补贴正常发放。任务2:2020年度完成主要新闻媒体宣传报道300多篇，六五环境日主题宣传效果明显，达到了预期效果。</w:t>
            </w:r>
          </w:p>
        </w:tc>
      </w:tr>
      <w:tr>
        <w:tblPrEx>
          <w:tblCellMar>
            <w:top w:w="0" w:type="dxa"/>
            <w:left w:w="108" w:type="dxa"/>
            <w:bottom w:w="0" w:type="dxa"/>
            <w:right w:w="108" w:type="dxa"/>
          </w:tblCellMar>
        </w:tblPrEx>
        <w:trPr>
          <w:gridBefore w:val="1"/>
          <w:gridAfter w:val="3"/>
          <w:wBefore w:w="93" w:type="dxa"/>
          <w:wAfter w:w="400" w:type="dxa"/>
          <w:trHeight w:val="780" w:hRule="atLeast"/>
        </w:trPr>
        <w:tc>
          <w:tcPr>
            <w:tcW w:w="612" w:type="dxa"/>
            <w:gridSpan w:val="7"/>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情</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况</w:t>
            </w:r>
          </w:p>
        </w:tc>
        <w:tc>
          <w:tcPr>
            <w:tcW w:w="1265"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一级指标</w:t>
            </w:r>
          </w:p>
        </w:tc>
        <w:tc>
          <w:tcPr>
            <w:tcW w:w="642"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二级指标</w:t>
            </w:r>
          </w:p>
        </w:tc>
        <w:tc>
          <w:tcPr>
            <w:tcW w:w="1692" w:type="dxa"/>
            <w:gridSpan w:val="1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指标内容</w:t>
            </w:r>
          </w:p>
        </w:tc>
        <w:tc>
          <w:tcPr>
            <w:tcW w:w="981"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预期指标值</w:t>
            </w:r>
          </w:p>
        </w:tc>
        <w:tc>
          <w:tcPr>
            <w:tcW w:w="99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实际完成指标值</w:t>
            </w:r>
          </w:p>
        </w:tc>
        <w:tc>
          <w:tcPr>
            <w:tcW w:w="699"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分值</w:t>
            </w:r>
          </w:p>
        </w:tc>
        <w:tc>
          <w:tcPr>
            <w:tcW w:w="1721"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得分</w:t>
            </w:r>
          </w:p>
        </w:tc>
      </w:tr>
      <w:tr>
        <w:tblPrEx>
          <w:tblCellMar>
            <w:top w:w="0" w:type="dxa"/>
            <w:left w:w="108" w:type="dxa"/>
            <w:bottom w:w="0" w:type="dxa"/>
            <w:right w:w="108" w:type="dxa"/>
          </w:tblCellMar>
        </w:tblPrEx>
        <w:trPr>
          <w:gridBefore w:val="1"/>
          <w:gridAfter w:val="3"/>
          <w:wBefore w:w="93" w:type="dxa"/>
          <w:wAfter w:w="400" w:type="dxa"/>
          <w:trHeight w:val="780" w:hRule="atLeast"/>
        </w:trPr>
        <w:tc>
          <w:tcPr>
            <w:tcW w:w="612"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65" w:type="dxa"/>
            <w:gridSpan w:val="7"/>
            <w:vMerge w:val="restart"/>
            <w:tcBorders>
              <w:top w:val="nil"/>
              <w:left w:val="single" w:color="auto" w:sz="4" w:space="0"/>
              <w:bottom w:val="nil"/>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产出指标</w:t>
            </w:r>
          </w:p>
        </w:tc>
        <w:tc>
          <w:tcPr>
            <w:tcW w:w="642" w:type="dxa"/>
            <w:gridSpan w:val="1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数量指标</w:t>
            </w:r>
          </w:p>
        </w:tc>
        <w:tc>
          <w:tcPr>
            <w:tcW w:w="1692" w:type="dxa"/>
            <w:gridSpan w:val="1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保障工资津补贴人员数量</w:t>
            </w:r>
          </w:p>
        </w:tc>
        <w:tc>
          <w:tcPr>
            <w:tcW w:w="981"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4人</w:t>
            </w:r>
          </w:p>
        </w:tc>
        <w:tc>
          <w:tcPr>
            <w:tcW w:w="99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4人</w:t>
            </w:r>
          </w:p>
        </w:tc>
        <w:tc>
          <w:tcPr>
            <w:tcW w:w="699" w:type="dxa"/>
            <w:gridSpan w:val="7"/>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21" w:type="dxa"/>
            <w:gridSpan w:val="1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3"/>
          <w:wBefore w:w="93" w:type="dxa"/>
          <w:wAfter w:w="400" w:type="dxa"/>
          <w:trHeight w:val="780" w:hRule="atLeast"/>
        </w:trPr>
        <w:tc>
          <w:tcPr>
            <w:tcW w:w="612"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65" w:type="dxa"/>
            <w:gridSpan w:val="7"/>
            <w:vMerge w:val="continue"/>
            <w:tcBorders>
              <w:top w:val="nil"/>
              <w:left w:val="single" w:color="auto" w:sz="4" w:space="0"/>
              <w:bottom w:val="nil"/>
              <w:right w:val="single" w:color="000000" w:sz="4" w:space="0"/>
            </w:tcBorders>
            <w:vAlign w:val="center"/>
          </w:tcPr>
          <w:p>
            <w:pPr>
              <w:widowControl/>
              <w:jc w:val="left"/>
              <w:rPr>
                <w:rFonts w:ascii="宋体" w:hAnsi="宋体" w:eastAsia="宋体" w:cs="宋体"/>
                <w:kern w:val="0"/>
                <w:sz w:val="24"/>
                <w:szCs w:val="24"/>
              </w:rPr>
            </w:pPr>
          </w:p>
        </w:tc>
        <w:tc>
          <w:tcPr>
            <w:tcW w:w="642"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92" w:type="dxa"/>
            <w:gridSpan w:val="1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微信公众号推送文章数量</w:t>
            </w:r>
          </w:p>
        </w:tc>
        <w:tc>
          <w:tcPr>
            <w:tcW w:w="981"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≥1000条 </w:t>
            </w:r>
          </w:p>
        </w:tc>
        <w:tc>
          <w:tcPr>
            <w:tcW w:w="99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1255条</w:t>
            </w:r>
          </w:p>
        </w:tc>
        <w:tc>
          <w:tcPr>
            <w:tcW w:w="699" w:type="dxa"/>
            <w:gridSpan w:val="7"/>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21" w:type="dxa"/>
            <w:gridSpan w:val="1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3"/>
          <w:wBefore w:w="93" w:type="dxa"/>
          <w:wAfter w:w="400" w:type="dxa"/>
          <w:trHeight w:val="780" w:hRule="atLeast"/>
        </w:trPr>
        <w:tc>
          <w:tcPr>
            <w:tcW w:w="612"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65" w:type="dxa"/>
            <w:gridSpan w:val="7"/>
            <w:vMerge w:val="continue"/>
            <w:tcBorders>
              <w:top w:val="nil"/>
              <w:left w:val="single" w:color="auto" w:sz="4" w:space="0"/>
              <w:bottom w:val="nil"/>
              <w:right w:val="single" w:color="000000" w:sz="4" w:space="0"/>
            </w:tcBorders>
            <w:vAlign w:val="center"/>
          </w:tcPr>
          <w:p>
            <w:pPr>
              <w:widowControl/>
              <w:jc w:val="left"/>
              <w:rPr>
                <w:rFonts w:ascii="宋体" w:hAnsi="宋体" w:eastAsia="宋体" w:cs="宋体"/>
                <w:kern w:val="0"/>
                <w:sz w:val="24"/>
                <w:szCs w:val="24"/>
              </w:rPr>
            </w:pPr>
          </w:p>
        </w:tc>
        <w:tc>
          <w:tcPr>
            <w:tcW w:w="642"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92" w:type="dxa"/>
            <w:gridSpan w:val="17"/>
            <w:tcBorders>
              <w:top w:val="nil"/>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制作环保宣传片</w:t>
            </w:r>
          </w:p>
        </w:tc>
        <w:tc>
          <w:tcPr>
            <w:tcW w:w="981"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3部</w:t>
            </w:r>
          </w:p>
        </w:tc>
        <w:tc>
          <w:tcPr>
            <w:tcW w:w="99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5部</w:t>
            </w:r>
          </w:p>
        </w:tc>
        <w:tc>
          <w:tcPr>
            <w:tcW w:w="699" w:type="dxa"/>
            <w:gridSpan w:val="7"/>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21" w:type="dxa"/>
            <w:gridSpan w:val="1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3"/>
          <w:wBefore w:w="93" w:type="dxa"/>
          <w:wAfter w:w="400" w:type="dxa"/>
          <w:trHeight w:val="780" w:hRule="atLeast"/>
        </w:trPr>
        <w:tc>
          <w:tcPr>
            <w:tcW w:w="612"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65" w:type="dxa"/>
            <w:gridSpan w:val="7"/>
            <w:vMerge w:val="continue"/>
            <w:tcBorders>
              <w:top w:val="nil"/>
              <w:left w:val="single" w:color="auto" w:sz="4" w:space="0"/>
              <w:bottom w:val="nil"/>
              <w:right w:val="single" w:color="000000" w:sz="4" w:space="0"/>
            </w:tcBorders>
            <w:vAlign w:val="center"/>
          </w:tcPr>
          <w:p>
            <w:pPr>
              <w:widowControl/>
              <w:jc w:val="left"/>
              <w:rPr>
                <w:rFonts w:ascii="宋体" w:hAnsi="宋体" w:eastAsia="宋体" w:cs="宋体"/>
                <w:kern w:val="0"/>
                <w:sz w:val="24"/>
                <w:szCs w:val="24"/>
              </w:rPr>
            </w:pPr>
          </w:p>
        </w:tc>
        <w:tc>
          <w:tcPr>
            <w:tcW w:w="642"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92" w:type="dxa"/>
            <w:gridSpan w:val="17"/>
            <w:tcBorders>
              <w:top w:val="nil"/>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开展六五环境日活动</w:t>
            </w:r>
          </w:p>
        </w:tc>
        <w:tc>
          <w:tcPr>
            <w:tcW w:w="981"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1场</w:t>
            </w:r>
          </w:p>
        </w:tc>
        <w:tc>
          <w:tcPr>
            <w:tcW w:w="99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1场</w:t>
            </w:r>
          </w:p>
        </w:tc>
        <w:tc>
          <w:tcPr>
            <w:tcW w:w="699" w:type="dxa"/>
            <w:gridSpan w:val="7"/>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21" w:type="dxa"/>
            <w:gridSpan w:val="1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3"/>
          <w:wBefore w:w="93" w:type="dxa"/>
          <w:wAfter w:w="400" w:type="dxa"/>
          <w:trHeight w:val="679" w:hRule="atLeast"/>
        </w:trPr>
        <w:tc>
          <w:tcPr>
            <w:tcW w:w="612"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65" w:type="dxa"/>
            <w:gridSpan w:val="7"/>
            <w:vMerge w:val="continue"/>
            <w:tcBorders>
              <w:top w:val="nil"/>
              <w:left w:val="single" w:color="auto" w:sz="4" w:space="0"/>
              <w:bottom w:val="nil"/>
              <w:right w:val="single" w:color="000000" w:sz="4" w:space="0"/>
            </w:tcBorders>
            <w:vAlign w:val="center"/>
          </w:tcPr>
          <w:p>
            <w:pPr>
              <w:widowControl/>
              <w:jc w:val="left"/>
              <w:rPr>
                <w:rFonts w:ascii="宋体" w:hAnsi="宋体" w:eastAsia="宋体" w:cs="宋体"/>
                <w:kern w:val="0"/>
                <w:sz w:val="24"/>
                <w:szCs w:val="24"/>
              </w:rPr>
            </w:pPr>
          </w:p>
        </w:tc>
        <w:tc>
          <w:tcPr>
            <w:tcW w:w="642" w:type="dxa"/>
            <w:gridSpan w:val="1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质量指标</w:t>
            </w:r>
          </w:p>
        </w:tc>
        <w:tc>
          <w:tcPr>
            <w:tcW w:w="1692" w:type="dxa"/>
            <w:gridSpan w:val="1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省部级及以上媒体报刊发稿</w:t>
            </w:r>
          </w:p>
        </w:tc>
        <w:tc>
          <w:tcPr>
            <w:tcW w:w="981"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≥50篇</w:t>
            </w:r>
          </w:p>
        </w:tc>
        <w:tc>
          <w:tcPr>
            <w:tcW w:w="99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60余篇</w:t>
            </w:r>
          </w:p>
        </w:tc>
        <w:tc>
          <w:tcPr>
            <w:tcW w:w="699" w:type="dxa"/>
            <w:gridSpan w:val="7"/>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21" w:type="dxa"/>
            <w:gridSpan w:val="1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3"/>
          <w:wBefore w:w="93" w:type="dxa"/>
          <w:wAfter w:w="400" w:type="dxa"/>
          <w:trHeight w:val="1482" w:hRule="atLeast"/>
        </w:trPr>
        <w:tc>
          <w:tcPr>
            <w:tcW w:w="612"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65" w:type="dxa"/>
            <w:gridSpan w:val="7"/>
            <w:vMerge w:val="continue"/>
            <w:tcBorders>
              <w:top w:val="nil"/>
              <w:left w:val="single" w:color="auto" w:sz="4" w:space="0"/>
              <w:bottom w:val="nil"/>
              <w:right w:val="single" w:color="000000" w:sz="4" w:space="0"/>
            </w:tcBorders>
            <w:vAlign w:val="center"/>
          </w:tcPr>
          <w:p>
            <w:pPr>
              <w:widowControl/>
              <w:jc w:val="left"/>
              <w:rPr>
                <w:rFonts w:ascii="宋体" w:hAnsi="宋体" w:eastAsia="宋体" w:cs="宋体"/>
                <w:kern w:val="0"/>
                <w:sz w:val="24"/>
                <w:szCs w:val="24"/>
              </w:rPr>
            </w:pPr>
          </w:p>
        </w:tc>
        <w:tc>
          <w:tcPr>
            <w:tcW w:w="642" w:type="dxa"/>
            <w:gridSpan w:val="1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1692" w:type="dxa"/>
            <w:gridSpan w:val="1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焦作生态环境微信公众号运营</w:t>
            </w:r>
          </w:p>
        </w:tc>
        <w:tc>
          <w:tcPr>
            <w:tcW w:w="981"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实时更新</w:t>
            </w:r>
          </w:p>
        </w:tc>
        <w:tc>
          <w:tcPr>
            <w:tcW w:w="99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“整体运行效果好”，受到生态环境部点名表扬</w:t>
            </w:r>
          </w:p>
        </w:tc>
        <w:tc>
          <w:tcPr>
            <w:tcW w:w="699" w:type="dxa"/>
            <w:gridSpan w:val="7"/>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1721" w:type="dxa"/>
            <w:gridSpan w:val="1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3"/>
          <w:wBefore w:w="93" w:type="dxa"/>
          <w:wAfter w:w="400" w:type="dxa"/>
          <w:trHeight w:val="799" w:hRule="atLeast"/>
        </w:trPr>
        <w:tc>
          <w:tcPr>
            <w:tcW w:w="612"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65" w:type="dxa"/>
            <w:gridSpan w:val="7"/>
            <w:vMerge w:val="continue"/>
            <w:tcBorders>
              <w:top w:val="nil"/>
              <w:left w:val="single" w:color="auto" w:sz="4" w:space="0"/>
              <w:bottom w:val="nil"/>
              <w:right w:val="single" w:color="000000" w:sz="4" w:space="0"/>
            </w:tcBorders>
            <w:vAlign w:val="center"/>
          </w:tcPr>
          <w:p>
            <w:pPr>
              <w:widowControl/>
              <w:jc w:val="left"/>
              <w:rPr>
                <w:rFonts w:ascii="宋体" w:hAnsi="宋体" w:eastAsia="宋体" w:cs="宋体"/>
                <w:kern w:val="0"/>
                <w:sz w:val="24"/>
                <w:szCs w:val="24"/>
              </w:rPr>
            </w:pPr>
          </w:p>
        </w:tc>
        <w:tc>
          <w:tcPr>
            <w:tcW w:w="642" w:type="dxa"/>
            <w:gridSpan w:val="13"/>
            <w:vMerge w:val="restart"/>
            <w:tcBorders>
              <w:top w:val="nil"/>
              <w:left w:val="single" w:color="auto" w:sz="4" w:space="0"/>
              <w:bottom w:val="nil"/>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时效指标</w:t>
            </w:r>
          </w:p>
        </w:tc>
        <w:tc>
          <w:tcPr>
            <w:tcW w:w="1692" w:type="dxa"/>
            <w:gridSpan w:val="1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保障人员工资津补贴发放时效</w:t>
            </w:r>
          </w:p>
        </w:tc>
        <w:tc>
          <w:tcPr>
            <w:tcW w:w="981" w:type="dxa"/>
            <w:gridSpan w:val="8"/>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按时发放</w:t>
            </w:r>
          </w:p>
        </w:tc>
        <w:tc>
          <w:tcPr>
            <w:tcW w:w="991" w:type="dxa"/>
            <w:gridSpan w:val="7"/>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按时发放</w:t>
            </w:r>
          </w:p>
        </w:tc>
        <w:tc>
          <w:tcPr>
            <w:tcW w:w="699" w:type="dxa"/>
            <w:gridSpan w:val="7"/>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21"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3"/>
          <w:wBefore w:w="93" w:type="dxa"/>
          <w:wAfter w:w="400" w:type="dxa"/>
          <w:trHeight w:val="780" w:hRule="atLeast"/>
        </w:trPr>
        <w:tc>
          <w:tcPr>
            <w:tcW w:w="612"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65" w:type="dxa"/>
            <w:gridSpan w:val="7"/>
            <w:vMerge w:val="continue"/>
            <w:tcBorders>
              <w:top w:val="nil"/>
              <w:left w:val="single" w:color="auto" w:sz="4" w:space="0"/>
              <w:bottom w:val="nil"/>
              <w:right w:val="single" w:color="000000" w:sz="4" w:space="0"/>
            </w:tcBorders>
            <w:vAlign w:val="center"/>
          </w:tcPr>
          <w:p>
            <w:pPr>
              <w:widowControl/>
              <w:jc w:val="left"/>
              <w:rPr>
                <w:rFonts w:ascii="宋体" w:hAnsi="宋体" w:eastAsia="宋体" w:cs="宋体"/>
                <w:kern w:val="0"/>
                <w:sz w:val="24"/>
                <w:szCs w:val="24"/>
              </w:rPr>
            </w:pPr>
          </w:p>
        </w:tc>
        <w:tc>
          <w:tcPr>
            <w:tcW w:w="642" w:type="dxa"/>
            <w:gridSpan w:val="13"/>
            <w:vMerge w:val="continue"/>
            <w:tcBorders>
              <w:top w:val="nil"/>
              <w:left w:val="single" w:color="auto" w:sz="4" w:space="0"/>
              <w:bottom w:val="nil"/>
              <w:right w:val="single" w:color="000000" w:sz="4" w:space="0"/>
            </w:tcBorders>
            <w:vAlign w:val="center"/>
          </w:tcPr>
          <w:p>
            <w:pPr>
              <w:widowControl/>
              <w:jc w:val="left"/>
              <w:rPr>
                <w:rFonts w:ascii="宋体" w:hAnsi="宋体" w:eastAsia="宋体" w:cs="宋体"/>
                <w:kern w:val="0"/>
                <w:sz w:val="24"/>
                <w:szCs w:val="24"/>
              </w:rPr>
            </w:pPr>
          </w:p>
        </w:tc>
        <w:tc>
          <w:tcPr>
            <w:tcW w:w="1692" w:type="dxa"/>
            <w:gridSpan w:val="1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宣传报道时效性</w:t>
            </w:r>
          </w:p>
        </w:tc>
        <w:tc>
          <w:tcPr>
            <w:tcW w:w="981"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及时</w:t>
            </w:r>
          </w:p>
        </w:tc>
        <w:tc>
          <w:tcPr>
            <w:tcW w:w="991" w:type="dxa"/>
            <w:gridSpan w:val="7"/>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及时</w:t>
            </w:r>
          </w:p>
        </w:tc>
        <w:tc>
          <w:tcPr>
            <w:tcW w:w="699" w:type="dxa"/>
            <w:gridSpan w:val="7"/>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21"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3"/>
          <w:wBefore w:w="93" w:type="dxa"/>
          <w:wAfter w:w="400" w:type="dxa"/>
          <w:trHeight w:val="720" w:hRule="atLeast"/>
        </w:trPr>
        <w:tc>
          <w:tcPr>
            <w:tcW w:w="612"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65" w:type="dxa"/>
            <w:gridSpan w:val="7"/>
            <w:vMerge w:val="continue"/>
            <w:tcBorders>
              <w:top w:val="nil"/>
              <w:left w:val="single" w:color="auto" w:sz="4" w:space="0"/>
              <w:bottom w:val="nil"/>
              <w:right w:val="single" w:color="000000" w:sz="4" w:space="0"/>
            </w:tcBorders>
            <w:vAlign w:val="center"/>
          </w:tcPr>
          <w:p>
            <w:pPr>
              <w:widowControl/>
              <w:jc w:val="left"/>
              <w:rPr>
                <w:rFonts w:ascii="宋体" w:hAnsi="宋体" w:eastAsia="宋体" w:cs="宋体"/>
                <w:kern w:val="0"/>
                <w:sz w:val="24"/>
                <w:szCs w:val="24"/>
              </w:rPr>
            </w:pPr>
          </w:p>
        </w:tc>
        <w:tc>
          <w:tcPr>
            <w:tcW w:w="642" w:type="dxa"/>
            <w:gridSpan w:val="1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成本指标</w:t>
            </w:r>
          </w:p>
        </w:tc>
        <w:tc>
          <w:tcPr>
            <w:tcW w:w="1692" w:type="dxa"/>
            <w:gridSpan w:val="1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环境宣传教育及对外合作总成本</w:t>
            </w:r>
          </w:p>
        </w:tc>
        <w:tc>
          <w:tcPr>
            <w:tcW w:w="981" w:type="dxa"/>
            <w:gridSpan w:val="8"/>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≤100万元</w:t>
            </w:r>
          </w:p>
        </w:tc>
        <w:tc>
          <w:tcPr>
            <w:tcW w:w="991"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97.797万元</w:t>
            </w:r>
          </w:p>
        </w:tc>
        <w:tc>
          <w:tcPr>
            <w:tcW w:w="699" w:type="dxa"/>
            <w:gridSpan w:val="7"/>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21" w:type="dxa"/>
            <w:gridSpan w:val="1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3"/>
          <w:wBefore w:w="93" w:type="dxa"/>
          <w:wAfter w:w="400" w:type="dxa"/>
          <w:trHeight w:val="720" w:hRule="atLeast"/>
        </w:trPr>
        <w:tc>
          <w:tcPr>
            <w:tcW w:w="612"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65" w:type="dxa"/>
            <w:gridSpan w:val="7"/>
            <w:vMerge w:val="continue"/>
            <w:tcBorders>
              <w:top w:val="nil"/>
              <w:left w:val="single" w:color="auto" w:sz="4" w:space="0"/>
              <w:bottom w:val="nil"/>
              <w:right w:val="single" w:color="000000" w:sz="4" w:space="0"/>
            </w:tcBorders>
            <w:vAlign w:val="center"/>
          </w:tcPr>
          <w:p>
            <w:pPr>
              <w:widowControl/>
              <w:jc w:val="left"/>
              <w:rPr>
                <w:rFonts w:ascii="宋体" w:hAnsi="宋体" w:eastAsia="宋体" w:cs="宋体"/>
                <w:kern w:val="0"/>
                <w:sz w:val="24"/>
                <w:szCs w:val="24"/>
              </w:rPr>
            </w:pPr>
          </w:p>
        </w:tc>
        <w:tc>
          <w:tcPr>
            <w:tcW w:w="642"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92" w:type="dxa"/>
            <w:gridSpan w:val="1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基本经费保障总成本</w:t>
            </w:r>
          </w:p>
        </w:tc>
        <w:tc>
          <w:tcPr>
            <w:tcW w:w="981" w:type="dxa"/>
            <w:gridSpan w:val="8"/>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≤65.12万元</w:t>
            </w:r>
          </w:p>
        </w:tc>
        <w:tc>
          <w:tcPr>
            <w:tcW w:w="991" w:type="dxa"/>
            <w:gridSpan w:val="7"/>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62.78万元</w:t>
            </w:r>
          </w:p>
        </w:tc>
        <w:tc>
          <w:tcPr>
            <w:tcW w:w="699" w:type="dxa"/>
            <w:gridSpan w:val="7"/>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21" w:type="dxa"/>
            <w:gridSpan w:val="1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3"/>
          <w:wBefore w:w="93" w:type="dxa"/>
          <w:wAfter w:w="400" w:type="dxa"/>
          <w:trHeight w:val="979" w:hRule="atLeast"/>
        </w:trPr>
        <w:tc>
          <w:tcPr>
            <w:tcW w:w="612"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65"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效益指标</w:t>
            </w:r>
          </w:p>
        </w:tc>
        <w:tc>
          <w:tcPr>
            <w:tcW w:w="642"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经济效益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指标</w:t>
            </w:r>
          </w:p>
        </w:tc>
        <w:tc>
          <w:tcPr>
            <w:tcW w:w="1692" w:type="dxa"/>
            <w:gridSpan w:val="1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981" w:type="dxa"/>
            <w:gridSpan w:val="8"/>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991" w:type="dxa"/>
            <w:gridSpan w:val="7"/>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699" w:type="dxa"/>
            <w:gridSpan w:val="7"/>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721"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tblPrEx>
          <w:tblCellMar>
            <w:top w:w="0" w:type="dxa"/>
            <w:left w:w="108" w:type="dxa"/>
            <w:bottom w:w="0" w:type="dxa"/>
            <w:right w:w="108" w:type="dxa"/>
          </w:tblCellMar>
        </w:tblPrEx>
        <w:trPr>
          <w:gridBefore w:val="1"/>
          <w:gridAfter w:val="3"/>
          <w:wBefore w:w="93" w:type="dxa"/>
          <w:wAfter w:w="400" w:type="dxa"/>
          <w:trHeight w:val="822" w:hRule="atLeast"/>
        </w:trPr>
        <w:tc>
          <w:tcPr>
            <w:tcW w:w="612"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65"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642" w:type="dxa"/>
            <w:gridSpan w:val="1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社会效益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指标</w:t>
            </w:r>
          </w:p>
        </w:tc>
        <w:tc>
          <w:tcPr>
            <w:tcW w:w="1692" w:type="dxa"/>
            <w:gridSpan w:val="1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公众生态环境保护意识</w:t>
            </w:r>
          </w:p>
        </w:tc>
        <w:tc>
          <w:tcPr>
            <w:tcW w:w="981"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提升</w:t>
            </w:r>
          </w:p>
        </w:tc>
        <w:tc>
          <w:tcPr>
            <w:tcW w:w="991"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提升</w:t>
            </w:r>
          </w:p>
        </w:tc>
        <w:tc>
          <w:tcPr>
            <w:tcW w:w="699" w:type="dxa"/>
            <w:gridSpan w:val="7"/>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21" w:type="dxa"/>
            <w:gridSpan w:val="13"/>
            <w:tcBorders>
              <w:top w:val="single" w:color="auto" w:sz="4" w:space="0"/>
              <w:left w:val="nil"/>
              <w:bottom w:val="nil"/>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CellMar>
            <w:top w:w="0" w:type="dxa"/>
            <w:left w:w="108" w:type="dxa"/>
            <w:bottom w:w="0" w:type="dxa"/>
            <w:right w:w="108" w:type="dxa"/>
          </w:tblCellMar>
        </w:tblPrEx>
        <w:trPr>
          <w:gridBefore w:val="1"/>
          <w:gridAfter w:val="3"/>
          <w:wBefore w:w="93" w:type="dxa"/>
          <w:wAfter w:w="400" w:type="dxa"/>
          <w:trHeight w:val="882" w:hRule="atLeast"/>
        </w:trPr>
        <w:tc>
          <w:tcPr>
            <w:tcW w:w="612"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65"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642"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生态效益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指标</w:t>
            </w:r>
          </w:p>
        </w:tc>
        <w:tc>
          <w:tcPr>
            <w:tcW w:w="1692" w:type="dxa"/>
            <w:gridSpan w:val="1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推动生态环境文化传播</w:t>
            </w:r>
          </w:p>
        </w:tc>
        <w:tc>
          <w:tcPr>
            <w:tcW w:w="981"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有效推动</w:t>
            </w:r>
          </w:p>
        </w:tc>
        <w:tc>
          <w:tcPr>
            <w:tcW w:w="991"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有效推动</w:t>
            </w:r>
          </w:p>
        </w:tc>
        <w:tc>
          <w:tcPr>
            <w:tcW w:w="699" w:type="dxa"/>
            <w:gridSpan w:val="7"/>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21"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CellMar>
            <w:top w:w="0" w:type="dxa"/>
            <w:left w:w="108" w:type="dxa"/>
            <w:bottom w:w="0" w:type="dxa"/>
            <w:right w:w="108" w:type="dxa"/>
          </w:tblCellMar>
        </w:tblPrEx>
        <w:trPr>
          <w:gridBefore w:val="1"/>
          <w:gridAfter w:val="3"/>
          <w:wBefore w:w="93" w:type="dxa"/>
          <w:wAfter w:w="400" w:type="dxa"/>
          <w:trHeight w:val="1062" w:hRule="atLeast"/>
        </w:trPr>
        <w:tc>
          <w:tcPr>
            <w:tcW w:w="612"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65"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642"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1"/>
                <w:szCs w:val="21"/>
              </w:rPr>
              <w:t>可持续影响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指标</w:t>
            </w:r>
          </w:p>
        </w:tc>
        <w:tc>
          <w:tcPr>
            <w:tcW w:w="1692" w:type="dxa"/>
            <w:gridSpan w:val="1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为我市经济社会高质量发展营造良好形象和舆论环境</w:t>
            </w:r>
          </w:p>
        </w:tc>
        <w:tc>
          <w:tcPr>
            <w:tcW w:w="981" w:type="dxa"/>
            <w:gridSpan w:val="8"/>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有效</w:t>
            </w:r>
          </w:p>
        </w:tc>
        <w:tc>
          <w:tcPr>
            <w:tcW w:w="991"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有效</w:t>
            </w:r>
          </w:p>
        </w:tc>
        <w:tc>
          <w:tcPr>
            <w:tcW w:w="699" w:type="dxa"/>
            <w:gridSpan w:val="7"/>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21"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CellMar>
            <w:top w:w="0" w:type="dxa"/>
            <w:left w:w="108" w:type="dxa"/>
            <w:bottom w:w="0" w:type="dxa"/>
            <w:right w:w="108" w:type="dxa"/>
          </w:tblCellMar>
        </w:tblPrEx>
        <w:trPr>
          <w:gridBefore w:val="1"/>
          <w:gridAfter w:val="3"/>
          <w:wBefore w:w="93" w:type="dxa"/>
          <w:wAfter w:w="400" w:type="dxa"/>
          <w:trHeight w:val="882" w:hRule="atLeast"/>
        </w:trPr>
        <w:tc>
          <w:tcPr>
            <w:tcW w:w="612"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65"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满意度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642"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1"/>
                <w:szCs w:val="21"/>
              </w:rPr>
              <w:t>服务对象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满意度指标</w:t>
            </w:r>
          </w:p>
        </w:tc>
        <w:tc>
          <w:tcPr>
            <w:tcW w:w="1692" w:type="dxa"/>
            <w:gridSpan w:val="17"/>
            <w:tcBorders>
              <w:top w:val="single" w:color="auto" w:sz="4" w:space="0"/>
              <w:left w:val="nil"/>
              <w:bottom w:val="nil"/>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公众对环保宣传教育工作满意度</w:t>
            </w:r>
          </w:p>
        </w:tc>
        <w:tc>
          <w:tcPr>
            <w:tcW w:w="981"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≥90%</w:t>
            </w:r>
          </w:p>
        </w:tc>
        <w:tc>
          <w:tcPr>
            <w:tcW w:w="991"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95%</w:t>
            </w:r>
          </w:p>
        </w:tc>
        <w:tc>
          <w:tcPr>
            <w:tcW w:w="699" w:type="dxa"/>
            <w:gridSpan w:val="7"/>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721"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CellMar>
            <w:top w:w="0" w:type="dxa"/>
            <w:left w:w="108" w:type="dxa"/>
            <w:bottom w:w="0" w:type="dxa"/>
            <w:right w:w="108" w:type="dxa"/>
          </w:tblCellMar>
        </w:tblPrEx>
        <w:trPr>
          <w:gridBefore w:val="1"/>
          <w:gridAfter w:val="3"/>
          <w:wBefore w:w="93" w:type="dxa"/>
          <w:wAfter w:w="400" w:type="dxa"/>
          <w:trHeight w:val="600" w:hRule="atLeast"/>
        </w:trPr>
        <w:tc>
          <w:tcPr>
            <w:tcW w:w="6882" w:type="dxa"/>
            <w:gridSpan w:val="6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自评得分</w:t>
            </w:r>
          </w:p>
        </w:tc>
        <w:tc>
          <w:tcPr>
            <w:tcW w:w="1721"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99.74</w:t>
            </w:r>
          </w:p>
        </w:tc>
      </w:tr>
      <w:tr>
        <w:tblPrEx>
          <w:tblCellMar>
            <w:top w:w="0" w:type="dxa"/>
            <w:left w:w="108" w:type="dxa"/>
            <w:bottom w:w="0" w:type="dxa"/>
            <w:right w:w="108" w:type="dxa"/>
          </w:tblCellMar>
        </w:tblPrEx>
        <w:trPr>
          <w:gridBefore w:val="1"/>
          <w:gridAfter w:val="2"/>
          <w:wBefore w:w="93" w:type="dxa"/>
          <w:wAfter w:w="358" w:type="dxa"/>
          <w:trHeight w:val="557" w:hRule="atLeast"/>
        </w:trPr>
        <w:tc>
          <w:tcPr>
            <w:tcW w:w="8645" w:type="dxa"/>
            <w:gridSpan w:val="80"/>
            <w:tcBorders>
              <w:top w:val="nil"/>
              <w:left w:val="nil"/>
              <w:bottom w:val="nil"/>
              <w:right w:val="nil"/>
            </w:tcBorders>
            <w:shd w:val="clear" w:color="auto" w:fill="auto"/>
            <w:vAlign w:val="center"/>
          </w:tcPr>
          <w:p>
            <w:pPr>
              <w:widowControl/>
              <w:jc w:val="center"/>
              <w:rPr>
                <w:rFonts w:hint="eastAsia" w:ascii="宋体" w:hAnsi="宋体" w:eastAsia="宋体" w:cs="宋体"/>
                <w:b/>
                <w:bCs/>
                <w:kern w:val="0"/>
                <w:sz w:val="40"/>
                <w:szCs w:val="40"/>
              </w:rPr>
            </w:pPr>
          </w:p>
        </w:tc>
      </w:tr>
      <w:tr>
        <w:tblPrEx>
          <w:tblCellMar>
            <w:top w:w="0" w:type="dxa"/>
            <w:left w:w="108" w:type="dxa"/>
            <w:bottom w:w="0" w:type="dxa"/>
            <w:right w:w="108" w:type="dxa"/>
          </w:tblCellMar>
        </w:tblPrEx>
        <w:trPr>
          <w:gridBefore w:val="1"/>
          <w:gridAfter w:val="2"/>
          <w:wBefore w:w="93" w:type="dxa"/>
          <w:wAfter w:w="358" w:type="dxa"/>
          <w:trHeight w:val="557" w:hRule="atLeast"/>
        </w:trPr>
        <w:tc>
          <w:tcPr>
            <w:tcW w:w="8645" w:type="dxa"/>
            <w:gridSpan w:val="80"/>
            <w:tcBorders>
              <w:top w:val="nil"/>
              <w:left w:val="nil"/>
              <w:bottom w:val="nil"/>
              <w:right w:val="nil"/>
            </w:tcBorders>
            <w:shd w:val="clear" w:color="auto" w:fill="auto"/>
            <w:vAlign w:val="center"/>
          </w:tcPr>
          <w:p>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rPr>
              <w:t>整体绩效自评表</w:t>
            </w:r>
          </w:p>
        </w:tc>
      </w:tr>
      <w:tr>
        <w:tblPrEx>
          <w:tblCellMar>
            <w:top w:w="0" w:type="dxa"/>
            <w:left w:w="108" w:type="dxa"/>
            <w:bottom w:w="0" w:type="dxa"/>
            <w:right w:w="108" w:type="dxa"/>
          </w:tblCellMar>
        </w:tblPrEx>
        <w:trPr>
          <w:gridBefore w:val="1"/>
          <w:gridAfter w:val="2"/>
          <w:wBefore w:w="93" w:type="dxa"/>
          <w:wAfter w:w="358" w:type="dxa"/>
          <w:trHeight w:val="235" w:hRule="atLeast"/>
        </w:trPr>
        <w:tc>
          <w:tcPr>
            <w:tcW w:w="8645" w:type="dxa"/>
            <w:gridSpan w:val="80"/>
            <w:tcBorders>
              <w:top w:val="nil"/>
              <w:left w:val="nil"/>
              <w:bottom w:val="nil"/>
              <w:right w:val="nil"/>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w:t>
            </w:r>
            <w:r>
              <w:rPr>
                <w:rFonts w:ascii="Times New Roman" w:hAnsi="Times New Roman" w:eastAsia="宋体" w:cs="Times New Roman"/>
                <w:kern w:val="0"/>
                <w:sz w:val="28"/>
                <w:szCs w:val="28"/>
              </w:rPr>
              <w:t xml:space="preserve"> </w:t>
            </w:r>
            <w:r>
              <w:rPr>
                <w:rFonts w:ascii="Times New Roman" w:hAnsi="Times New Roman" w:eastAsia="宋体" w:cs="Times New Roman"/>
                <w:color w:val="000000"/>
                <w:kern w:val="0"/>
                <w:sz w:val="28"/>
                <w:szCs w:val="28"/>
              </w:rPr>
              <w:t xml:space="preserve"> 2020</w:t>
            </w:r>
            <w:r>
              <w:rPr>
                <w:rFonts w:hint="eastAsia" w:ascii="宋体" w:hAnsi="宋体" w:eastAsia="宋体" w:cs="宋体"/>
                <w:color w:val="000000"/>
                <w:kern w:val="0"/>
                <w:sz w:val="28"/>
                <w:szCs w:val="28"/>
              </w:rPr>
              <w:t>年</w:t>
            </w:r>
            <w:r>
              <w:rPr>
                <w:rFonts w:hint="eastAsia" w:ascii="宋体" w:hAnsi="宋体" w:eastAsia="宋体" w:cs="宋体"/>
                <w:kern w:val="0"/>
                <w:sz w:val="28"/>
                <w:szCs w:val="28"/>
              </w:rPr>
              <w:t>度）</w:t>
            </w:r>
          </w:p>
        </w:tc>
      </w:tr>
      <w:tr>
        <w:tblPrEx>
          <w:tblCellMar>
            <w:top w:w="0" w:type="dxa"/>
            <w:left w:w="108" w:type="dxa"/>
            <w:bottom w:w="0" w:type="dxa"/>
            <w:right w:w="108" w:type="dxa"/>
          </w:tblCellMar>
        </w:tblPrEx>
        <w:trPr>
          <w:gridBefore w:val="1"/>
          <w:gridAfter w:val="2"/>
          <w:wBefore w:w="93" w:type="dxa"/>
          <w:wAfter w:w="358" w:type="dxa"/>
          <w:trHeight w:val="398" w:hRule="atLeast"/>
        </w:trPr>
        <w:tc>
          <w:tcPr>
            <w:tcW w:w="8645" w:type="dxa"/>
            <w:gridSpan w:val="80"/>
            <w:tcBorders>
              <w:top w:val="nil"/>
              <w:left w:val="nil"/>
              <w:bottom w:val="single" w:color="auto" w:sz="4" w:space="0"/>
              <w:right w:val="nil"/>
            </w:tcBorders>
            <w:shd w:val="clear" w:color="auto" w:fill="auto"/>
            <w:noWrap/>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金额单位：万元</w:t>
            </w:r>
          </w:p>
        </w:tc>
      </w:tr>
      <w:tr>
        <w:tblPrEx>
          <w:tblCellMar>
            <w:top w:w="0" w:type="dxa"/>
            <w:left w:w="108" w:type="dxa"/>
            <w:bottom w:w="0" w:type="dxa"/>
            <w:right w:w="108" w:type="dxa"/>
          </w:tblCellMar>
        </w:tblPrEx>
        <w:trPr>
          <w:gridBefore w:val="1"/>
          <w:gridAfter w:val="2"/>
          <w:wBefore w:w="93" w:type="dxa"/>
          <w:wAfter w:w="358" w:type="dxa"/>
          <w:trHeight w:val="638" w:hRule="atLeast"/>
        </w:trPr>
        <w:tc>
          <w:tcPr>
            <w:tcW w:w="2353" w:type="dxa"/>
            <w:gridSpan w:val="2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部门（单位）名称</w:t>
            </w:r>
          </w:p>
        </w:tc>
        <w:tc>
          <w:tcPr>
            <w:tcW w:w="6292" w:type="dxa"/>
            <w:gridSpan w:val="5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焦作市机动车排污监控中心      </w:t>
            </w:r>
          </w:p>
        </w:tc>
      </w:tr>
      <w:tr>
        <w:tblPrEx>
          <w:tblCellMar>
            <w:top w:w="0" w:type="dxa"/>
            <w:left w:w="108" w:type="dxa"/>
            <w:bottom w:w="0" w:type="dxa"/>
            <w:right w:w="108" w:type="dxa"/>
          </w:tblCellMar>
        </w:tblPrEx>
        <w:trPr>
          <w:gridBefore w:val="1"/>
          <w:gridAfter w:val="2"/>
          <w:wBefore w:w="93" w:type="dxa"/>
          <w:wAfter w:w="358" w:type="dxa"/>
          <w:trHeight w:val="300" w:hRule="atLeast"/>
        </w:trPr>
        <w:tc>
          <w:tcPr>
            <w:tcW w:w="41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主要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任务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完成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情况</w:t>
            </w:r>
          </w:p>
        </w:tc>
        <w:tc>
          <w:tcPr>
            <w:tcW w:w="1937" w:type="dxa"/>
            <w:gridSpan w:val="20"/>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任务名称</w:t>
            </w:r>
          </w:p>
        </w:tc>
        <w:tc>
          <w:tcPr>
            <w:tcW w:w="2298" w:type="dxa"/>
            <w:gridSpan w:val="2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完成情况</w:t>
            </w:r>
          </w:p>
        </w:tc>
        <w:tc>
          <w:tcPr>
            <w:tcW w:w="1737" w:type="dxa"/>
            <w:gridSpan w:val="1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（万元）</w:t>
            </w:r>
          </w:p>
        </w:tc>
        <w:tc>
          <w:tcPr>
            <w:tcW w:w="819"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gridSpan w:val="8"/>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执行数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（万元）</w:t>
            </w:r>
          </w:p>
        </w:tc>
        <w:tc>
          <w:tcPr>
            <w:tcW w:w="719"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Before w:val="1"/>
          <w:gridAfter w:val="2"/>
          <w:wBefore w:w="93" w:type="dxa"/>
          <w:wAfter w:w="358" w:type="dxa"/>
          <w:trHeight w:val="582" w:hRule="atLeast"/>
        </w:trPr>
        <w:tc>
          <w:tcPr>
            <w:tcW w:w="41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37" w:type="dxa"/>
            <w:gridSpan w:val="20"/>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2298" w:type="dxa"/>
            <w:gridSpan w:val="2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1737" w:type="dxa"/>
            <w:gridSpan w:val="14"/>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81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其中：本级财政资金</w:t>
            </w:r>
          </w:p>
        </w:tc>
        <w:tc>
          <w:tcPr>
            <w:tcW w:w="719" w:type="dxa"/>
            <w:gridSpan w:val="8"/>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719"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其中：本级财政资金</w:t>
            </w:r>
          </w:p>
        </w:tc>
      </w:tr>
      <w:tr>
        <w:tblPrEx>
          <w:tblCellMar>
            <w:top w:w="0" w:type="dxa"/>
            <w:left w:w="108" w:type="dxa"/>
            <w:bottom w:w="0" w:type="dxa"/>
            <w:right w:w="108" w:type="dxa"/>
          </w:tblCellMar>
        </w:tblPrEx>
        <w:trPr>
          <w:gridBefore w:val="1"/>
          <w:gridAfter w:val="2"/>
          <w:wBefore w:w="93" w:type="dxa"/>
          <w:wAfter w:w="358" w:type="dxa"/>
          <w:trHeight w:val="638" w:hRule="atLeast"/>
        </w:trPr>
        <w:tc>
          <w:tcPr>
            <w:tcW w:w="41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37" w:type="dxa"/>
            <w:gridSpan w:val="20"/>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任务1：焦作市机动车排污监控中心基本支出</w:t>
            </w:r>
          </w:p>
        </w:tc>
        <w:tc>
          <w:tcPr>
            <w:tcW w:w="2298" w:type="dxa"/>
            <w:gridSpan w:val="23"/>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1"/>
                <w:szCs w:val="21"/>
              </w:rPr>
              <w:t>保障机动车排污监控中心在编人员基本工资津补贴、办公用品及耗材等基本保障支出。</w:t>
            </w:r>
          </w:p>
        </w:tc>
        <w:tc>
          <w:tcPr>
            <w:tcW w:w="1737" w:type="dxa"/>
            <w:gridSpan w:val="1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79.48</w:t>
            </w:r>
          </w:p>
        </w:tc>
        <w:tc>
          <w:tcPr>
            <w:tcW w:w="81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79.48</w:t>
            </w:r>
          </w:p>
        </w:tc>
        <w:tc>
          <w:tcPr>
            <w:tcW w:w="719"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78.13</w:t>
            </w:r>
          </w:p>
        </w:tc>
        <w:tc>
          <w:tcPr>
            <w:tcW w:w="719"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78.13</w:t>
            </w:r>
          </w:p>
        </w:tc>
      </w:tr>
      <w:tr>
        <w:tblPrEx>
          <w:tblCellMar>
            <w:top w:w="0" w:type="dxa"/>
            <w:left w:w="108" w:type="dxa"/>
            <w:bottom w:w="0" w:type="dxa"/>
            <w:right w:w="108" w:type="dxa"/>
          </w:tblCellMar>
        </w:tblPrEx>
        <w:trPr>
          <w:gridBefore w:val="1"/>
          <w:gridAfter w:val="2"/>
          <w:wBefore w:w="93" w:type="dxa"/>
          <w:wAfter w:w="358" w:type="dxa"/>
          <w:trHeight w:val="942" w:hRule="atLeast"/>
        </w:trPr>
        <w:tc>
          <w:tcPr>
            <w:tcW w:w="41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37" w:type="dxa"/>
            <w:gridSpan w:val="20"/>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任务2：机动车排污监控治理业务保障</w:t>
            </w:r>
          </w:p>
        </w:tc>
        <w:tc>
          <w:tcPr>
            <w:tcW w:w="2298" w:type="dxa"/>
            <w:gridSpan w:val="23"/>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机动车排污监控中心完成业务运转保障：流动性自动监测车和执法车辆维护、光纤租赁、管理系统运营维护、第三方检测费等支出。</w:t>
            </w:r>
          </w:p>
        </w:tc>
        <w:tc>
          <w:tcPr>
            <w:tcW w:w="1737"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81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19"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11.13</w:t>
            </w:r>
          </w:p>
        </w:tc>
        <w:tc>
          <w:tcPr>
            <w:tcW w:w="71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11.13</w:t>
            </w:r>
          </w:p>
        </w:tc>
      </w:tr>
      <w:tr>
        <w:tblPrEx>
          <w:tblCellMar>
            <w:top w:w="0" w:type="dxa"/>
            <w:left w:w="108" w:type="dxa"/>
            <w:bottom w:w="0" w:type="dxa"/>
            <w:right w:w="108" w:type="dxa"/>
          </w:tblCellMar>
        </w:tblPrEx>
        <w:trPr>
          <w:gridBefore w:val="1"/>
          <w:gridAfter w:val="2"/>
          <w:wBefore w:w="93" w:type="dxa"/>
          <w:wAfter w:w="358" w:type="dxa"/>
          <w:trHeight w:val="623" w:hRule="atLeast"/>
        </w:trPr>
        <w:tc>
          <w:tcPr>
            <w:tcW w:w="41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37" w:type="dxa"/>
            <w:gridSpan w:val="20"/>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任务3：机动车排污监控中心机房维保</w:t>
            </w:r>
          </w:p>
        </w:tc>
        <w:tc>
          <w:tcPr>
            <w:tcW w:w="2298" w:type="dxa"/>
            <w:gridSpan w:val="23"/>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机动车排污监控中心完成机房日常维护管理，确保正常工作有序开展。</w:t>
            </w:r>
          </w:p>
        </w:tc>
        <w:tc>
          <w:tcPr>
            <w:tcW w:w="1737" w:type="dxa"/>
            <w:gridSpan w:val="1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5.58</w:t>
            </w:r>
          </w:p>
        </w:tc>
        <w:tc>
          <w:tcPr>
            <w:tcW w:w="81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5.58</w:t>
            </w:r>
          </w:p>
        </w:tc>
        <w:tc>
          <w:tcPr>
            <w:tcW w:w="719"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5.58</w:t>
            </w:r>
          </w:p>
        </w:tc>
        <w:tc>
          <w:tcPr>
            <w:tcW w:w="719"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5.58</w:t>
            </w:r>
          </w:p>
        </w:tc>
      </w:tr>
      <w:tr>
        <w:tblPrEx>
          <w:tblCellMar>
            <w:top w:w="0" w:type="dxa"/>
            <w:left w:w="108" w:type="dxa"/>
            <w:bottom w:w="0" w:type="dxa"/>
            <w:right w:w="108" w:type="dxa"/>
          </w:tblCellMar>
        </w:tblPrEx>
        <w:trPr>
          <w:gridBefore w:val="1"/>
          <w:gridAfter w:val="2"/>
          <w:wBefore w:w="93" w:type="dxa"/>
          <w:wAfter w:w="358" w:type="dxa"/>
          <w:trHeight w:val="638" w:hRule="atLeast"/>
        </w:trPr>
        <w:tc>
          <w:tcPr>
            <w:tcW w:w="41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235" w:type="dxa"/>
            <w:gridSpan w:val="4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金额合计（万元）</w:t>
            </w:r>
          </w:p>
        </w:tc>
        <w:tc>
          <w:tcPr>
            <w:tcW w:w="1737" w:type="dxa"/>
            <w:gridSpan w:val="1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125.06</w:t>
            </w:r>
          </w:p>
        </w:tc>
        <w:tc>
          <w:tcPr>
            <w:tcW w:w="81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125.06</w:t>
            </w:r>
          </w:p>
        </w:tc>
        <w:tc>
          <w:tcPr>
            <w:tcW w:w="719"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94.84</w:t>
            </w:r>
          </w:p>
        </w:tc>
        <w:tc>
          <w:tcPr>
            <w:tcW w:w="719"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94.84</w:t>
            </w:r>
          </w:p>
        </w:tc>
      </w:tr>
      <w:tr>
        <w:tblPrEx>
          <w:tblCellMar>
            <w:top w:w="0" w:type="dxa"/>
            <w:left w:w="108" w:type="dxa"/>
            <w:bottom w:w="0" w:type="dxa"/>
            <w:right w:w="108" w:type="dxa"/>
          </w:tblCellMar>
        </w:tblPrEx>
        <w:trPr>
          <w:gridBefore w:val="1"/>
          <w:gridAfter w:val="2"/>
          <w:wBefore w:w="93" w:type="dxa"/>
          <w:wAfter w:w="358" w:type="dxa"/>
          <w:trHeight w:val="638" w:hRule="atLeast"/>
        </w:trPr>
        <w:tc>
          <w:tcPr>
            <w:tcW w:w="416"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预算执行情况</w:t>
            </w:r>
          </w:p>
        </w:tc>
        <w:tc>
          <w:tcPr>
            <w:tcW w:w="2646" w:type="dxa"/>
            <w:gridSpan w:val="2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预算执行率（%）</w:t>
            </w:r>
          </w:p>
        </w:tc>
        <w:tc>
          <w:tcPr>
            <w:tcW w:w="1589" w:type="dxa"/>
            <w:gridSpan w:val="1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75.84</w:t>
            </w:r>
          </w:p>
        </w:tc>
        <w:tc>
          <w:tcPr>
            <w:tcW w:w="1737" w:type="dxa"/>
            <w:gridSpan w:val="1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分值 </w:t>
            </w:r>
          </w:p>
        </w:tc>
        <w:tc>
          <w:tcPr>
            <w:tcW w:w="819"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719"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得分</w:t>
            </w:r>
          </w:p>
        </w:tc>
        <w:tc>
          <w:tcPr>
            <w:tcW w:w="71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7.58</w:t>
            </w:r>
          </w:p>
        </w:tc>
      </w:tr>
      <w:tr>
        <w:tblPrEx>
          <w:tblCellMar>
            <w:top w:w="0" w:type="dxa"/>
            <w:left w:w="108" w:type="dxa"/>
            <w:bottom w:w="0" w:type="dxa"/>
            <w:right w:w="108" w:type="dxa"/>
          </w:tblCellMar>
        </w:tblPrEx>
        <w:trPr>
          <w:gridBefore w:val="1"/>
          <w:gridAfter w:val="2"/>
          <w:wBefore w:w="93" w:type="dxa"/>
          <w:wAfter w:w="358" w:type="dxa"/>
          <w:trHeight w:val="638" w:hRule="atLeast"/>
        </w:trPr>
        <w:tc>
          <w:tcPr>
            <w:tcW w:w="416" w:type="dxa"/>
            <w:gridSpan w:val="4"/>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总体</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目标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完成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情况</w:t>
            </w:r>
          </w:p>
        </w:tc>
        <w:tc>
          <w:tcPr>
            <w:tcW w:w="3356" w:type="dxa"/>
            <w:gridSpan w:val="3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绩效目标</w:t>
            </w:r>
          </w:p>
        </w:tc>
        <w:tc>
          <w:tcPr>
            <w:tcW w:w="4873" w:type="dxa"/>
            <w:gridSpan w:val="4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目标实际完成情况</w:t>
            </w:r>
          </w:p>
        </w:tc>
      </w:tr>
      <w:tr>
        <w:tblPrEx>
          <w:tblCellMar>
            <w:top w:w="0" w:type="dxa"/>
            <w:left w:w="108" w:type="dxa"/>
            <w:bottom w:w="0" w:type="dxa"/>
            <w:right w:w="108" w:type="dxa"/>
          </w:tblCellMar>
        </w:tblPrEx>
        <w:trPr>
          <w:gridBefore w:val="1"/>
          <w:gridAfter w:val="2"/>
          <w:wBefore w:w="93" w:type="dxa"/>
          <w:wAfter w:w="358" w:type="dxa"/>
          <w:trHeight w:val="2442" w:hRule="atLeast"/>
        </w:trPr>
        <w:tc>
          <w:tcPr>
            <w:tcW w:w="41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56" w:type="dxa"/>
            <w:gridSpan w:val="3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2"/>
                <w:szCs w:val="22"/>
              </w:rPr>
              <w:t xml:space="preserve">目标1:保障单位正常运转及人员工资津补贴正常发放及办公用品及耗材等基本保障支出。                                                       目标2：保障本年度业务运转保障：流动性自动监测车和执法车辆维护、光纤租赁、管理系统运营维护、第三方检测费等，减少移动源污染物排放、改善环境空气质量。                                           </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目标3：保障机房日常维护管理，确保正常工作有序开展。</w:t>
            </w:r>
          </w:p>
        </w:tc>
        <w:tc>
          <w:tcPr>
            <w:tcW w:w="4873" w:type="dxa"/>
            <w:gridSpan w:val="40"/>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任务1:完成单位正常运转及人员工资津补贴正常发放及办公用品及耗材等基本保障支出。                                                       任务2：完成本年度业务运转保障：流动性自动监测车和执法车辆维护、光纤租赁、管理系统运营维护、第三方检测费等，减少移动源污染物排放、改善环境空气质量。                                           任务3：完成机房日常维护管理，确保正常工作有序开展。</w:t>
            </w:r>
          </w:p>
        </w:tc>
      </w:tr>
      <w:tr>
        <w:tblPrEx>
          <w:tblCellMar>
            <w:top w:w="0" w:type="dxa"/>
            <w:left w:w="108" w:type="dxa"/>
            <w:bottom w:w="0" w:type="dxa"/>
            <w:right w:w="108" w:type="dxa"/>
          </w:tblCellMar>
        </w:tblPrEx>
        <w:trPr>
          <w:gridBefore w:val="1"/>
          <w:gridAfter w:val="2"/>
          <w:wBefore w:w="93" w:type="dxa"/>
          <w:wAfter w:w="358" w:type="dxa"/>
          <w:trHeight w:val="780" w:hRule="atLeast"/>
        </w:trPr>
        <w:tc>
          <w:tcPr>
            <w:tcW w:w="41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情</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况</w:t>
            </w:r>
          </w:p>
        </w:tc>
        <w:tc>
          <w:tcPr>
            <w:tcW w:w="1724" w:type="dxa"/>
            <w:gridSpan w:val="1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一级指标</w:t>
            </w:r>
          </w:p>
        </w:tc>
        <w:tc>
          <w:tcPr>
            <w:tcW w:w="505"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2"/>
                <w:szCs w:val="22"/>
              </w:rPr>
              <w:t>二级指标</w:t>
            </w:r>
          </w:p>
        </w:tc>
        <w:tc>
          <w:tcPr>
            <w:tcW w:w="1127"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指标内容</w:t>
            </w:r>
          </w:p>
        </w:tc>
        <w:tc>
          <w:tcPr>
            <w:tcW w:w="879"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预期指标值</w:t>
            </w:r>
          </w:p>
        </w:tc>
        <w:tc>
          <w:tcPr>
            <w:tcW w:w="1737"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实际完成指标值</w:t>
            </w:r>
          </w:p>
        </w:tc>
        <w:tc>
          <w:tcPr>
            <w:tcW w:w="81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分值</w:t>
            </w:r>
          </w:p>
        </w:tc>
        <w:tc>
          <w:tcPr>
            <w:tcW w:w="1438"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得分</w:t>
            </w:r>
          </w:p>
        </w:tc>
      </w:tr>
      <w:tr>
        <w:tblPrEx>
          <w:tblCellMar>
            <w:top w:w="0" w:type="dxa"/>
            <w:left w:w="108" w:type="dxa"/>
            <w:bottom w:w="0" w:type="dxa"/>
            <w:right w:w="108" w:type="dxa"/>
          </w:tblCellMar>
        </w:tblPrEx>
        <w:trPr>
          <w:gridBefore w:val="1"/>
          <w:gridAfter w:val="2"/>
          <w:wBefore w:w="93" w:type="dxa"/>
          <w:wAfter w:w="358" w:type="dxa"/>
          <w:trHeight w:val="660" w:hRule="atLeast"/>
        </w:trPr>
        <w:tc>
          <w:tcPr>
            <w:tcW w:w="41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4" w:type="dxa"/>
            <w:gridSpan w:val="16"/>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产出指标</w:t>
            </w:r>
          </w:p>
        </w:tc>
        <w:tc>
          <w:tcPr>
            <w:tcW w:w="505" w:type="dxa"/>
            <w:gridSpan w:val="9"/>
            <w:vMerge w:val="restart"/>
            <w:tcBorders>
              <w:top w:val="single" w:color="auto" w:sz="4" w:space="0"/>
              <w:left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数量指标</w:t>
            </w:r>
          </w:p>
        </w:tc>
        <w:tc>
          <w:tcPr>
            <w:tcW w:w="1127" w:type="dxa"/>
            <w:gridSpan w:val="11"/>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16"/>
                <w:szCs w:val="16"/>
              </w:rPr>
              <w:t>维护流动性自动监测车和执法车辆数量</w:t>
            </w:r>
          </w:p>
        </w:tc>
        <w:tc>
          <w:tcPr>
            <w:tcW w:w="879" w:type="dxa"/>
            <w:gridSpan w:val="7"/>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3辆</w:t>
            </w:r>
          </w:p>
        </w:tc>
        <w:tc>
          <w:tcPr>
            <w:tcW w:w="1737" w:type="dxa"/>
            <w:gridSpan w:val="1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3辆</w:t>
            </w:r>
          </w:p>
        </w:tc>
        <w:tc>
          <w:tcPr>
            <w:tcW w:w="819" w:type="dxa"/>
            <w:gridSpan w:val="6"/>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1438" w:type="dxa"/>
            <w:gridSpan w:val="1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2"/>
          <w:wBefore w:w="93" w:type="dxa"/>
          <w:wAfter w:w="358" w:type="dxa"/>
          <w:trHeight w:val="480" w:hRule="atLeast"/>
        </w:trPr>
        <w:tc>
          <w:tcPr>
            <w:tcW w:w="41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4" w:type="dxa"/>
            <w:gridSpan w:val="1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505" w:type="dxa"/>
            <w:gridSpan w:val="9"/>
            <w:vMerge w:val="continue"/>
            <w:tcBorders>
              <w:left w:val="single" w:color="auto" w:sz="4" w:space="0"/>
              <w:right w:val="single" w:color="000000" w:sz="4" w:space="0"/>
            </w:tcBorders>
            <w:vAlign w:val="center"/>
          </w:tcPr>
          <w:p>
            <w:pPr>
              <w:widowControl/>
              <w:jc w:val="left"/>
              <w:rPr>
                <w:rFonts w:ascii="宋体" w:hAnsi="宋体" w:eastAsia="宋体" w:cs="宋体"/>
                <w:kern w:val="0"/>
                <w:sz w:val="24"/>
                <w:szCs w:val="24"/>
              </w:rPr>
            </w:pPr>
          </w:p>
        </w:tc>
        <w:tc>
          <w:tcPr>
            <w:tcW w:w="1127" w:type="dxa"/>
            <w:gridSpan w:val="11"/>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1"/>
                <w:szCs w:val="21"/>
              </w:rPr>
              <w:t>光纤租赁及管理系统运营维护</w:t>
            </w:r>
          </w:p>
        </w:tc>
        <w:tc>
          <w:tcPr>
            <w:tcW w:w="879" w:type="dxa"/>
            <w:gridSpan w:val="7"/>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1套</w:t>
            </w:r>
          </w:p>
        </w:tc>
        <w:tc>
          <w:tcPr>
            <w:tcW w:w="1737" w:type="dxa"/>
            <w:gridSpan w:val="1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1套</w:t>
            </w:r>
          </w:p>
        </w:tc>
        <w:tc>
          <w:tcPr>
            <w:tcW w:w="819"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438" w:type="dxa"/>
            <w:gridSpan w:val="1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CellMar>
            <w:top w:w="0" w:type="dxa"/>
            <w:left w:w="108" w:type="dxa"/>
            <w:bottom w:w="0" w:type="dxa"/>
            <w:right w:w="108" w:type="dxa"/>
          </w:tblCellMar>
        </w:tblPrEx>
        <w:trPr>
          <w:gridBefore w:val="1"/>
          <w:gridAfter w:val="2"/>
          <w:wBefore w:w="93" w:type="dxa"/>
          <w:wAfter w:w="358" w:type="dxa"/>
          <w:trHeight w:val="480" w:hRule="atLeast"/>
        </w:trPr>
        <w:tc>
          <w:tcPr>
            <w:tcW w:w="41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4" w:type="dxa"/>
            <w:gridSpan w:val="1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505" w:type="dxa"/>
            <w:gridSpan w:val="9"/>
            <w:vMerge w:val="continue"/>
            <w:tcBorders>
              <w:left w:val="single" w:color="auto" w:sz="4" w:space="0"/>
              <w:right w:val="single" w:color="000000" w:sz="4" w:space="0"/>
            </w:tcBorders>
            <w:vAlign w:val="center"/>
          </w:tcPr>
          <w:p>
            <w:pPr>
              <w:widowControl/>
              <w:jc w:val="left"/>
              <w:rPr>
                <w:rFonts w:ascii="宋体" w:hAnsi="宋体" w:eastAsia="宋体" w:cs="宋体"/>
                <w:kern w:val="0"/>
                <w:sz w:val="24"/>
                <w:szCs w:val="24"/>
              </w:rPr>
            </w:pPr>
          </w:p>
        </w:tc>
        <w:tc>
          <w:tcPr>
            <w:tcW w:w="1127" w:type="dxa"/>
            <w:gridSpan w:val="11"/>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第三方检测重型柴油车等</w:t>
            </w:r>
          </w:p>
        </w:tc>
        <w:tc>
          <w:tcPr>
            <w:tcW w:w="879" w:type="dxa"/>
            <w:gridSpan w:val="7"/>
            <w:tcBorders>
              <w:top w:val="single" w:color="auto" w:sz="4" w:space="0"/>
              <w:left w:val="nil"/>
              <w:bottom w:val="single" w:color="auto" w:sz="4" w:space="0"/>
              <w:right w:val="single" w:color="auto" w:sz="4" w:space="0"/>
            </w:tcBorders>
            <w:shd w:val="clear" w:color="auto" w:fill="auto"/>
            <w:noWrap/>
            <w:vAlign w:val="center"/>
          </w:tcPr>
          <w:p>
            <w:pPr>
              <w:widowControl/>
              <w:rPr>
                <w:rFonts w:ascii="Arial" w:hAnsi="Arial" w:eastAsia="宋体" w:cs="Arial"/>
                <w:kern w:val="0"/>
                <w:sz w:val="22"/>
              </w:rPr>
            </w:pPr>
            <w:r>
              <w:rPr>
                <w:rFonts w:ascii="Arial" w:hAnsi="Arial" w:eastAsia="宋体" w:cs="Arial"/>
                <w:kern w:val="0"/>
                <w:sz w:val="22"/>
              </w:rPr>
              <w:t>≥</w:t>
            </w:r>
            <w:r>
              <w:rPr>
                <w:rFonts w:hint="eastAsia" w:ascii="宋体" w:hAnsi="宋体" w:eastAsia="宋体" w:cs="Arial"/>
                <w:kern w:val="0"/>
                <w:sz w:val="22"/>
              </w:rPr>
              <w:t>300辆</w:t>
            </w:r>
          </w:p>
        </w:tc>
        <w:tc>
          <w:tcPr>
            <w:tcW w:w="1737" w:type="dxa"/>
            <w:gridSpan w:val="14"/>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385辆</w:t>
            </w:r>
          </w:p>
        </w:tc>
        <w:tc>
          <w:tcPr>
            <w:tcW w:w="819"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438" w:type="dxa"/>
            <w:gridSpan w:val="1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CellMar>
            <w:top w:w="0" w:type="dxa"/>
            <w:left w:w="108" w:type="dxa"/>
            <w:bottom w:w="0" w:type="dxa"/>
            <w:right w:w="108" w:type="dxa"/>
          </w:tblCellMar>
        </w:tblPrEx>
        <w:trPr>
          <w:gridBefore w:val="1"/>
          <w:gridAfter w:val="2"/>
          <w:wBefore w:w="93" w:type="dxa"/>
          <w:wAfter w:w="358" w:type="dxa"/>
          <w:trHeight w:val="480" w:hRule="atLeast"/>
        </w:trPr>
        <w:tc>
          <w:tcPr>
            <w:tcW w:w="41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4" w:type="dxa"/>
            <w:gridSpan w:val="1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505" w:type="dxa"/>
            <w:gridSpan w:val="9"/>
            <w:vMerge w:val="continue"/>
            <w:tcBorders>
              <w:left w:val="single" w:color="auto" w:sz="4" w:space="0"/>
              <w:bottom w:val="nil"/>
              <w:right w:val="single" w:color="000000" w:sz="4" w:space="0"/>
            </w:tcBorders>
            <w:shd w:val="clear" w:color="auto" w:fill="auto"/>
            <w:vAlign w:val="center"/>
          </w:tcPr>
          <w:p>
            <w:pPr>
              <w:widowControl/>
              <w:jc w:val="center"/>
              <w:rPr>
                <w:rFonts w:ascii="宋体" w:hAnsi="宋体" w:eastAsia="宋体" w:cs="宋体"/>
                <w:kern w:val="0"/>
                <w:sz w:val="24"/>
                <w:szCs w:val="24"/>
              </w:rPr>
            </w:pPr>
          </w:p>
        </w:tc>
        <w:tc>
          <w:tcPr>
            <w:tcW w:w="1127" w:type="dxa"/>
            <w:gridSpan w:val="11"/>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派驻网络工程师</w:t>
            </w:r>
          </w:p>
        </w:tc>
        <w:tc>
          <w:tcPr>
            <w:tcW w:w="879" w:type="dxa"/>
            <w:gridSpan w:val="7"/>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1名</w:t>
            </w:r>
          </w:p>
        </w:tc>
        <w:tc>
          <w:tcPr>
            <w:tcW w:w="1737" w:type="dxa"/>
            <w:gridSpan w:val="14"/>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1名</w:t>
            </w:r>
          </w:p>
        </w:tc>
        <w:tc>
          <w:tcPr>
            <w:tcW w:w="819"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438" w:type="dxa"/>
            <w:gridSpan w:val="13"/>
            <w:tcBorders>
              <w:top w:val="single" w:color="auto" w:sz="4" w:space="0"/>
              <w:left w:val="nil"/>
              <w:bottom w:val="nil"/>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2"/>
          <w:wBefore w:w="93" w:type="dxa"/>
          <w:wAfter w:w="358" w:type="dxa"/>
          <w:trHeight w:val="480" w:hRule="atLeast"/>
        </w:trPr>
        <w:tc>
          <w:tcPr>
            <w:tcW w:w="41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4" w:type="dxa"/>
            <w:gridSpan w:val="1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505"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质量指标</w:t>
            </w:r>
          </w:p>
        </w:tc>
        <w:tc>
          <w:tcPr>
            <w:tcW w:w="1127" w:type="dxa"/>
            <w:gridSpan w:val="11"/>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16"/>
                <w:szCs w:val="16"/>
              </w:rPr>
              <w:t>执法车辆维护配件合格率</w:t>
            </w:r>
          </w:p>
        </w:tc>
        <w:tc>
          <w:tcPr>
            <w:tcW w:w="879" w:type="dxa"/>
            <w:gridSpan w:val="7"/>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100%</w:t>
            </w:r>
          </w:p>
        </w:tc>
        <w:tc>
          <w:tcPr>
            <w:tcW w:w="1737" w:type="dxa"/>
            <w:gridSpan w:val="14"/>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100%</w:t>
            </w:r>
          </w:p>
        </w:tc>
        <w:tc>
          <w:tcPr>
            <w:tcW w:w="819"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438"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2"/>
          <w:wBefore w:w="93" w:type="dxa"/>
          <w:wAfter w:w="358" w:type="dxa"/>
          <w:trHeight w:val="360" w:hRule="atLeast"/>
        </w:trPr>
        <w:tc>
          <w:tcPr>
            <w:tcW w:w="41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4" w:type="dxa"/>
            <w:gridSpan w:val="1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505"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27" w:type="dxa"/>
            <w:gridSpan w:val="11"/>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16"/>
                <w:szCs w:val="16"/>
              </w:rPr>
              <w:t>保障设备、网络正常运行</w:t>
            </w:r>
          </w:p>
        </w:tc>
        <w:tc>
          <w:tcPr>
            <w:tcW w:w="879" w:type="dxa"/>
            <w:gridSpan w:val="7"/>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正常</w:t>
            </w:r>
          </w:p>
        </w:tc>
        <w:tc>
          <w:tcPr>
            <w:tcW w:w="1737" w:type="dxa"/>
            <w:gridSpan w:val="14"/>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正常</w:t>
            </w:r>
          </w:p>
        </w:tc>
        <w:tc>
          <w:tcPr>
            <w:tcW w:w="819"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438"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2"/>
          <w:wBefore w:w="93" w:type="dxa"/>
          <w:wAfter w:w="358" w:type="dxa"/>
          <w:trHeight w:val="360" w:hRule="atLeast"/>
        </w:trPr>
        <w:tc>
          <w:tcPr>
            <w:tcW w:w="41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4" w:type="dxa"/>
            <w:gridSpan w:val="1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505" w:type="dxa"/>
            <w:gridSpan w:val="9"/>
            <w:tcBorders>
              <w:top w:val="nil"/>
              <w:left w:val="nil"/>
              <w:bottom w:val="nil"/>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时效指标</w:t>
            </w:r>
          </w:p>
        </w:tc>
        <w:tc>
          <w:tcPr>
            <w:tcW w:w="1127" w:type="dxa"/>
            <w:gridSpan w:val="11"/>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项目完成时效</w:t>
            </w:r>
          </w:p>
        </w:tc>
        <w:tc>
          <w:tcPr>
            <w:tcW w:w="879" w:type="dxa"/>
            <w:gridSpan w:val="7"/>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2020年底</w:t>
            </w:r>
          </w:p>
        </w:tc>
        <w:tc>
          <w:tcPr>
            <w:tcW w:w="1737" w:type="dxa"/>
            <w:gridSpan w:val="1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2020年底</w:t>
            </w:r>
          </w:p>
        </w:tc>
        <w:tc>
          <w:tcPr>
            <w:tcW w:w="819"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438" w:type="dxa"/>
            <w:gridSpan w:val="13"/>
            <w:tcBorders>
              <w:top w:val="single" w:color="auto" w:sz="4" w:space="0"/>
              <w:left w:val="nil"/>
              <w:bottom w:val="nil"/>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CellMar>
            <w:top w:w="0" w:type="dxa"/>
            <w:left w:w="108" w:type="dxa"/>
            <w:bottom w:w="0" w:type="dxa"/>
            <w:right w:w="108" w:type="dxa"/>
          </w:tblCellMar>
        </w:tblPrEx>
        <w:trPr>
          <w:gridBefore w:val="1"/>
          <w:gridAfter w:val="2"/>
          <w:wBefore w:w="93" w:type="dxa"/>
          <w:wAfter w:w="358" w:type="dxa"/>
          <w:trHeight w:val="702" w:hRule="atLeast"/>
        </w:trPr>
        <w:tc>
          <w:tcPr>
            <w:tcW w:w="41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4" w:type="dxa"/>
            <w:gridSpan w:val="1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505"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成本指标</w:t>
            </w:r>
          </w:p>
        </w:tc>
        <w:tc>
          <w:tcPr>
            <w:tcW w:w="1127"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项目总成本</w:t>
            </w:r>
          </w:p>
        </w:tc>
        <w:tc>
          <w:tcPr>
            <w:tcW w:w="879" w:type="dxa"/>
            <w:gridSpan w:val="7"/>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不超预算</w:t>
            </w:r>
          </w:p>
        </w:tc>
        <w:tc>
          <w:tcPr>
            <w:tcW w:w="1737" w:type="dxa"/>
            <w:gridSpan w:val="1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成本节约率24.16%</w:t>
            </w:r>
          </w:p>
        </w:tc>
        <w:tc>
          <w:tcPr>
            <w:tcW w:w="819"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438" w:type="dxa"/>
            <w:gridSpan w:val="13"/>
            <w:tcBorders>
              <w:top w:val="single" w:color="auto" w:sz="4" w:space="0"/>
              <w:left w:val="nil"/>
              <w:bottom w:val="nil"/>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CellMar>
            <w:top w:w="0" w:type="dxa"/>
            <w:left w:w="108" w:type="dxa"/>
            <w:bottom w:w="0" w:type="dxa"/>
            <w:right w:w="108" w:type="dxa"/>
          </w:tblCellMar>
        </w:tblPrEx>
        <w:trPr>
          <w:gridBefore w:val="1"/>
          <w:gridAfter w:val="2"/>
          <w:wBefore w:w="93" w:type="dxa"/>
          <w:wAfter w:w="358" w:type="dxa"/>
          <w:trHeight w:val="360" w:hRule="atLeast"/>
        </w:trPr>
        <w:tc>
          <w:tcPr>
            <w:tcW w:w="41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4" w:type="dxa"/>
            <w:gridSpan w:val="1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效益指标</w:t>
            </w:r>
          </w:p>
        </w:tc>
        <w:tc>
          <w:tcPr>
            <w:tcW w:w="505"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经济效益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1127" w:type="dxa"/>
            <w:gridSpan w:val="11"/>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879" w:type="dxa"/>
            <w:gridSpan w:val="7"/>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737" w:type="dxa"/>
            <w:gridSpan w:val="14"/>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819" w:type="dxa"/>
            <w:gridSpan w:val="6"/>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438" w:type="dxa"/>
            <w:gridSpan w:val="1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gridBefore w:val="1"/>
          <w:gridAfter w:val="2"/>
          <w:wBefore w:w="93" w:type="dxa"/>
          <w:wAfter w:w="358" w:type="dxa"/>
          <w:trHeight w:val="312" w:hRule="atLeast"/>
        </w:trPr>
        <w:tc>
          <w:tcPr>
            <w:tcW w:w="41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4" w:type="dxa"/>
            <w:gridSpan w:val="1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05"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27"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79"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37" w:type="dxa"/>
            <w:gridSpan w:val="14"/>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819" w:type="dxa"/>
            <w:gridSpan w:val="6"/>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color w:val="000000"/>
                <w:kern w:val="0"/>
                <w:sz w:val="24"/>
                <w:szCs w:val="24"/>
              </w:rPr>
            </w:pPr>
          </w:p>
        </w:tc>
        <w:tc>
          <w:tcPr>
            <w:tcW w:w="143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Before w:val="1"/>
          <w:gridAfter w:val="2"/>
          <w:wBefore w:w="93" w:type="dxa"/>
          <w:wAfter w:w="358" w:type="dxa"/>
          <w:trHeight w:val="660" w:hRule="atLeast"/>
        </w:trPr>
        <w:tc>
          <w:tcPr>
            <w:tcW w:w="41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4" w:type="dxa"/>
            <w:gridSpan w:val="1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05"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社会效益</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1127" w:type="dxa"/>
            <w:gridSpan w:val="11"/>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有效打击排放超标车上路行驶的违法行为</w:t>
            </w:r>
          </w:p>
        </w:tc>
        <w:tc>
          <w:tcPr>
            <w:tcW w:w="879" w:type="dxa"/>
            <w:gridSpan w:val="7"/>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有效</w:t>
            </w:r>
          </w:p>
        </w:tc>
        <w:tc>
          <w:tcPr>
            <w:tcW w:w="1737" w:type="dxa"/>
            <w:gridSpan w:val="14"/>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有效</w:t>
            </w:r>
          </w:p>
        </w:tc>
        <w:tc>
          <w:tcPr>
            <w:tcW w:w="819" w:type="dxa"/>
            <w:gridSpan w:val="6"/>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color w:val="000000"/>
                <w:kern w:val="0"/>
                <w:sz w:val="24"/>
                <w:szCs w:val="24"/>
              </w:rPr>
            </w:pPr>
          </w:p>
        </w:tc>
        <w:tc>
          <w:tcPr>
            <w:tcW w:w="1438" w:type="dxa"/>
            <w:gridSpan w:val="13"/>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tblPrEx>
          <w:tblCellMar>
            <w:top w:w="0" w:type="dxa"/>
            <w:left w:w="108" w:type="dxa"/>
            <w:bottom w:w="0" w:type="dxa"/>
            <w:right w:w="108" w:type="dxa"/>
          </w:tblCellMar>
        </w:tblPrEx>
        <w:trPr>
          <w:gridBefore w:val="1"/>
          <w:gridAfter w:val="2"/>
          <w:wBefore w:w="93" w:type="dxa"/>
          <w:wAfter w:w="358" w:type="dxa"/>
          <w:trHeight w:val="679" w:hRule="atLeast"/>
        </w:trPr>
        <w:tc>
          <w:tcPr>
            <w:tcW w:w="41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4" w:type="dxa"/>
            <w:gridSpan w:val="1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05"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生态效益</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1127" w:type="dxa"/>
            <w:gridSpan w:val="11"/>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减少移动源污染物排放</w:t>
            </w:r>
          </w:p>
        </w:tc>
        <w:tc>
          <w:tcPr>
            <w:tcW w:w="879" w:type="dxa"/>
            <w:gridSpan w:val="7"/>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有效</w:t>
            </w:r>
          </w:p>
        </w:tc>
        <w:tc>
          <w:tcPr>
            <w:tcW w:w="1737" w:type="dxa"/>
            <w:gridSpan w:val="14"/>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有效</w:t>
            </w:r>
          </w:p>
        </w:tc>
        <w:tc>
          <w:tcPr>
            <w:tcW w:w="819" w:type="dxa"/>
            <w:gridSpan w:val="6"/>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color w:val="000000"/>
                <w:kern w:val="0"/>
                <w:sz w:val="24"/>
                <w:szCs w:val="24"/>
              </w:rPr>
            </w:pPr>
          </w:p>
        </w:tc>
        <w:tc>
          <w:tcPr>
            <w:tcW w:w="1438" w:type="dxa"/>
            <w:gridSpan w:val="13"/>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tblPrEx>
          <w:tblCellMar>
            <w:top w:w="0" w:type="dxa"/>
            <w:left w:w="108" w:type="dxa"/>
            <w:bottom w:w="0" w:type="dxa"/>
            <w:right w:w="108" w:type="dxa"/>
          </w:tblCellMar>
        </w:tblPrEx>
        <w:trPr>
          <w:gridBefore w:val="1"/>
          <w:gridAfter w:val="2"/>
          <w:wBefore w:w="93" w:type="dxa"/>
          <w:wAfter w:w="358" w:type="dxa"/>
          <w:trHeight w:val="600" w:hRule="atLeast"/>
        </w:trPr>
        <w:tc>
          <w:tcPr>
            <w:tcW w:w="41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4" w:type="dxa"/>
            <w:gridSpan w:val="1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05"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18"/>
                <w:szCs w:val="18"/>
              </w:rPr>
              <w:t>可持续影响</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指标</w:t>
            </w:r>
          </w:p>
        </w:tc>
        <w:tc>
          <w:tcPr>
            <w:tcW w:w="1127" w:type="dxa"/>
            <w:gridSpan w:val="11"/>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改善环境空气质量</w:t>
            </w:r>
          </w:p>
        </w:tc>
        <w:tc>
          <w:tcPr>
            <w:tcW w:w="879" w:type="dxa"/>
            <w:gridSpan w:val="7"/>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有效改善</w:t>
            </w:r>
          </w:p>
        </w:tc>
        <w:tc>
          <w:tcPr>
            <w:tcW w:w="1737" w:type="dxa"/>
            <w:gridSpan w:val="14"/>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有效改善</w:t>
            </w:r>
          </w:p>
        </w:tc>
        <w:tc>
          <w:tcPr>
            <w:tcW w:w="819" w:type="dxa"/>
            <w:gridSpan w:val="6"/>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color w:val="000000"/>
                <w:kern w:val="0"/>
                <w:sz w:val="24"/>
                <w:szCs w:val="24"/>
              </w:rPr>
            </w:pPr>
          </w:p>
        </w:tc>
        <w:tc>
          <w:tcPr>
            <w:tcW w:w="1438" w:type="dxa"/>
            <w:gridSpan w:val="13"/>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tblPrEx>
          <w:tblCellMar>
            <w:top w:w="0" w:type="dxa"/>
            <w:left w:w="108" w:type="dxa"/>
            <w:bottom w:w="0" w:type="dxa"/>
            <w:right w:w="108" w:type="dxa"/>
          </w:tblCellMar>
        </w:tblPrEx>
        <w:trPr>
          <w:gridBefore w:val="1"/>
          <w:gridAfter w:val="2"/>
          <w:wBefore w:w="93" w:type="dxa"/>
          <w:wAfter w:w="358" w:type="dxa"/>
          <w:trHeight w:val="660" w:hRule="atLeast"/>
        </w:trPr>
        <w:tc>
          <w:tcPr>
            <w:tcW w:w="41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4" w:type="dxa"/>
            <w:gridSpan w:val="1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满意度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505"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1127" w:type="dxa"/>
            <w:gridSpan w:val="11"/>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公众对环境质量满意度提高</w:t>
            </w:r>
          </w:p>
        </w:tc>
        <w:tc>
          <w:tcPr>
            <w:tcW w:w="879" w:type="dxa"/>
            <w:gridSpan w:val="7"/>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有效提高</w:t>
            </w:r>
          </w:p>
        </w:tc>
        <w:tc>
          <w:tcPr>
            <w:tcW w:w="1737" w:type="dxa"/>
            <w:gridSpan w:val="14"/>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ascii="宋体" w:hAnsi="宋体" w:eastAsia="宋体" w:cs="宋体"/>
                <w:kern w:val="0"/>
                <w:sz w:val="22"/>
              </w:rPr>
              <w:t>有效提高</w:t>
            </w:r>
          </w:p>
        </w:tc>
        <w:tc>
          <w:tcPr>
            <w:tcW w:w="81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438" w:type="dxa"/>
            <w:gridSpan w:val="13"/>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tblPrEx>
          <w:tblCellMar>
            <w:top w:w="0" w:type="dxa"/>
            <w:left w:w="108" w:type="dxa"/>
            <w:bottom w:w="0" w:type="dxa"/>
            <w:right w:w="108" w:type="dxa"/>
          </w:tblCellMar>
        </w:tblPrEx>
        <w:trPr>
          <w:gridBefore w:val="1"/>
          <w:gridAfter w:val="2"/>
          <w:wBefore w:w="93" w:type="dxa"/>
          <w:wAfter w:w="358" w:type="dxa"/>
          <w:trHeight w:val="600" w:hRule="atLeast"/>
        </w:trPr>
        <w:tc>
          <w:tcPr>
            <w:tcW w:w="7207" w:type="dxa"/>
            <w:gridSpan w:val="6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自评得分</w:t>
            </w:r>
          </w:p>
        </w:tc>
        <w:tc>
          <w:tcPr>
            <w:tcW w:w="1438"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97.58</w:t>
            </w:r>
          </w:p>
        </w:tc>
      </w:tr>
      <w:tr>
        <w:tblPrEx>
          <w:tblCellMar>
            <w:top w:w="0" w:type="dxa"/>
            <w:left w:w="108" w:type="dxa"/>
            <w:bottom w:w="0" w:type="dxa"/>
            <w:right w:w="108" w:type="dxa"/>
          </w:tblCellMar>
        </w:tblPrEx>
        <w:trPr>
          <w:gridBefore w:val="1"/>
          <w:wBefore w:w="93" w:type="dxa"/>
          <w:trHeight w:val="510" w:hRule="atLeast"/>
        </w:trPr>
        <w:tc>
          <w:tcPr>
            <w:tcW w:w="9003" w:type="dxa"/>
            <w:gridSpan w:val="82"/>
            <w:tcBorders>
              <w:top w:val="nil"/>
              <w:left w:val="nil"/>
              <w:bottom w:val="nil"/>
              <w:right w:val="nil"/>
            </w:tcBorders>
            <w:shd w:val="clear" w:color="auto" w:fill="auto"/>
            <w:vAlign w:val="center"/>
          </w:tcPr>
          <w:p>
            <w:pPr>
              <w:widowControl/>
              <w:jc w:val="center"/>
              <w:rPr>
                <w:rFonts w:hint="eastAsia" w:ascii="宋体" w:hAnsi="宋体" w:eastAsia="宋体" w:cs="宋体"/>
                <w:b/>
                <w:bCs/>
                <w:kern w:val="0"/>
                <w:sz w:val="40"/>
                <w:szCs w:val="40"/>
              </w:rPr>
            </w:pPr>
            <w:bookmarkStart w:id="3" w:name="RANGE!A2:K50"/>
          </w:p>
        </w:tc>
      </w:tr>
      <w:tr>
        <w:tblPrEx>
          <w:tblCellMar>
            <w:top w:w="0" w:type="dxa"/>
            <w:left w:w="108" w:type="dxa"/>
            <w:bottom w:w="0" w:type="dxa"/>
            <w:right w:w="108" w:type="dxa"/>
          </w:tblCellMar>
        </w:tblPrEx>
        <w:trPr>
          <w:gridBefore w:val="1"/>
          <w:wBefore w:w="93" w:type="dxa"/>
          <w:trHeight w:val="510" w:hRule="atLeast"/>
        </w:trPr>
        <w:tc>
          <w:tcPr>
            <w:tcW w:w="9003" w:type="dxa"/>
            <w:gridSpan w:val="82"/>
            <w:tcBorders>
              <w:top w:val="nil"/>
              <w:left w:val="nil"/>
              <w:bottom w:val="nil"/>
              <w:right w:val="nil"/>
            </w:tcBorders>
            <w:shd w:val="clear" w:color="auto" w:fill="auto"/>
            <w:vAlign w:val="center"/>
          </w:tcPr>
          <w:p>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rPr>
              <w:t>整体绩效自评表</w:t>
            </w:r>
            <w:bookmarkEnd w:id="3"/>
          </w:p>
        </w:tc>
      </w:tr>
      <w:tr>
        <w:tblPrEx>
          <w:tblCellMar>
            <w:top w:w="0" w:type="dxa"/>
            <w:left w:w="108" w:type="dxa"/>
            <w:bottom w:w="0" w:type="dxa"/>
            <w:right w:w="108" w:type="dxa"/>
          </w:tblCellMar>
        </w:tblPrEx>
        <w:trPr>
          <w:gridBefore w:val="1"/>
          <w:wBefore w:w="93" w:type="dxa"/>
          <w:trHeight w:val="623" w:hRule="atLeast"/>
        </w:trPr>
        <w:tc>
          <w:tcPr>
            <w:tcW w:w="9003" w:type="dxa"/>
            <w:gridSpan w:val="82"/>
            <w:tcBorders>
              <w:top w:val="nil"/>
              <w:left w:val="nil"/>
              <w:bottom w:val="nil"/>
              <w:right w:val="nil"/>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w:t>
            </w:r>
            <w:r>
              <w:rPr>
                <w:rFonts w:ascii="Times New Roman" w:hAnsi="Times New Roman" w:eastAsia="宋体" w:cs="Times New Roman"/>
                <w:kern w:val="0"/>
                <w:sz w:val="28"/>
                <w:szCs w:val="28"/>
              </w:rPr>
              <w:t xml:space="preserve">  2020</w:t>
            </w:r>
            <w:r>
              <w:rPr>
                <w:rFonts w:hint="eastAsia" w:ascii="宋体" w:hAnsi="宋体" w:eastAsia="宋体" w:cs="宋体"/>
                <w:kern w:val="0"/>
                <w:sz w:val="28"/>
                <w:szCs w:val="28"/>
              </w:rPr>
              <w:t>年度）</w:t>
            </w:r>
          </w:p>
        </w:tc>
      </w:tr>
      <w:tr>
        <w:tblPrEx>
          <w:tblCellMar>
            <w:top w:w="0" w:type="dxa"/>
            <w:left w:w="108" w:type="dxa"/>
            <w:bottom w:w="0" w:type="dxa"/>
            <w:right w:w="108" w:type="dxa"/>
          </w:tblCellMar>
        </w:tblPrEx>
        <w:trPr>
          <w:gridBefore w:val="1"/>
          <w:wBefore w:w="93" w:type="dxa"/>
          <w:trHeight w:val="398" w:hRule="atLeast"/>
        </w:trPr>
        <w:tc>
          <w:tcPr>
            <w:tcW w:w="9003" w:type="dxa"/>
            <w:gridSpan w:val="82"/>
            <w:tcBorders>
              <w:top w:val="nil"/>
              <w:left w:val="nil"/>
              <w:bottom w:val="single" w:color="auto" w:sz="4" w:space="0"/>
              <w:right w:val="nil"/>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金额单位：万元</w:t>
            </w:r>
          </w:p>
        </w:tc>
      </w:tr>
      <w:tr>
        <w:tblPrEx>
          <w:tblCellMar>
            <w:top w:w="0" w:type="dxa"/>
            <w:left w:w="108" w:type="dxa"/>
            <w:bottom w:w="0" w:type="dxa"/>
            <w:right w:w="108" w:type="dxa"/>
          </w:tblCellMar>
        </w:tblPrEx>
        <w:trPr>
          <w:gridBefore w:val="1"/>
          <w:wBefore w:w="93" w:type="dxa"/>
          <w:trHeight w:val="638" w:hRule="atLeast"/>
        </w:trPr>
        <w:tc>
          <w:tcPr>
            <w:tcW w:w="2257" w:type="dxa"/>
            <w:gridSpan w:val="2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部门（单位）名称</w:t>
            </w:r>
          </w:p>
        </w:tc>
        <w:tc>
          <w:tcPr>
            <w:tcW w:w="6746" w:type="dxa"/>
            <w:gridSpan w:val="5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焦作市固废辐射环境技术中心</w:t>
            </w:r>
          </w:p>
        </w:tc>
      </w:tr>
      <w:tr>
        <w:tblPrEx>
          <w:tblCellMar>
            <w:top w:w="0" w:type="dxa"/>
            <w:left w:w="108" w:type="dxa"/>
            <w:bottom w:w="0" w:type="dxa"/>
            <w:right w:w="108" w:type="dxa"/>
          </w:tblCellMar>
        </w:tblPrEx>
        <w:trPr>
          <w:gridBefore w:val="1"/>
          <w:wBefore w:w="93" w:type="dxa"/>
          <w:trHeight w:val="439" w:hRule="atLeast"/>
        </w:trPr>
        <w:tc>
          <w:tcPr>
            <w:tcW w:w="40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主要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任务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完成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情况</w:t>
            </w:r>
          </w:p>
        </w:tc>
        <w:tc>
          <w:tcPr>
            <w:tcW w:w="1850" w:type="dxa"/>
            <w:gridSpan w:val="20"/>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任务名称</w:t>
            </w:r>
          </w:p>
        </w:tc>
        <w:tc>
          <w:tcPr>
            <w:tcW w:w="3484" w:type="dxa"/>
            <w:gridSpan w:val="31"/>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完成情况</w:t>
            </w:r>
          </w:p>
        </w:tc>
        <w:tc>
          <w:tcPr>
            <w:tcW w:w="964" w:type="dxa"/>
            <w:gridSpan w:val="9"/>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（万元）</w:t>
            </w:r>
          </w:p>
        </w:tc>
        <w:tc>
          <w:tcPr>
            <w:tcW w:w="720"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89" w:type="dxa"/>
            <w:gridSpan w:val="7"/>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执行数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（万元）</w:t>
            </w:r>
          </w:p>
        </w:tc>
        <w:tc>
          <w:tcPr>
            <w:tcW w:w="789"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Before w:val="1"/>
          <w:wBefore w:w="93" w:type="dxa"/>
          <w:trHeight w:val="803"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0" w:type="dxa"/>
            <w:gridSpan w:val="20"/>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3484" w:type="dxa"/>
            <w:gridSpan w:val="31"/>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964" w:type="dxa"/>
            <w:gridSpan w:val="9"/>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720"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其中：本级财政资金</w:t>
            </w:r>
          </w:p>
        </w:tc>
        <w:tc>
          <w:tcPr>
            <w:tcW w:w="789" w:type="dxa"/>
            <w:gridSpan w:val="7"/>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78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其中：本级财政资金</w:t>
            </w:r>
          </w:p>
        </w:tc>
      </w:tr>
      <w:tr>
        <w:tblPrEx>
          <w:tblCellMar>
            <w:top w:w="0" w:type="dxa"/>
            <w:left w:w="108" w:type="dxa"/>
            <w:bottom w:w="0" w:type="dxa"/>
            <w:right w:w="108" w:type="dxa"/>
          </w:tblCellMar>
        </w:tblPrEx>
        <w:trPr>
          <w:gridBefore w:val="1"/>
          <w:wBefore w:w="93" w:type="dxa"/>
          <w:trHeight w:val="638"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0"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任务1：焦作市固废辐射环境技术中心基本支出</w:t>
            </w:r>
          </w:p>
        </w:tc>
        <w:tc>
          <w:tcPr>
            <w:tcW w:w="3484" w:type="dxa"/>
            <w:gridSpan w:val="31"/>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保障单位正常运行及7名人员工资津补贴正常发放</w:t>
            </w:r>
          </w:p>
        </w:tc>
        <w:tc>
          <w:tcPr>
            <w:tcW w:w="964"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101.96</w:t>
            </w:r>
          </w:p>
        </w:tc>
        <w:tc>
          <w:tcPr>
            <w:tcW w:w="720"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101.96</w:t>
            </w:r>
          </w:p>
        </w:tc>
        <w:tc>
          <w:tcPr>
            <w:tcW w:w="789"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100.2</w:t>
            </w:r>
          </w:p>
        </w:tc>
        <w:tc>
          <w:tcPr>
            <w:tcW w:w="78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100.2</w:t>
            </w:r>
          </w:p>
        </w:tc>
      </w:tr>
      <w:tr>
        <w:tblPrEx>
          <w:tblCellMar>
            <w:top w:w="0" w:type="dxa"/>
            <w:left w:w="108" w:type="dxa"/>
            <w:bottom w:w="0" w:type="dxa"/>
            <w:right w:w="108" w:type="dxa"/>
          </w:tblCellMar>
        </w:tblPrEx>
        <w:trPr>
          <w:gridBefore w:val="1"/>
          <w:wBefore w:w="93" w:type="dxa"/>
          <w:trHeight w:val="900"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0"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任务2：危险废物辐射及固体废物监管业务保障</w:t>
            </w:r>
          </w:p>
        </w:tc>
        <w:tc>
          <w:tcPr>
            <w:tcW w:w="3484" w:type="dxa"/>
            <w:gridSpan w:val="31"/>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持续提升危废辐射日常监管和应急能力，涉危废企业年度规范化管理考核达标率100%，全市辐射事故0发生率，确保了我市危废辐射环境安全</w:t>
            </w:r>
          </w:p>
        </w:tc>
        <w:tc>
          <w:tcPr>
            <w:tcW w:w="964"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720"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789"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7.84</w:t>
            </w:r>
          </w:p>
        </w:tc>
        <w:tc>
          <w:tcPr>
            <w:tcW w:w="78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7.84</w:t>
            </w:r>
          </w:p>
        </w:tc>
      </w:tr>
      <w:tr>
        <w:tblPrEx>
          <w:tblCellMar>
            <w:top w:w="0" w:type="dxa"/>
            <w:left w:w="108" w:type="dxa"/>
            <w:bottom w:w="0" w:type="dxa"/>
            <w:right w:w="108" w:type="dxa"/>
          </w:tblCellMar>
        </w:tblPrEx>
        <w:trPr>
          <w:gridBefore w:val="1"/>
          <w:wBefore w:w="93" w:type="dxa"/>
          <w:trHeight w:val="623"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0"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任务3：固体废物污染防治物联网监管系统建设</w:t>
            </w:r>
          </w:p>
        </w:tc>
        <w:tc>
          <w:tcPr>
            <w:tcW w:w="3484" w:type="dxa"/>
            <w:gridSpan w:val="31"/>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未自建固体废物物联网监管系统，改用省厅已建设的监管系统</w:t>
            </w:r>
          </w:p>
        </w:tc>
        <w:tc>
          <w:tcPr>
            <w:tcW w:w="964"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20"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89"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78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108" w:type="dxa"/>
            <w:bottom w:w="0" w:type="dxa"/>
            <w:right w:w="108" w:type="dxa"/>
          </w:tblCellMar>
        </w:tblPrEx>
        <w:trPr>
          <w:gridBefore w:val="1"/>
          <w:wBefore w:w="93" w:type="dxa"/>
          <w:trHeight w:val="638"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334" w:type="dxa"/>
            <w:gridSpan w:val="51"/>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金额合计（万元）</w:t>
            </w:r>
          </w:p>
        </w:tc>
        <w:tc>
          <w:tcPr>
            <w:tcW w:w="964"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176.96</w:t>
            </w:r>
          </w:p>
        </w:tc>
        <w:tc>
          <w:tcPr>
            <w:tcW w:w="720"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176.96</w:t>
            </w:r>
          </w:p>
        </w:tc>
        <w:tc>
          <w:tcPr>
            <w:tcW w:w="789"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108.04</w:t>
            </w:r>
          </w:p>
        </w:tc>
        <w:tc>
          <w:tcPr>
            <w:tcW w:w="78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108.04</w:t>
            </w:r>
          </w:p>
        </w:tc>
      </w:tr>
      <w:tr>
        <w:tblPrEx>
          <w:tblCellMar>
            <w:top w:w="0" w:type="dxa"/>
            <w:left w:w="108" w:type="dxa"/>
            <w:bottom w:w="0" w:type="dxa"/>
            <w:right w:w="108" w:type="dxa"/>
          </w:tblCellMar>
        </w:tblPrEx>
        <w:trPr>
          <w:gridBefore w:val="1"/>
          <w:wBefore w:w="93" w:type="dxa"/>
          <w:trHeight w:val="638" w:hRule="atLeast"/>
        </w:trPr>
        <w:tc>
          <w:tcPr>
            <w:tcW w:w="407"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预算执行情况</w:t>
            </w:r>
          </w:p>
        </w:tc>
        <w:tc>
          <w:tcPr>
            <w:tcW w:w="3066" w:type="dxa"/>
            <w:gridSpan w:val="3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预算执行率（%）</w:t>
            </w:r>
          </w:p>
        </w:tc>
        <w:tc>
          <w:tcPr>
            <w:tcW w:w="2268" w:type="dxa"/>
            <w:gridSpan w:val="1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61.05%</w:t>
            </w:r>
          </w:p>
        </w:tc>
        <w:tc>
          <w:tcPr>
            <w:tcW w:w="964" w:type="dxa"/>
            <w:gridSpan w:val="9"/>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分值 </w:t>
            </w:r>
          </w:p>
        </w:tc>
        <w:tc>
          <w:tcPr>
            <w:tcW w:w="720"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789"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得分</w:t>
            </w:r>
          </w:p>
        </w:tc>
        <w:tc>
          <w:tcPr>
            <w:tcW w:w="789"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6.11</w:t>
            </w:r>
          </w:p>
        </w:tc>
      </w:tr>
      <w:tr>
        <w:tblPrEx>
          <w:tblCellMar>
            <w:top w:w="0" w:type="dxa"/>
            <w:left w:w="108" w:type="dxa"/>
            <w:bottom w:w="0" w:type="dxa"/>
            <w:right w:w="108" w:type="dxa"/>
          </w:tblCellMar>
        </w:tblPrEx>
        <w:trPr>
          <w:gridBefore w:val="1"/>
          <w:wBefore w:w="93" w:type="dxa"/>
          <w:trHeight w:val="638" w:hRule="atLeast"/>
        </w:trPr>
        <w:tc>
          <w:tcPr>
            <w:tcW w:w="407"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总体</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目标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完成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情况</w:t>
            </w:r>
          </w:p>
        </w:tc>
        <w:tc>
          <w:tcPr>
            <w:tcW w:w="4209" w:type="dxa"/>
            <w:gridSpan w:val="4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绩效目标</w:t>
            </w:r>
          </w:p>
        </w:tc>
        <w:tc>
          <w:tcPr>
            <w:tcW w:w="4387" w:type="dxa"/>
            <w:gridSpan w:val="3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目标实际完成情况</w:t>
            </w:r>
          </w:p>
        </w:tc>
      </w:tr>
      <w:tr>
        <w:tblPrEx>
          <w:tblCellMar>
            <w:top w:w="0" w:type="dxa"/>
            <w:left w:w="108" w:type="dxa"/>
            <w:bottom w:w="0" w:type="dxa"/>
            <w:right w:w="108" w:type="dxa"/>
          </w:tblCellMar>
        </w:tblPrEx>
        <w:trPr>
          <w:gridBefore w:val="1"/>
          <w:wBefore w:w="93" w:type="dxa"/>
          <w:trHeight w:val="3315" w:hRule="atLeast"/>
        </w:trPr>
        <w:tc>
          <w:tcPr>
            <w:tcW w:w="407"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4209" w:type="dxa"/>
            <w:gridSpan w:val="4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目标1：保障人员工资津补贴等，保障单位正常运转。             目标2：开展危废辐射安全监督检查及专项行动，开展“双随机、一公开”，加强人员培训，对仪器设备进行检定校准，涉危废企业年度规范化管理考核达标率和全市辐射事故发生率达到省定目标。                                            目标3：开展固体废物物联网监管系统建设，实现危废产生、收集、贮存、转移、处置等全过程监管。</w:t>
            </w:r>
          </w:p>
        </w:tc>
        <w:tc>
          <w:tcPr>
            <w:tcW w:w="4387" w:type="dxa"/>
            <w:gridSpan w:val="3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任务1：保障了单位正常运行及7名人员工资津补贴正常发放。                                任务2：完成各项危废辐射监督检查及“双随机”任务，仪器检定、校准数量比例达到80%，已检定仪器正常使用，数据可靠。涉危废企业年度规范化管理考核达标率100%，全市辐射事故0发生率。持续提升危废辐射日常监管和应急能力，确保了我市危废辐射环境安全。                                                                                     任务3：未自建固体废物物联网监管系统，改用省厅已建设的监管系统，加强危废产生、收集、贮存、转移、处置等全过程监管，保障我市危险废物环境安全。</w:t>
            </w:r>
          </w:p>
        </w:tc>
      </w:tr>
      <w:tr>
        <w:tblPrEx>
          <w:tblCellMar>
            <w:top w:w="0" w:type="dxa"/>
            <w:left w:w="108" w:type="dxa"/>
            <w:bottom w:w="0" w:type="dxa"/>
            <w:right w:w="108" w:type="dxa"/>
          </w:tblCellMar>
        </w:tblPrEx>
        <w:trPr>
          <w:gridBefore w:val="1"/>
          <w:wBefore w:w="93" w:type="dxa"/>
          <w:trHeight w:val="780" w:hRule="atLeast"/>
        </w:trPr>
        <w:tc>
          <w:tcPr>
            <w:tcW w:w="40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情</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况</w:t>
            </w:r>
          </w:p>
        </w:tc>
        <w:tc>
          <w:tcPr>
            <w:tcW w:w="1531" w:type="dxa"/>
            <w:gridSpan w:val="1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一级指标</w:t>
            </w:r>
          </w:p>
        </w:tc>
        <w:tc>
          <w:tcPr>
            <w:tcW w:w="522"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二级指标</w:t>
            </w:r>
          </w:p>
        </w:tc>
        <w:tc>
          <w:tcPr>
            <w:tcW w:w="2156" w:type="dxa"/>
            <w:gridSpan w:val="2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指标内容</w:t>
            </w:r>
          </w:p>
        </w:tc>
        <w:tc>
          <w:tcPr>
            <w:tcW w:w="1125"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预期指标值</w:t>
            </w:r>
          </w:p>
        </w:tc>
        <w:tc>
          <w:tcPr>
            <w:tcW w:w="964"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实际完成指标值</w:t>
            </w:r>
          </w:p>
        </w:tc>
        <w:tc>
          <w:tcPr>
            <w:tcW w:w="720"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分值</w:t>
            </w:r>
          </w:p>
        </w:tc>
        <w:tc>
          <w:tcPr>
            <w:tcW w:w="1578"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得分</w:t>
            </w:r>
          </w:p>
        </w:tc>
      </w:tr>
      <w:tr>
        <w:tblPrEx>
          <w:tblCellMar>
            <w:top w:w="0" w:type="dxa"/>
            <w:left w:w="108" w:type="dxa"/>
            <w:bottom w:w="0" w:type="dxa"/>
            <w:right w:w="108" w:type="dxa"/>
          </w:tblCellMar>
        </w:tblPrEx>
        <w:trPr>
          <w:gridBefore w:val="1"/>
          <w:wBefore w:w="93" w:type="dxa"/>
          <w:trHeight w:val="480"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产出指标</w:t>
            </w:r>
          </w:p>
        </w:tc>
        <w:tc>
          <w:tcPr>
            <w:tcW w:w="522" w:type="dxa"/>
            <w:gridSpan w:val="9"/>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数量指标</w:t>
            </w:r>
          </w:p>
        </w:tc>
        <w:tc>
          <w:tcPr>
            <w:tcW w:w="2156"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保障工资津补贴人员数量</w:t>
            </w:r>
          </w:p>
        </w:tc>
        <w:tc>
          <w:tcPr>
            <w:tcW w:w="1125"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7名</w:t>
            </w:r>
          </w:p>
        </w:tc>
        <w:tc>
          <w:tcPr>
            <w:tcW w:w="964" w:type="dxa"/>
            <w:gridSpan w:val="9"/>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7名</w:t>
            </w:r>
          </w:p>
        </w:tc>
        <w:tc>
          <w:tcPr>
            <w:tcW w:w="720" w:type="dxa"/>
            <w:gridSpan w:val="6"/>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1578" w:type="dxa"/>
            <w:gridSpan w:val="13"/>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r>
      <w:tr>
        <w:tblPrEx>
          <w:tblCellMar>
            <w:top w:w="0" w:type="dxa"/>
            <w:left w:w="108" w:type="dxa"/>
            <w:bottom w:w="0" w:type="dxa"/>
            <w:right w:w="108" w:type="dxa"/>
          </w:tblCellMar>
        </w:tblPrEx>
        <w:trPr>
          <w:gridBefore w:val="1"/>
          <w:wBefore w:w="93" w:type="dxa"/>
          <w:trHeight w:val="480"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2156"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参加辐射培训</w:t>
            </w:r>
          </w:p>
        </w:tc>
        <w:tc>
          <w:tcPr>
            <w:tcW w:w="1125"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2人</w:t>
            </w:r>
          </w:p>
        </w:tc>
        <w:tc>
          <w:tcPr>
            <w:tcW w:w="964" w:type="dxa"/>
            <w:gridSpan w:val="9"/>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2人</w:t>
            </w:r>
          </w:p>
        </w:tc>
        <w:tc>
          <w:tcPr>
            <w:tcW w:w="720"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wBefore w:w="93" w:type="dxa"/>
          <w:trHeight w:val="480"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2156"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组织人员参加职业健康体检</w:t>
            </w:r>
          </w:p>
        </w:tc>
        <w:tc>
          <w:tcPr>
            <w:tcW w:w="1125"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6人</w:t>
            </w:r>
          </w:p>
        </w:tc>
        <w:tc>
          <w:tcPr>
            <w:tcW w:w="964" w:type="dxa"/>
            <w:gridSpan w:val="9"/>
            <w:tcBorders>
              <w:top w:val="nil"/>
              <w:left w:val="nil"/>
              <w:bottom w:val="nil"/>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6人</w:t>
            </w:r>
          </w:p>
        </w:tc>
        <w:tc>
          <w:tcPr>
            <w:tcW w:w="720"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wBefore w:w="93" w:type="dxa"/>
          <w:trHeight w:val="480"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2156"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开展危废辐射监督检查及专项行动、“双随机”</w:t>
            </w:r>
          </w:p>
        </w:tc>
        <w:tc>
          <w:tcPr>
            <w:tcW w:w="1125"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每季度一次，每次不低于5%</w:t>
            </w:r>
          </w:p>
        </w:tc>
        <w:tc>
          <w:tcPr>
            <w:tcW w:w="964" w:type="dxa"/>
            <w:gridSpan w:val="9"/>
            <w:tcBorders>
              <w:top w:val="single" w:color="000000" w:sz="4" w:space="0"/>
              <w:left w:val="nil"/>
              <w:bottom w:val="nil"/>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720"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wBefore w:w="93" w:type="dxa"/>
          <w:trHeight w:val="480"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2156"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仪器检定、校准数量</w:t>
            </w:r>
          </w:p>
        </w:tc>
        <w:tc>
          <w:tcPr>
            <w:tcW w:w="1125"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4台</w:t>
            </w:r>
          </w:p>
        </w:tc>
        <w:tc>
          <w:tcPr>
            <w:tcW w:w="964"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4台</w:t>
            </w:r>
          </w:p>
        </w:tc>
        <w:tc>
          <w:tcPr>
            <w:tcW w:w="720"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wBefore w:w="93" w:type="dxa"/>
          <w:trHeight w:val="480"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2156"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建设物联网监管系统</w:t>
            </w:r>
          </w:p>
        </w:tc>
        <w:tc>
          <w:tcPr>
            <w:tcW w:w="1125"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1个</w:t>
            </w:r>
          </w:p>
        </w:tc>
        <w:tc>
          <w:tcPr>
            <w:tcW w:w="964"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未自建系统，改用省厅系统</w:t>
            </w:r>
          </w:p>
        </w:tc>
        <w:tc>
          <w:tcPr>
            <w:tcW w:w="720"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wBefore w:w="93" w:type="dxa"/>
          <w:trHeight w:val="499"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质量指标</w:t>
            </w:r>
          </w:p>
        </w:tc>
        <w:tc>
          <w:tcPr>
            <w:tcW w:w="2156"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辐射人员培训、体检完成比例</w:t>
            </w:r>
          </w:p>
        </w:tc>
        <w:tc>
          <w:tcPr>
            <w:tcW w:w="112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964"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720"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CellMar>
            <w:top w:w="0" w:type="dxa"/>
            <w:left w:w="108" w:type="dxa"/>
            <w:bottom w:w="0" w:type="dxa"/>
            <w:right w:w="108" w:type="dxa"/>
          </w:tblCellMar>
        </w:tblPrEx>
        <w:trPr>
          <w:gridBefore w:val="1"/>
          <w:wBefore w:w="93" w:type="dxa"/>
          <w:trHeight w:val="499"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2156"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监督检查、专项行动及“双随机”任务完成比例</w:t>
            </w:r>
          </w:p>
        </w:tc>
        <w:tc>
          <w:tcPr>
            <w:tcW w:w="1125"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964"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720"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wBefore w:w="93" w:type="dxa"/>
          <w:trHeight w:val="499"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2156"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仪器检定、校准完成情况</w:t>
            </w:r>
          </w:p>
        </w:tc>
        <w:tc>
          <w:tcPr>
            <w:tcW w:w="1125"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数据可靠，仪器正常使用</w:t>
            </w:r>
          </w:p>
        </w:tc>
        <w:tc>
          <w:tcPr>
            <w:tcW w:w="964"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数据可靠，仪器正常使用</w:t>
            </w:r>
          </w:p>
        </w:tc>
        <w:tc>
          <w:tcPr>
            <w:tcW w:w="720"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wBefore w:w="93" w:type="dxa"/>
          <w:trHeight w:val="499"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2156"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纳入物联网监管系统监管率</w:t>
            </w:r>
          </w:p>
        </w:tc>
        <w:tc>
          <w:tcPr>
            <w:tcW w:w="1125"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全部纳入</w:t>
            </w:r>
          </w:p>
        </w:tc>
        <w:tc>
          <w:tcPr>
            <w:tcW w:w="964"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未自建系统，改用省厅系统，已全部纳入监管</w:t>
            </w:r>
          </w:p>
        </w:tc>
        <w:tc>
          <w:tcPr>
            <w:tcW w:w="720"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wBefore w:w="93" w:type="dxa"/>
          <w:trHeight w:val="499"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2156"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涉危废企业年度规范化管理考核达标率</w:t>
            </w:r>
          </w:p>
        </w:tc>
        <w:tc>
          <w:tcPr>
            <w:tcW w:w="112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95%</w:t>
            </w:r>
          </w:p>
        </w:tc>
        <w:tc>
          <w:tcPr>
            <w:tcW w:w="964"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720"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wBefore w:w="93" w:type="dxa"/>
          <w:trHeight w:val="499"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2156"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全市辐射事故发生率</w:t>
            </w:r>
          </w:p>
        </w:tc>
        <w:tc>
          <w:tcPr>
            <w:tcW w:w="1125"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0发生率</w:t>
            </w:r>
          </w:p>
        </w:tc>
        <w:tc>
          <w:tcPr>
            <w:tcW w:w="964"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0发生率</w:t>
            </w:r>
          </w:p>
        </w:tc>
        <w:tc>
          <w:tcPr>
            <w:tcW w:w="720"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wBefore w:w="93" w:type="dxa"/>
          <w:trHeight w:val="499"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时效指标</w:t>
            </w:r>
          </w:p>
        </w:tc>
        <w:tc>
          <w:tcPr>
            <w:tcW w:w="2156"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保障人员工资津补贴发放时效</w:t>
            </w:r>
          </w:p>
        </w:tc>
        <w:tc>
          <w:tcPr>
            <w:tcW w:w="1125"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按时发放</w:t>
            </w:r>
          </w:p>
        </w:tc>
        <w:tc>
          <w:tcPr>
            <w:tcW w:w="964"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按时发放</w:t>
            </w:r>
          </w:p>
        </w:tc>
        <w:tc>
          <w:tcPr>
            <w:tcW w:w="720"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CellMar>
            <w:top w:w="0" w:type="dxa"/>
            <w:left w:w="108" w:type="dxa"/>
            <w:bottom w:w="0" w:type="dxa"/>
            <w:right w:w="108" w:type="dxa"/>
          </w:tblCellMar>
        </w:tblPrEx>
        <w:trPr>
          <w:gridBefore w:val="1"/>
          <w:wBefore w:w="93" w:type="dxa"/>
          <w:trHeight w:val="499"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56"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完成时效（监督检查、双随机、仪器检定校准）</w:t>
            </w:r>
          </w:p>
        </w:tc>
        <w:tc>
          <w:tcPr>
            <w:tcW w:w="1125"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2020年底</w:t>
            </w:r>
          </w:p>
        </w:tc>
        <w:tc>
          <w:tcPr>
            <w:tcW w:w="964"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2020年底</w:t>
            </w:r>
          </w:p>
        </w:tc>
        <w:tc>
          <w:tcPr>
            <w:tcW w:w="720"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wBefore w:w="93" w:type="dxa"/>
          <w:trHeight w:val="499"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56"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物联网监管系统建设完成时效</w:t>
            </w:r>
          </w:p>
        </w:tc>
        <w:tc>
          <w:tcPr>
            <w:tcW w:w="1125"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2020年底</w:t>
            </w:r>
          </w:p>
        </w:tc>
        <w:tc>
          <w:tcPr>
            <w:tcW w:w="964"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16"/>
                <w:szCs w:val="16"/>
              </w:rPr>
              <w:t>未自建系统，改用省厅系统</w:t>
            </w:r>
          </w:p>
        </w:tc>
        <w:tc>
          <w:tcPr>
            <w:tcW w:w="720"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wBefore w:w="93" w:type="dxa"/>
          <w:trHeight w:val="499"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成本指标</w:t>
            </w:r>
          </w:p>
        </w:tc>
        <w:tc>
          <w:tcPr>
            <w:tcW w:w="2156"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危险废物辐射及固体废物监管业务保障成本</w:t>
            </w:r>
          </w:p>
        </w:tc>
        <w:tc>
          <w:tcPr>
            <w:tcW w:w="1125" w:type="dxa"/>
            <w:gridSpan w:val="8"/>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不超预算</w:t>
            </w:r>
          </w:p>
        </w:tc>
        <w:tc>
          <w:tcPr>
            <w:tcW w:w="964"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未超预算</w:t>
            </w:r>
          </w:p>
        </w:tc>
        <w:tc>
          <w:tcPr>
            <w:tcW w:w="720"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CellMar>
            <w:top w:w="0" w:type="dxa"/>
            <w:left w:w="108" w:type="dxa"/>
            <w:bottom w:w="0" w:type="dxa"/>
            <w:right w:w="108" w:type="dxa"/>
          </w:tblCellMar>
        </w:tblPrEx>
        <w:trPr>
          <w:gridBefore w:val="1"/>
          <w:wBefore w:w="93" w:type="dxa"/>
          <w:trHeight w:val="499"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56"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业务保障成本</w:t>
            </w:r>
          </w:p>
        </w:tc>
        <w:tc>
          <w:tcPr>
            <w:tcW w:w="1125" w:type="dxa"/>
            <w:gridSpan w:val="8"/>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964"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未超预算</w:t>
            </w:r>
          </w:p>
        </w:tc>
        <w:tc>
          <w:tcPr>
            <w:tcW w:w="720"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wBefore w:w="93" w:type="dxa"/>
          <w:trHeight w:val="499"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56"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物联网监管系统建设成本</w:t>
            </w:r>
          </w:p>
        </w:tc>
        <w:tc>
          <w:tcPr>
            <w:tcW w:w="1125" w:type="dxa"/>
            <w:gridSpan w:val="8"/>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964"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未自建系统，改用省厅系统，预算节约率100%</w:t>
            </w:r>
          </w:p>
        </w:tc>
        <w:tc>
          <w:tcPr>
            <w:tcW w:w="720"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wBefore w:w="93" w:type="dxa"/>
          <w:trHeight w:val="312"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效益指标</w:t>
            </w:r>
          </w:p>
        </w:tc>
        <w:tc>
          <w:tcPr>
            <w:tcW w:w="522"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经济效益</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2156" w:type="dxa"/>
            <w:gridSpan w:val="20"/>
            <w:vMerge w:val="restart"/>
            <w:tcBorders>
              <w:top w:val="single" w:color="auto" w:sz="4" w:space="0"/>
              <w:left w:val="single" w:color="auto" w:sz="4" w:space="0"/>
              <w:bottom w:val="nil"/>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125" w:type="dxa"/>
            <w:gridSpan w:val="8"/>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964" w:type="dxa"/>
            <w:gridSpan w:val="9"/>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720" w:type="dxa"/>
            <w:gridSpan w:val="6"/>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578" w:type="dxa"/>
            <w:gridSpan w:val="1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tblPrEx>
          <w:tblCellMar>
            <w:top w:w="0" w:type="dxa"/>
            <w:left w:w="108" w:type="dxa"/>
            <w:bottom w:w="0" w:type="dxa"/>
            <w:right w:w="108" w:type="dxa"/>
          </w:tblCellMar>
        </w:tblPrEx>
        <w:trPr>
          <w:gridBefore w:val="1"/>
          <w:wBefore w:w="93" w:type="dxa"/>
          <w:trHeight w:val="522"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56" w:type="dxa"/>
            <w:gridSpan w:val="20"/>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eastAsia="宋体" w:cs="宋体"/>
                <w:kern w:val="0"/>
                <w:sz w:val="20"/>
                <w:szCs w:val="20"/>
              </w:rPr>
            </w:pPr>
          </w:p>
        </w:tc>
        <w:tc>
          <w:tcPr>
            <w:tcW w:w="1125" w:type="dxa"/>
            <w:gridSpan w:val="8"/>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64"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20"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wBefore w:w="93" w:type="dxa"/>
          <w:trHeight w:val="312"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社会效益</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2156" w:type="dxa"/>
            <w:gridSpan w:val="20"/>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促进涉危废、辐射企业高质量发展</w:t>
            </w:r>
          </w:p>
        </w:tc>
        <w:tc>
          <w:tcPr>
            <w:tcW w:w="1125" w:type="dxa"/>
            <w:gridSpan w:val="8"/>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有效促进</w:t>
            </w:r>
          </w:p>
        </w:tc>
        <w:tc>
          <w:tcPr>
            <w:tcW w:w="964"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有效促进</w:t>
            </w:r>
          </w:p>
        </w:tc>
        <w:tc>
          <w:tcPr>
            <w:tcW w:w="720"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CellMar>
            <w:top w:w="0" w:type="dxa"/>
            <w:left w:w="108" w:type="dxa"/>
            <w:bottom w:w="0" w:type="dxa"/>
            <w:right w:w="108" w:type="dxa"/>
          </w:tblCellMar>
        </w:tblPrEx>
        <w:trPr>
          <w:gridBefore w:val="1"/>
          <w:wBefore w:w="93" w:type="dxa"/>
          <w:trHeight w:val="312"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56" w:type="dxa"/>
            <w:gridSpan w:val="2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25" w:type="dxa"/>
            <w:gridSpan w:val="8"/>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64"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20"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wBefore w:w="93" w:type="dxa"/>
          <w:trHeight w:val="525"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56" w:type="dxa"/>
            <w:gridSpan w:val="2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25" w:type="dxa"/>
            <w:gridSpan w:val="8"/>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64"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20"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wBefore w:w="93" w:type="dxa"/>
          <w:trHeight w:val="360"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生态效益</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2156" w:type="dxa"/>
            <w:gridSpan w:val="20"/>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危废辐射全过程监管，降低生态环境风险</w:t>
            </w:r>
          </w:p>
        </w:tc>
        <w:tc>
          <w:tcPr>
            <w:tcW w:w="1125" w:type="dxa"/>
            <w:gridSpan w:val="8"/>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有效降低</w:t>
            </w:r>
          </w:p>
        </w:tc>
        <w:tc>
          <w:tcPr>
            <w:tcW w:w="964" w:type="dxa"/>
            <w:gridSpan w:val="9"/>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有效降低</w:t>
            </w:r>
          </w:p>
        </w:tc>
        <w:tc>
          <w:tcPr>
            <w:tcW w:w="720"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CellMar>
            <w:top w:w="0" w:type="dxa"/>
            <w:left w:w="108" w:type="dxa"/>
            <w:bottom w:w="0" w:type="dxa"/>
            <w:right w:w="108" w:type="dxa"/>
          </w:tblCellMar>
        </w:tblPrEx>
        <w:trPr>
          <w:gridBefore w:val="1"/>
          <w:wBefore w:w="93" w:type="dxa"/>
          <w:trHeight w:val="750"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56" w:type="dxa"/>
            <w:gridSpan w:val="2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25" w:type="dxa"/>
            <w:gridSpan w:val="8"/>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64"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20"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wBefore w:w="93" w:type="dxa"/>
          <w:trHeight w:val="360"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可持续影响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2156" w:type="dxa"/>
            <w:gridSpan w:val="20"/>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确保我市危险废物和辐射环境安全</w:t>
            </w:r>
          </w:p>
        </w:tc>
        <w:tc>
          <w:tcPr>
            <w:tcW w:w="1125" w:type="dxa"/>
            <w:gridSpan w:val="8"/>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有效保障</w:t>
            </w:r>
          </w:p>
        </w:tc>
        <w:tc>
          <w:tcPr>
            <w:tcW w:w="964" w:type="dxa"/>
            <w:gridSpan w:val="9"/>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有效保障</w:t>
            </w:r>
          </w:p>
        </w:tc>
        <w:tc>
          <w:tcPr>
            <w:tcW w:w="720"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CellMar>
            <w:top w:w="0" w:type="dxa"/>
            <w:left w:w="108" w:type="dxa"/>
            <w:bottom w:w="0" w:type="dxa"/>
            <w:right w:w="108" w:type="dxa"/>
          </w:tblCellMar>
        </w:tblPrEx>
        <w:trPr>
          <w:gridBefore w:val="1"/>
          <w:wBefore w:w="93" w:type="dxa"/>
          <w:trHeight w:val="360"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56" w:type="dxa"/>
            <w:gridSpan w:val="2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25" w:type="dxa"/>
            <w:gridSpan w:val="8"/>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64"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20"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wBefore w:w="93" w:type="dxa"/>
          <w:trHeight w:val="405"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56" w:type="dxa"/>
            <w:gridSpan w:val="2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25" w:type="dxa"/>
            <w:gridSpan w:val="8"/>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64"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20"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wBefore w:w="93" w:type="dxa"/>
          <w:trHeight w:val="360"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满意度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522"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服务对象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满意度指标</w:t>
            </w:r>
          </w:p>
        </w:tc>
        <w:tc>
          <w:tcPr>
            <w:tcW w:w="2156" w:type="dxa"/>
            <w:gridSpan w:val="20"/>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涉危废企业、辐射相关人员和公众满意度</w:t>
            </w:r>
          </w:p>
        </w:tc>
        <w:tc>
          <w:tcPr>
            <w:tcW w:w="1125" w:type="dxa"/>
            <w:gridSpan w:val="8"/>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≥95%</w:t>
            </w:r>
          </w:p>
        </w:tc>
        <w:tc>
          <w:tcPr>
            <w:tcW w:w="964" w:type="dxa"/>
            <w:gridSpan w:val="9"/>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720" w:type="dxa"/>
            <w:gridSpan w:val="6"/>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578" w:type="dxa"/>
            <w:gridSpan w:val="1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CellMar>
            <w:top w:w="0" w:type="dxa"/>
            <w:left w:w="108" w:type="dxa"/>
            <w:bottom w:w="0" w:type="dxa"/>
            <w:right w:w="108" w:type="dxa"/>
          </w:tblCellMar>
        </w:tblPrEx>
        <w:trPr>
          <w:gridBefore w:val="1"/>
          <w:wBefore w:w="93" w:type="dxa"/>
          <w:trHeight w:val="360"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56" w:type="dxa"/>
            <w:gridSpan w:val="2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25" w:type="dxa"/>
            <w:gridSpan w:val="8"/>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64"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20"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wBefore w:w="93" w:type="dxa"/>
          <w:trHeight w:val="360" w:hRule="atLeast"/>
        </w:trPr>
        <w:tc>
          <w:tcPr>
            <w:tcW w:w="40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gridSpan w:val="1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22"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56" w:type="dxa"/>
            <w:gridSpan w:val="2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25" w:type="dxa"/>
            <w:gridSpan w:val="8"/>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64" w:type="dxa"/>
            <w:gridSpan w:val="9"/>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20"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57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wBefore w:w="93" w:type="dxa"/>
          <w:trHeight w:val="600" w:hRule="atLeast"/>
        </w:trPr>
        <w:tc>
          <w:tcPr>
            <w:tcW w:w="7425" w:type="dxa"/>
            <w:gridSpan w:val="6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自评得分</w:t>
            </w:r>
          </w:p>
        </w:tc>
        <w:tc>
          <w:tcPr>
            <w:tcW w:w="1578"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96.11</w:t>
            </w:r>
          </w:p>
        </w:tc>
      </w:tr>
      <w:tr>
        <w:tblPrEx>
          <w:tblCellMar>
            <w:top w:w="0" w:type="dxa"/>
            <w:left w:w="108" w:type="dxa"/>
            <w:bottom w:w="0" w:type="dxa"/>
            <w:right w:w="108" w:type="dxa"/>
          </w:tblCellMar>
        </w:tblPrEx>
        <w:trPr>
          <w:gridBefore w:val="1"/>
          <w:gridAfter w:val="5"/>
          <w:wBefore w:w="93" w:type="dxa"/>
          <w:wAfter w:w="574" w:type="dxa"/>
          <w:trHeight w:val="435" w:hRule="atLeast"/>
        </w:trPr>
        <w:tc>
          <w:tcPr>
            <w:tcW w:w="1840" w:type="dxa"/>
            <w:gridSpan w:val="13"/>
            <w:tcBorders>
              <w:top w:val="nil"/>
              <w:left w:val="nil"/>
              <w:bottom w:val="nil"/>
              <w:right w:val="nil"/>
            </w:tcBorders>
            <w:shd w:val="clear" w:color="auto" w:fill="auto"/>
            <w:vAlign w:val="center"/>
          </w:tcPr>
          <w:p>
            <w:pPr>
              <w:widowControl/>
              <w:jc w:val="left"/>
              <w:rPr>
                <w:rFonts w:ascii="黑体" w:hAnsi="黑体" w:eastAsia="黑体" w:cs="宋体"/>
                <w:kern w:val="0"/>
                <w:sz w:val="28"/>
                <w:szCs w:val="28"/>
              </w:rPr>
            </w:pPr>
          </w:p>
        </w:tc>
        <w:tc>
          <w:tcPr>
            <w:tcW w:w="408" w:type="dxa"/>
            <w:gridSpan w:val="8"/>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347" w:type="dxa"/>
            <w:gridSpan w:val="7"/>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551" w:type="dxa"/>
            <w:gridSpan w:val="5"/>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371" w:type="dxa"/>
            <w:gridSpan w:val="5"/>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825" w:type="dxa"/>
            <w:gridSpan w:val="7"/>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83" w:type="dxa"/>
            <w:gridSpan w:val="8"/>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60" w:type="dxa"/>
            <w:gridSpan w:val="7"/>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1062" w:type="dxa"/>
            <w:gridSpan w:val="8"/>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1082"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gridAfter w:val="5"/>
          <w:wBefore w:w="93" w:type="dxa"/>
          <w:wAfter w:w="574" w:type="dxa"/>
          <w:trHeight w:val="660" w:hRule="atLeast"/>
        </w:trPr>
        <w:tc>
          <w:tcPr>
            <w:tcW w:w="8429" w:type="dxa"/>
            <w:gridSpan w:val="77"/>
            <w:tcBorders>
              <w:top w:val="nil"/>
              <w:left w:val="nil"/>
              <w:bottom w:val="nil"/>
              <w:right w:val="nil"/>
            </w:tcBorders>
            <w:shd w:val="clear" w:color="auto" w:fill="auto"/>
            <w:vAlign w:val="center"/>
          </w:tcPr>
          <w:p>
            <w:pPr>
              <w:widowControl/>
              <w:jc w:val="center"/>
              <w:rPr>
                <w:rFonts w:ascii="宋体" w:hAnsi="宋体" w:eastAsia="宋体" w:cs="宋体"/>
                <w:b/>
                <w:bCs/>
                <w:kern w:val="0"/>
                <w:sz w:val="40"/>
                <w:szCs w:val="40"/>
              </w:rPr>
            </w:pPr>
            <w:bookmarkStart w:id="4" w:name="RANGE!A2:K33"/>
            <w:r>
              <w:rPr>
                <w:rFonts w:hint="eastAsia" w:ascii="宋体" w:hAnsi="宋体" w:eastAsia="宋体" w:cs="宋体"/>
                <w:b/>
                <w:bCs/>
                <w:kern w:val="0"/>
                <w:sz w:val="40"/>
                <w:szCs w:val="40"/>
              </w:rPr>
              <w:t>整体绩效自评表</w:t>
            </w:r>
            <w:bookmarkEnd w:id="4"/>
          </w:p>
        </w:tc>
      </w:tr>
      <w:tr>
        <w:tblPrEx>
          <w:tblCellMar>
            <w:top w:w="0" w:type="dxa"/>
            <w:left w:w="108" w:type="dxa"/>
            <w:bottom w:w="0" w:type="dxa"/>
            <w:right w:w="108" w:type="dxa"/>
          </w:tblCellMar>
        </w:tblPrEx>
        <w:trPr>
          <w:gridBefore w:val="1"/>
          <w:gridAfter w:val="5"/>
          <w:wBefore w:w="93" w:type="dxa"/>
          <w:wAfter w:w="574" w:type="dxa"/>
          <w:trHeight w:val="405" w:hRule="atLeast"/>
        </w:trPr>
        <w:tc>
          <w:tcPr>
            <w:tcW w:w="8429" w:type="dxa"/>
            <w:gridSpan w:val="77"/>
            <w:tcBorders>
              <w:top w:val="nil"/>
              <w:left w:val="nil"/>
              <w:bottom w:val="nil"/>
              <w:right w:val="nil"/>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w:t>
            </w:r>
            <w:r>
              <w:rPr>
                <w:rFonts w:ascii="Times New Roman" w:hAnsi="Times New Roman" w:eastAsia="宋体" w:cs="Times New Roman"/>
                <w:kern w:val="0"/>
                <w:sz w:val="28"/>
                <w:szCs w:val="28"/>
              </w:rPr>
              <w:t xml:space="preserve">  2020</w:t>
            </w:r>
            <w:r>
              <w:rPr>
                <w:rFonts w:hint="eastAsia" w:ascii="宋体" w:hAnsi="宋体" w:eastAsia="宋体" w:cs="宋体"/>
                <w:kern w:val="0"/>
                <w:sz w:val="28"/>
                <w:szCs w:val="28"/>
              </w:rPr>
              <w:t>年度）</w:t>
            </w:r>
          </w:p>
        </w:tc>
      </w:tr>
      <w:tr>
        <w:tblPrEx>
          <w:tblCellMar>
            <w:top w:w="0" w:type="dxa"/>
            <w:left w:w="108" w:type="dxa"/>
            <w:bottom w:w="0" w:type="dxa"/>
            <w:right w:w="108" w:type="dxa"/>
          </w:tblCellMar>
        </w:tblPrEx>
        <w:trPr>
          <w:gridBefore w:val="1"/>
          <w:gridAfter w:val="5"/>
          <w:wBefore w:w="93" w:type="dxa"/>
          <w:wAfter w:w="574" w:type="dxa"/>
          <w:trHeight w:val="315" w:hRule="atLeast"/>
        </w:trPr>
        <w:tc>
          <w:tcPr>
            <w:tcW w:w="8429" w:type="dxa"/>
            <w:gridSpan w:val="77"/>
            <w:tcBorders>
              <w:top w:val="nil"/>
              <w:left w:val="nil"/>
              <w:bottom w:val="single" w:color="auto" w:sz="4" w:space="0"/>
              <w:right w:val="nil"/>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金额单位：万元</w:t>
            </w:r>
          </w:p>
        </w:tc>
      </w:tr>
      <w:tr>
        <w:tblPrEx>
          <w:tblCellMar>
            <w:top w:w="0" w:type="dxa"/>
            <w:left w:w="108" w:type="dxa"/>
            <w:bottom w:w="0" w:type="dxa"/>
            <w:right w:w="108" w:type="dxa"/>
          </w:tblCellMar>
        </w:tblPrEx>
        <w:trPr>
          <w:gridBefore w:val="1"/>
          <w:gridAfter w:val="5"/>
          <w:wBefore w:w="93" w:type="dxa"/>
          <w:wAfter w:w="574" w:type="dxa"/>
          <w:trHeight w:val="638" w:hRule="atLeast"/>
        </w:trPr>
        <w:tc>
          <w:tcPr>
            <w:tcW w:w="2248" w:type="dxa"/>
            <w:gridSpan w:val="21"/>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部门（单位）名称</w:t>
            </w:r>
          </w:p>
        </w:tc>
        <w:tc>
          <w:tcPr>
            <w:tcW w:w="6181" w:type="dxa"/>
            <w:gridSpan w:val="5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焦作市环境安全管理与应急中心</w:t>
            </w:r>
          </w:p>
        </w:tc>
      </w:tr>
      <w:tr>
        <w:tblPrEx>
          <w:tblCellMar>
            <w:top w:w="0" w:type="dxa"/>
            <w:left w:w="108" w:type="dxa"/>
            <w:bottom w:w="0" w:type="dxa"/>
            <w:right w:w="108" w:type="dxa"/>
          </w:tblCellMar>
        </w:tblPrEx>
        <w:trPr>
          <w:gridBefore w:val="1"/>
          <w:gridAfter w:val="5"/>
          <w:wBefore w:w="93" w:type="dxa"/>
          <w:wAfter w:w="574" w:type="dxa"/>
          <w:trHeight w:val="439" w:hRule="atLeast"/>
        </w:trPr>
        <w:tc>
          <w:tcPr>
            <w:tcW w:w="492" w:type="dxa"/>
            <w:gridSpan w:val="6"/>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主要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任务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完成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情况</w:t>
            </w:r>
          </w:p>
        </w:tc>
        <w:tc>
          <w:tcPr>
            <w:tcW w:w="1756" w:type="dxa"/>
            <w:gridSpan w:val="15"/>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任务名称</w:t>
            </w:r>
          </w:p>
        </w:tc>
        <w:tc>
          <w:tcPr>
            <w:tcW w:w="2094" w:type="dxa"/>
            <w:gridSpan w:val="2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完成情况</w:t>
            </w:r>
          </w:p>
        </w:tc>
        <w:tc>
          <w:tcPr>
            <w:tcW w:w="983" w:type="dxa"/>
            <w:gridSpan w:val="8"/>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（万元）</w:t>
            </w:r>
          </w:p>
        </w:tc>
        <w:tc>
          <w:tcPr>
            <w:tcW w:w="960" w:type="dxa"/>
            <w:gridSpan w:val="7"/>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62" w:type="dxa"/>
            <w:gridSpan w:val="8"/>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执行数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（万元）</w:t>
            </w:r>
          </w:p>
        </w:tc>
        <w:tc>
          <w:tcPr>
            <w:tcW w:w="1082" w:type="dxa"/>
            <w:gridSpan w:val="9"/>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Before w:val="1"/>
          <w:gridAfter w:val="5"/>
          <w:wBefore w:w="93" w:type="dxa"/>
          <w:wAfter w:w="574" w:type="dxa"/>
          <w:trHeight w:val="803" w:hRule="atLeast"/>
        </w:trPr>
        <w:tc>
          <w:tcPr>
            <w:tcW w:w="492"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6" w:type="dxa"/>
            <w:gridSpan w:val="15"/>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2094" w:type="dxa"/>
            <w:gridSpan w:val="2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983" w:type="dxa"/>
            <w:gridSpan w:val="8"/>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960"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其中：本级财政资金</w:t>
            </w:r>
          </w:p>
        </w:tc>
        <w:tc>
          <w:tcPr>
            <w:tcW w:w="1062" w:type="dxa"/>
            <w:gridSpan w:val="8"/>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1082"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其中：本级财政资金</w:t>
            </w:r>
          </w:p>
        </w:tc>
      </w:tr>
      <w:tr>
        <w:tblPrEx>
          <w:tblCellMar>
            <w:top w:w="0" w:type="dxa"/>
            <w:left w:w="108" w:type="dxa"/>
            <w:bottom w:w="0" w:type="dxa"/>
            <w:right w:w="108" w:type="dxa"/>
          </w:tblCellMar>
        </w:tblPrEx>
        <w:trPr>
          <w:gridBefore w:val="1"/>
          <w:gridAfter w:val="5"/>
          <w:wBefore w:w="93" w:type="dxa"/>
          <w:wAfter w:w="574" w:type="dxa"/>
          <w:trHeight w:val="638" w:hRule="atLeast"/>
        </w:trPr>
        <w:tc>
          <w:tcPr>
            <w:tcW w:w="492"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6" w:type="dxa"/>
            <w:gridSpan w:val="15"/>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任务1：焦作市环境安全管理与应急中心基本支出</w:t>
            </w:r>
          </w:p>
        </w:tc>
        <w:tc>
          <w:tcPr>
            <w:tcW w:w="2094" w:type="dxa"/>
            <w:gridSpan w:val="2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保障单位正常运行及8名人员工资津补贴正常发放</w:t>
            </w:r>
          </w:p>
        </w:tc>
        <w:tc>
          <w:tcPr>
            <w:tcW w:w="983"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92.97</w:t>
            </w:r>
          </w:p>
        </w:tc>
        <w:tc>
          <w:tcPr>
            <w:tcW w:w="960"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92.97</w:t>
            </w:r>
          </w:p>
        </w:tc>
        <w:tc>
          <w:tcPr>
            <w:tcW w:w="1062"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90.5</w:t>
            </w:r>
          </w:p>
        </w:tc>
        <w:tc>
          <w:tcPr>
            <w:tcW w:w="1082"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90.5</w:t>
            </w:r>
          </w:p>
        </w:tc>
      </w:tr>
      <w:tr>
        <w:tblPrEx>
          <w:tblCellMar>
            <w:top w:w="0" w:type="dxa"/>
            <w:left w:w="108" w:type="dxa"/>
            <w:bottom w:w="0" w:type="dxa"/>
            <w:right w:w="108" w:type="dxa"/>
          </w:tblCellMar>
        </w:tblPrEx>
        <w:trPr>
          <w:gridBefore w:val="1"/>
          <w:gridAfter w:val="5"/>
          <w:wBefore w:w="93" w:type="dxa"/>
          <w:wAfter w:w="574" w:type="dxa"/>
          <w:trHeight w:val="600" w:hRule="atLeast"/>
        </w:trPr>
        <w:tc>
          <w:tcPr>
            <w:tcW w:w="492"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6" w:type="dxa"/>
            <w:gridSpan w:val="15"/>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任务2：环境安全与应急管理业务保障项目</w:t>
            </w:r>
          </w:p>
        </w:tc>
        <w:tc>
          <w:tcPr>
            <w:tcW w:w="2094" w:type="dxa"/>
            <w:gridSpan w:val="2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完善环境应急预案体系</w:t>
            </w:r>
          </w:p>
        </w:tc>
        <w:tc>
          <w:tcPr>
            <w:tcW w:w="983"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96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062"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29.225</w:t>
            </w:r>
          </w:p>
        </w:tc>
        <w:tc>
          <w:tcPr>
            <w:tcW w:w="1082"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29.225</w:t>
            </w:r>
          </w:p>
        </w:tc>
      </w:tr>
      <w:tr>
        <w:tblPrEx>
          <w:tblCellMar>
            <w:top w:w="0" w:type="dxa"/>
            <w:left w:w="108" w:type="dxa"/>
            <w:bottom w:w="0" w:type="dxa"/>
            <w:right w:w="108" w:type="dxa"/>
          </w:tblCellMar>
        </w:tblPrEx>
        <w:trPr>
          <w:gridBefore w:val="1"/>
          <w:gridAfter w:val="5"/>
          <w:wBefore w:w="93" w:type="dxa"/>
          <w:wAfter w:w="574" w:type="dxa"/>
          <w:trHeight w:val="600" w:hRule="atLeast"/>
        </w:trPr>
        <w:tc>
          <w:tcPr>
            <w:tcW w:w="492"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6" w:type="dxa"/>
            <w:gridSpan w:val="15"/>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任务3：重污染天气应急预案编制</w:t>
            </w:r>
          </w:p>
        </w:tc>
        <w:tc>
          <w:tcPr>
            <w:tcW w:w="2094" w:type="dxa"/>
            <w:gridSpan w:val="2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完成重污染天气应急预案编制</w:t>
            </w:r>
          </w:p>
        </w:tc>
        <w:tc>
          <w:tcPr>
            <w:tcW w:w="983"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3.84</w:t>
            </w:r>
          </w:p>
        </w:tc>
        <w:tc>
          <w:tcPr>
            <w:tcW w:w="960"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3.84</w:t>
            </w:r>
          </w:p>
        </w:tc>
        <w:tc>
          <w:tcPr>
            <w:tcW w:w="1062"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3.84</w:t>
            </w:r>
          </w:p>
        </w:tc>
        <w:tc>
          <w:tcPr>
            <w:tcW w:w="1082"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3.84</w:t>
            </w:r>
          </w:p>
        </w:tc>
      </w:tr>
      <w:tr>
        <w:tblPrEx>
          <w:tblCellMar>
            <w:top w:w="0" w:type="dxa"/>
            <w:left w:w="108" w:type="dxa"/>
            <w:bottom w:w="0" w:type="dxa"/>
            <w:right w:w="108" w:type="dxa"/>
          </w:tblCellMar>
        </w:tblPrEx>
        <w:trPr>
          <w:gridBefore w:val="1"/>
          <w:gridAfter w:val="5"/>
          <w:wBefore w:w="93" w:type="dxa"/>
          <w:wAfter w:w="574" w:type="dxa"/>
          <w:trHeight w:val="638" w:hRule="atLeast"/>
        </w:trPr>
        <w:tc>
          <w:tcPr>
            <w:tcW w:w="492"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850" w:type="dxa"/>
            <w:gridSpan w:val="3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金额合计（万元）</w:t>
            </w:r>
          </w:p>
        </w:tc>
        <w:tc>
          <w:tcPr>
            <w:tcW w:w="983"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126.81</w:t>
            </w:r>
          </w:p>
        </w:tc>
        <w:tc>
          <w:tcPr>
            <w:tcW w:w="960"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126.81</w:t>
            </w:r>
          </w:p>
        </w:tc>
        <w:tc>
          <w:tcPr>
            <w:tcW w:w="1062"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123.565</w:t>
            </w:r>
          </w:p>
        </w:tc>
        <w:tc>
          <w:tcPr>
            <w:tcW w:w="1082"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123.565</w:t>
            </w:r>
          </w:p>
        </w:tc>
      </w:tr>
      <w:tr>
        <w:tblPrEx>
          <w:tblCellMar>
            <w:top w:w="0" w:type="dxa"/>
            <w:left w:w="108" w:type="dxa"/>
            <w:bottom w:w="0" w:type="dxa"/>
            <w:right w:w="108" w:type="dxa"/>
          </w:tblCellMar>
        </w:tblPrEx>
        <w:trPr>
          <w:gridBefore w:val="1"/>
          <w:gridAfter w:val="5"/>
          <w:wBefore w:w="93" w:type="dxa"/>
          <w:wAfter w:w="574" w:type="dxa"/>
          <w:trHeight w:val="638" w:hRule="atLeast"/>
        </w:trPr>
        <w:tc>
          <w:tcPr>
            <w:tcW w:w="492" w:type="dxa"/>
            <w:gridSpan w:val="6"/>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预算执行情况</w:t>
            </w:r>
          </w:p>
        </w:tc>
        <w:tc>
          <w:tcPr>
            <w:tcW w:w="2654" w:type="dxa"/>
            <w:gridSpan w:val="2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预算执行率（%）</w:t>
            </w:r>
          </w:p>
        </w:tc>
        <w:tc>
          <w:tcPr>
            <w:tcW w:w="1196" w:type="dxa"/>
            <w:gridSpan w:val="1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97.44%</w:t>
            </w:r>
          </w:p>
        </w:tc>
        <w:tc>
          <w:tcPr>
            <w:tcW w:w="983"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分值 </w:t>
            </w:r>
          </w:p>
        </w:tc>
        <w:tc>
          <w:tcPr>
            <w:tcW w:w="960"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062"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得分</w:t>
            </w:r>
          </w:p>
        </w:tc>
        <w:tc>
          <w:tcPr>
            <w:tcW w:w="1082" w:type="dxa"/>
            <w:gridSpan w:val="9"/>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9.74</w:t>
            </w:r>
          </w:p>
        </w:tc>
      </w:tr>
      <w:tr>
        <w:tblPrEx>
          <w:tblCellMar>
            <w:top w:w="0" w:type="dxa"/>
            <w:left w:w="108" w:type="dxa"/>
            <w:bottom w:w="0" w:type="dxa"/>
            <w:right w:w="108" w:type="dxa"/>
          </w:tblCellMar>
        </w:tblPrEx>
        <w:trPr>
          <w:gridBefore w:val="1"/>
          <w:gridAfter w:val="5"/>
          <w:wBefore w:w="93" w:type="dxa"/>
          <w:wAfter w:w="574" w:type="dxa"/>
          <w:trHeight w:val="638" w:hRule="atLeast"/>
        </w:trPr>
        <w:tc>
          <w:tcPr>
            <w:tcW w:w="492" w:type="dxa"/>
            <w:gridSpan w:val="6"/>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总体</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目标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完成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情况</w:t>
            </w:r>
          </w:p>
        </w:tc>
        <w:tc>
          <w:tcPr>
            <w:tcW w:w="3025" w:type="dxa"/>
            <w:gridSpan w:val="3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绩效目标</w:t>
            </w:r>
          </w:p>
        </w:tc>
        <w:tc>
          <w:tcPr>
            <w:tcW w:w="4912" w:type="dxa"/>
            <w:gridSpan w:val="3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目标实际完成情况</w:t>
            </w:r>
          </w:p>
        </w:tc>
      </w:tr>
      <w:tr>
        <w:tblPrEx>
          <w:tblCellMar>
            <w:top w:w="0" w:type="dxa"/>
            <w:left w:w="108" w:type="dxa"/>
            <w:bottom w:w="0" w:type="dxa"/>
            <w:right w:w="108" w:type="dxa"/>
          </w:tblCellMar>
        </w:tblPrEx>
        <w:trPr>
          <w:gridBefore w:val="1"/>
          <w:gridAfter w:val="5"/>
          <w:wBefore w:w="93" w:type="dxa"/>
          <w:wAfter w:w="574" w:type="dxa"/>
          <w:trHeight w:val="2419" w:hRule="atLeast"/>
        </w:trPr>
        <w:tc>
          <w:tcPr>
            <w:tcW w:w="492" w:type="dxa"/>
            <w:gridSpan w:val="6"/>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025" w:type="dxa"/>
            <w:gridSpan w:val="3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目标1：保障人员工资津补贴等，保障单位正常运转。         目标2：完成焦作市黄河流域突发水环境事件应急处置方案（“一河一策一图”）项目编制；组织开展年度突发环境事件应急演练。</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目标3：完成焦作市重污染天气应急预案及减排清单编制。</w:t>
            </w:r>
          </w:p>
        </w:tc>
        <w:tc>
          <w:tcPr>
            <w:tcW w:w="4912" w:type="dxa"/>
            <w:gridSpan w:val="39"/>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任务1：保障单位正常运行及8名人员工资津补贴正常发放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任务2：2020年10月成功组织开展了焦作市环境应急联合演练；2020年11月编制完成了“一河一策一图”应急处置方案。完成职责任务，保障了全市环境安全。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任务3：已完成编制，并应用于2019-2020年秋冬季，指导工业企业在重污染天气应急期间管控措施更加科学合理，减少对企业正常生产的影响。</w:t>
            </w:r>
          </w:p>
        </w:tc>
      </w:tr>
      <w:tr>
        <w:tblPrEx>
          <w:tblCellMar>
            <w:top w:w="0" w:type="dxa"/>
            <w:left w:w="108" w:type="dxa"/>
            <w:bottom w:w="0" w:type="dxa"/>
            <w:right w:w="108" w:type="dxa"/>
          </w:tblCellMar>
        </w:tblPrEx>
        <w:trPr>
          <w:gridBefore w:val="1"/>
          <w:gridAfter w:val="5"/>
          <w:wBefore w:w="93" w:type="dxa"/>
          <w:wAfter w:w="574" w:type="dxa"/>
          <w:trHeight w:val="780" w:hRule="atLeast"/>
        </w:trPr>
        <w:tc>
          <w:tcPr>
            <w:tcW w:w="492" w:type="dxa"/>
            <w:gridSpan w:val="6"/>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情</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况</w:t>
            </w:r>
          </w:p>
        </w:tc>
        <w:tc>
          <w:tcPr>
            <w:tcW w:w="1348"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一级指标</w:t>
            </w:r>
          </w:p>
        </w:tc>
        <w:tc>
          <w:tcPr>
            <w:tcW w:w="755" w:type="dxa"/>
            <w:gridSpan w:val="1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二级指标</w:t>
            </w:r>
          </w:p>
        </w:tc>
        <w:tc>
          <w:tcPr>
            <w:tcW w:w="922"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指标内容</w:t>
            </w:r>
          </w:p>
        </w:tc>
        <w:tc>
          <w:tcPr>
            <w:tcW w:w="825"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预期指标值</w:t>
            </w:r>
          </w:p>
        </w:tc>
        <w:tc>
          <w:tcPr>
            <w:tcW w:w="983"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实际完成指标值</w:t>
            </w:r>
          </w:p>
        </w:tc>
        <w:tc>
          <w:tcPr>
            <w:tcW w:w="960"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分值</w:t>
            </w:r>
          </w:p>
        </w:tc>
        <w:tc>
          <w:tcPr>
            <w:tcW w:w="2144" w:type="dxa"/>
            <w:gridSpan w:val="1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得分</w:t>
            </w:r>
          </w:p>
        </w:tc>
      </w:tr>
      <w:tr>
        <w:tblPrEx>
          <w:tblCellMar>
            <w:top w:w="0" w:type="dxa"/>
            <w:left w:w="108" w:type="dxa"/>
            <w:bottom w:w="0" w:type="dxa"/>
            <w:right w:w="108" w:type="dxa"/>
          </w:tblCellMar>
        </w:tblPrEx>
        <w:trPr>
          <w:gridBefore w:val="1"/>
          <w:gridAfter w:val="5"/>
          <w:wBefore w:w="93" w:type="dxa"/>
          <w:wAfter w:w="574" w:type="dxa"/>
          <w:trHeight w:val="510" w:hRule="atLeast"/>
        </w:trPr>
        <w:tc>
          <w:tcPr>
            <w:tcW w:w="492"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348" w:type="dxa"/>
            <w:gridSpan w:val="7"/>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产出指标</w:t>
            </w:r>
          </w:p>
        </w:tc>
        <w:tc>
          <w:tcPr>
            <w:tcW w:w="755" w:type="dxa"/>
            <w:gridSpan w:val="15"/>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数量指标</w:t>
            </w:r>
          </w:p>
        </w:tc>
        <w:tc>
          <w:tcPr>
            <w:tcW w:w="92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保障工资津补贴人员数量</w:t>
            </w:r>
          </w:p>
        </w:tc>
        <w:tc>
          <w:tcPr>
            <w:tcW w:w="825"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8人</w:t>
            </w:r>
          </w:p>
        </w:tc>
        <w:tc>
          <w:tcPr>
            <w:tcW w:w="983"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8人</w:t>
            </w:r>
          </w:p>
        </w:tc>
        <w:tc>
          <w:tcPr>
            <w:tcW w:w="960" w:type="dxa"/>
            <w:gridSpan w:val="7"/>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2144" w:type="dxa"/>
            <w:gridSpan w:val="1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5"/>
          <w:wBefore w:w="93" w:type="dxa"/>
          <w:wAfter w:w="574" w:type="dxa"/>
          <w:trHeight w:val="735" w:hRule="atLeast"/>
        </w:trPr>
        <w:tc>
          <w:tcPr>
            <w:tcW w:w="492"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348"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755" w:type="dxa"/>
            <w:gridSpan w:val="15"/>
            <w:vMerge w:val="continue"/>
            <w:tcBorders>
              <w:top w:val="single" w:color="auto" w:sz="4" w:space="0"/>
              <w:left w:val="single" w:color="auto" w:sz="4" w:space="0"/>
              <w:bottom w:val="nil"/>
              <w:right w:val="nil"/>
            </w:tcBorders>
            <w:vAlign w:val="center"/>
          </w:tcPr>
          <w:p>
            <w:pPr>
              <w:widowControl/>
              <w:jc w:val="left"/>
              <w:rPr>
                <w:rFonts w:ascii="宋体" w:hAnsi="宋体" w:eastAsia="宋体" w:cs="宋体"/>
                <w:kern w:val="0"/>
                <w:sz w:val="24"/>
                <w:szCs w:val="24"/>
              </w:rPr>
            </w:pPr>
          </w:p>
        </w:tc>
        <w:tc>
          <w:tcPr>
            <w:tcW w:w="92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完成“一河一策一图”应急处置方案</w:t>
            </w:r>
          </w:p>
        </w:tc>
        <w:tc>
          <w:tcPr>
            <w:tcW w:w="825"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40套</w:t>
            </w:r>
          </w:p>
        </w:tc>
        <w:tc>
          <w:tcPr>
            <w:tcW w:w="983" w:type="dxa"/>
            <w:gridSpan w:val="8"/>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40套</w:t>
            </w:r>
          </w:p>
        </w:tc>
        <w:tc>
          <w:tcPr>
            <w:tcW w:w="960"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144" w:type="dxa"/>
            <w:gridSpan w:val="1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5"/>
          <w:wBefore w:w="93" w:type="dxa"/>
          <w:wAfter w:w="574" w:type="dxa"/>
          <w:trHeight w:val="585" w:hRule="atLeast"/>
        </w:trPr>
        <w:tc>
          <w:tcPr>
            <w:tcW w:w="492"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348"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755" w:type="dxa"/>
            <w:gridSpan w:val="15"/>
            <w:vMerge w:val="continue"/>
            <w:tcBorders>
              <w:top w:val="single" w:color="auto" w:sz="4" w:space="0"/>
              <w:left w:val="single" w:color="auto" w:sz="4" w:space="0"/>
              <w:bottom w:val="nil"/>
              <w:right w:val="nil"/>
            </w:tcBorders>
            <w:vAlign w:val="center"/>
          </w:tcPr>
          <w:p>
            <w:pPr>
              <w:widowControl/>
              <w:jc w:val="left"/>
              <w:rPr>
                <w:rFonts w:ascii="宋体" w:hAnsi="宋体" w:eastAsia="宋体" w:cs="宋体"/>
                <w:kern w:val="0"/>
                <w:sz w:val="24"/>
                <w:szCs w:val="24"/>
              </w:rPr>
            </w:pPr>
          </w:p>
        </w:tc>
        <w:tc>
          <w:tcPr>
            <w:tcW w:w="92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完成环境应急联合演练</w:t>
            </w:r>
          </w:p>
        </w:tc>
        <w:tc>
          <w:tcPr>
            <w:tcW w:w="825"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1次</w:t>
            </w:r>
          </w:p>
        </w:tc>
        <w:tc>
          <w:tcPr>
            <w:tcW w:w="983"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1次</w:t>
            </w:r>
          </w:p>
        </w:tc>
        <w:tc>
          <w:tcPr>
            <w:tcW w:w="960"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44" w:type="dxa"/>
            <w:gridSpan w:val="1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5"/>
          <w:wBefore w:w="93" w:type="dxa"/>
          <w:wAfter w:w="574" w:type="dxa"/>
          <w:trHeight w:val="619" w:hRule="atLeast"/>
        </w:trPr>
        <w:tc>
          <w:tcPr>
            <w:tcW w:w="492"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348"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755" w:type="dxa"/>
            <w:gridSpan w:val="15"/>
            <w:vMerge w:val="continue"/>
            <w:tcBorders>
              <w:top w:val="single" w:color="auto" w:sz="4" w:space="0"/>
              <w:left w:val="single" w:color="auto" w:sz="4" w:space="0"/>
              <w:bottom w:val="nil"/>
              <w:right w:val="nil"/>
            </w:tcBorders>
            <w:vAlign w:val="center"/>
          </w:tcPr>
          <w:p>
            <w:pPr>
              <w:widowControl/>
              <w:jc w:val="left"/>
              <w:rPr>
                <w:rFonts w:ascii="宋体" w:hAnsi="宋体" w:eastAsia="宋体" w:cs="宋体"/>
                <w:kern w:val="0"/>
                <w:sz w:val="24"/>
                <w:szCs w:val="24"/>
              </w:rPr>
            </w:pPr>
          </w:p>
        </w:tc>
        <w:tc>
          <w:tcPr>
            <w:tcW w:w="92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《焦作市重污染天气应急预案（2019年）》</w:t>
            </w:r>
          </w:p>
        </w:tc>
        <w:tc>
          <w:tcPr>
            <w:tcW w:w="825"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1本</w:t>
            </w:r>
          </w:p>
        </w:tc>
        <w:tc>
          <w:tcPr>
            <w:tcW w:w="983"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1本</w:t>
            </w:r>
          </w:p>
        </w:tc>
        <w:tc>
          <w:tcPr>
            <w:tcW w:w="960" w:type="dxa"/>
            <w:gridSpan w:val="7"/>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144" w:type="dxa"/>
            <w:gridSpan w:val="1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r>
      <w:tr>
        <w:tblPrEx>
          <w:tblCellMar>
            <w:top w:w="0" w:type="dxa"/>
            <w:left w:w="108" w:type="dxa"/>
            <w:bottom w:w="0" w:type="dxa"/>
            <w:right w:w="108" w:type="dxa"/>
          </w:tblCellMar>
        </w:tblPrEx>
        <w:trPr>
          <w:gridBefore w:val="1"/>
          <w:gridAfter w:val="5"/>
          <w:wBefore w:w="93" w:type="dxa"/>
          <w:wAfter w:w="574" w:type="dxa"/>
          <w:trHeight w:val="619" w:hRule="atLeast"/>
        </w:trPr>
        <w:tc>
          <w:tcPr>
            <w:tcW w:w="492"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348"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755" w:type="dxa"/>
            <w:gridSpan w:val="15"/>
            <w:vMerge w:val="continue"/>
            <w:tcBorders>
              <w:top w:val="single" w:color="auto" w:sz="4" w:space="0"/>
              <w:left w:val="single" w:color="auto" w:sz="4" w:space="0"/>
              <w:bottom w:val="nil"/>
              <w:right w:val="nil"/>
            </w:tcBorders>
            <w:vAlign w:val="center"/>
          </w:tcPr>
          <w:p>
            <w:pPr>
              <w:widowControl/>
              <w:jc w:val="left"/>
              <w:rPr>
                <w:rFonts w:ascii="宋体" w:hAnsi="宋体" w:eastAsia="宋体" w:cs="宋体"/>
                <w:kern w:val="0"/>
                <w:sz w:val="24"/>
                <w:szCs w:val="24"/>
              </w:rPr>
            </w:pPr>
          </w:p>
        </w:tc>
        <w:tc>
          <w:tcPr>
            <w:tcW w:w="92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《焦作市重污染天气应急减排清单》</w:t>
            </w:r>
          </w:p>
        </w:tc>
        <w:tc>
          <w:tcPr>
            <w:tcW w:w="825"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1本</w:t>
            </w:r>
          </w:p>
        </w:tc>
        <w:tc>
          <w:tcPr>
            <w:tcW w:w="983"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1本</w:t>
            </w:r>
          </w:p>
        </w:tc>
        <w:tc>
          <w:tcPr>
            <w:tcW w:w="960"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144" w:type="dxa"/>
            <w:gridSpan w:val="1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r>
      <w:tr>
        <w:tblPrEx>
          <w:tblCellMar>
            <w:top w:w="0" w:type="dxa"/>
            <w:left w:w="108" w:type="dxa"/>
            <w:bottom w:w="0" w:type="dxa"/>
            <w:right w:w="108" w:type="dxa"/>
          </w:tblCellMar>
        </w:tblPrEx>
        <w:trPr>
          <w:gridBefore w:val="1"/>
          <w:gridAfter w:val="5"/>
          <w:wBefore w:w="93" w:type="dxa"/>
          <w:wAfter w:w="574" w:type="dxa"/>
          <w:trHeight w:val="660" w:hRule="atLeast"/>
        </w:trPr>
        <w:tc>
          <w:tcPr>
            <w:tcW w:w="492"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348"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755" w:type="dxa"/>
            <w:gridSpan w:val="1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质量指标</w:t>
            </w:r>
          </w:p>
        </w:tc>
        <w:tc>
          <w:tcPr>
            <w:tcW w:w="922"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方案编制技术规范</w:t>
            </w:r>
          </w:p>
        </w:tc>
        <w:tc>
          <w:tcPr>
            <w:tcW w:w="825" w:type="dxa"/>
            <w:gridSpan w:val="7"/>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通过专家评审</w:t>
            </w:r>
          </w:p>
        </w:tc>
        <w:tc>
          <w:tcPr>
            <w:tcW w:w="983" w:type="dxa"/>
            <w:gridSpan w:val="8"/>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已通过专家评审</w:t>
            </w:r>
          </w:p>
        </w:tc>
        <w:tc>
          <w:tcPr>
            <w:tcW w:w="960"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144" w:type="dxa"/>
            <w:gridSpan w:val="17"/>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5"/>
          <w:wBefore w:w="93" w:type="dxa"/>
          <w:wAfter w:w="574" w:type="dxa"/>
          <w:trHeight w:val="619" w:hRule="atLeast"/>
        </w:trPr>
        <w:tc>
          <w:tcPr>
            <w:tcW w:w="492"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348"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755" w:type="dxa"/>
            <w:gridSpan w:val="1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时效指标</w:t>
            </w:r>
          </w:p>
        </w:tc>
        <w:tc>
          <w:tcPr>
            <w:tcW w:w="922"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保障人员工资津补贴发放时效</w:t>
            </w:r>
          </w:p>
        </w:tc>
        <w:tc>
          <w:tcPr>
            <w:tcW w:w="825"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按时发放</w:t>
            </w:r>
          </w:p>
        </w:tc>
        <w:tc>
          <w:tcPr>
            <w:tcW w:w="983"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按时发放</w:t>
            </w:r>
          </w:p>
        </w:tc>
        <w:tc>
          <w:tcPr>
            <w:tcW w:w="960"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144" w:type="dxa"/>
            <w:gridSpan w:val="1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5"/>
          <w:wBefore w:w="93" w:type="dxa"/>
          <w:wAfter w:w="574" w:type="dxa"/>
          <w:trHeight w:val="750" w:hRule="atLeast"/>
        </w:trPr>
        <w:tc>
          <w:tcPr>
            <w:tcW w:w="492"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348"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755" w:type="dxa"/>
            <w:gridSpan w:val="1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922"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完成时效（预案编制、应急演练）</w:t>
            </w:r>
          </w:p>
        </w:tc>
        <w:tc>
          <w:tcPr>
            <w:tcW w:w="825"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2020年12月底完成</w:t>
            </w:r>
          </w:p>
        </w:tc>
        <w:tc>
          <w:tcPr>
            <w:tcW w:w="983"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2020年11月完成</w:t>
            </w:r>
          </w:p>
        </w:tc>
        <w:tc>
          <w:tcPr>
            <w:tcW w:w="960"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144" w:type="dxa"/>
            <w:gridSpan w:val="1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5"/>
          <w:wBefore w:w="93" w:type="dxa"/>
          <w:wAfter w:w="574" w:type="dxa"/>
          <w:trHeight w:val="750" w:hRule="atLeast"/>
        </w:trPr>
        <w:tc>
          <w:tcPr>
            <w:tcW w:w="492"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348"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755" w:type="dxa"/>
            <w:gridSpan w:val="1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成本指标</w:t>
            </w:r>
          </w:p>
        </w:tc>
        <w:tc>
          <w:tcPr>
            <w:tcW w:w="922"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基本经费保障总成本</w:t>
            </w:r>
          </w:p>
        </w:tc>
        <w:tc>
          <w:tcPr>
            <w:tcW w:w="825" w:type="dxa"/>
            <w:gridSpan w:val="7"/>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≤92.97万元</w:t>
            </w:r>
          </w:p>
        </w:tc>
        <w:tc>
          <w:tcPr>
            <w:tcW w:w="983"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成本节约率2.66%</w:t>
            </w:r>
          </w:p>
        </w:tc>
        <w:tc>
          <w:tcPr>
            <w:tcW w:w="960"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144" w:type="dxa"/>
            <w:gridSpan w:val="1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5"/>
          <w:wBefore w:w="93" w:type="dxa"/>
          <w:wAfter w:w="574" w:type="dxa"/>
          <w:trHeight w:val="675" w:hRule="atLeast"/>
        </w:trPr>
        <w:tc>
          <w:tcPr>
            <w:tcW w:w="492"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348"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755" w:type="dxa"/>
            <w:gridSpan w:val="1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922"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业务保障总成本</w:t>
            </w:r>
          </w:p>
        </w:tc>
        <w:tc>
          <w:tcPr>
            <w:tcW w:w="825" w:type="dxa"/>
            <w:gridSpan w:val="7"/>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≤33.84万元</w:t>
            </w:r>
          </w:p>
        </w:tc>
        <w:tc>
          <w:tcPr>
            <w:tcW w:w="983" w:type="dxa"/>
            <w:gridSpan w:val="8"/>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成本节约率2.29%</w:t>
            </w:r>
          </w:p>
        </w:tc>
        <w:tc>
          <w:tcPr>
            <w:tcW w:w="960"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144" w:type="dxa"/>
            <w:gridSpan w:val="1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5"/>
          <w:wBefore w:w="93" w:type="dxa"/>
          <w:wAfter w:w="574" w:type="dxa"/>
          <w:trHeight w:val="900" w:hRule="atLeast"/>
        </w:trPr>
        <w:tc>
          <w:tcPr>
            <w:tcW w:w="492"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348" w:type="dxa"/>
            <w:gridSpan w:val="7"/>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效益指标</w:t>
            </w:r>
          </w:p>
        </w:tc>
        <w:tc>
          <w:tcPr>
            <w:tcW w:w="755" w:type="dxa"/>
            <w:gridSpan w:val="1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经济效益</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922"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w:t>
            </w:r>
          </w:p>
        </w:tc>
        <w:tc>
          <w:tcPr>
            <w:tcW w:w="825"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w:t>
            </w:r>
          </w:p>
        </w:tc>
        <w:tc>
          <w:tcPr>
            <w:tcW w:w="983"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w:t>
            </w:r>
          </w:p>
        </w:tc>
        <w:tc>
          <w:tcPr>
            <w:tcW w:w="960" w:type="dxa"/>
            <w:gridSpan w:val="7"/>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2144" w:type="dxa"/>
            <w:gridSpan w:val="1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tblPrEx>
          <w:tblCellMar>
            <w:top w:w="0" w:type="dxa"/>
            <w:left w:w="108" w:type="dxa"/>
            <w:bottom w:w="0" w:type="dxa"/>
            <w:right w:w="108" w:type="dxa"/>
          </w:tblCellMar>
        </w:tblPrEx>
        <w:trPr>
          <w:gridBefore w:val="1"/>
          <w:gridAfter w:val="5"/>
          <w:wBefore w:w="93" w:type="dxa"/>
          <w:wAfter w:w="574" w:type="dxa"/>
          <w:trHeight w:val="960" w:hRule="atLeast"/>
        </w:trPr>
        <w:tc>
          <w:tcPr>
            <w:tcW w:w="492"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348"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755" w:type="dxa"/>
            <w:gridSpan w:val="1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社会效益</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922"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降低环境风险隐患</w:t>
            </w:r>
          </w:p>
        </w:tc>
        <w:tc>
          <w:tcPr>
            <w:tcW w:w="825" w:type="dxa"/>
            <w:gridSpan w:val="7"/>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有效</w:t>
            </w:r>
          </w:p>
        </w:tc>
        <w:tc>
          <w:tcPr>
            <w:tcW w:w="983" w:type="dxa"/>
            <w:gridSpan w:val="8"/>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2020年未发生重特大突发环境事件</w:t>
            </w:r>
          </w:p>
        </w:tc>
        <w:tc>
          <w:tcPr>
            <w:tcW w:w="960"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144" w:type="dxa"/>
            <w:gridSpan w:val="1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CellMar>
            <w:top w:w="0" w:type="dxa"/>
            <w:left w:w="108" w:type="dxa"/>
            <w:bottom w:w="0" w:type="dxa"/>
            <w:right w:w="108" w:type="dxa"/>
          </w:tblCellMar>
        </w:tblPrEx>
        <w:trPr>
          <w:gridBefore w:val="1"/>
          <w:gridAfter w:val="5"/>
          <w:wBefore w:w="93" w:type="dxa"/>
          <w:wAfter w:w="574" w:type="dxa"/>
          <w:trHeight w:val="679" w:hRule="atLeast"/>
        </w:trPr>
        <w:tc>
          <w:tcPr>
            <w:tcW w:w="492"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348"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755" w:type="dxa"/>
            <w:gridSpan w:val="1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生态效益</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922"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妥善科学应对突发环境事件</w:t>
            </w:r>
          </w:p>
        </w:tc>
        <w:tc>
          <w:tcPr>
            <w:tcW w:w="825" w:type="dxa"/>
            <w:gridSpan w:val="7"/>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有效</w:t>
            </w:r>
          </w:p>
        </w:tc>
        <w:tc>
          <w:tcPr>
            <w:tcW w:w="983" w:type="dxa"/>
            <w:gridSpan w:val="8"/>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有效</w:t>
            </w:r>
          </w:p>
        </w:tc>
        <w:tc>
          <w:tcPr>
            <w:tcW w:w="960"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144" w:type="dxa"/>
            <w:gridSpan w:val="1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CellMar>
            <w:top w:w="0" w:type="dxa"/>
            <w:left w:w="108" w:type="dxa"/>
            <w:bottom w:w="0" w:type="dxa"/>
            <w:right w:w="108" w:type="dxa"/>
          </w:tblCellMar>
        </w:tblPrEx>
        <w:trPr>
          <w:gridBefore w:val="1"/>
          <w:gridAfter w:val="5"/>
          <w:wBefore w:w="93" w:type="dxa"/>
          <w:wAfter w:w="574" w:type="dxa"/>
          <w:trHeight w:val="615" w:hRule="atLeast"/>
        </w:trPr>
        <w:tc>
          <w:tcPr>
            <w:tcW w:w="492"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348"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755" w:type="dxa"/>
            <w:gridSpan w:val="1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可持续影响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922"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提升突发环境应急应对能力</w:t>
            </w:r>
          </w:p>
        </w:tc>
        <w:tc>
          <w:tcPr>
            <w:tcW w:w="825"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提升</w:t>
            </w:r>
          </w:p>
        </w:tc>
        <w:tc>
          <w:tcPr>
            <w:tcW w:w="983"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有效提升</w:t>
            </w:r>
          </w:p>
        </w:tc>
        <w:tc>
          <w:tcPr>
            <w:tcW w:w="960" w:type="dxa"/>
            <w:gridSpan w:val="7"/>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144" w:type="dxa"/>
            <w:gridSpan w:val="1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CellMar>
            <w:top w:w="0" w:type="dxa"/>
            <w:left w:w="108" w:type="dxa"/>
            <w:bottom w:w="0" w:type="dxa"/>
            <w:right w:w="108" w:type="dxa"/>
          </w:tblCellMar>
        </w:tblPrEx>
        <w:trPr>
          <w:gridBefore w:val="1"/>
          <w:gridAfter w:val="5"/>
          <w:wBefore w:w="93" w:type="dxa"/>
          <w:wAfter w:w="574" w:type="dxa"/>
          <w:trHeight w:val="615" w:hRule="atLeast"/>
        </w:trPr>
        <w:tc>
          <w:tcPr>
            <w:tcW w:w="492"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348" w:type="dxa"/>
            <w:gridSpan w:val="7"/>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满意度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755" w:type="dxa"/>
            <w:gridSpan w:val="15"/>
            <w:vMerge w:val="restart"/>
            <w:tcBorders>
              <w:top w:val="single" w:color="auto" w:sz="4" w:space="0"/>
              <w:left w:val="single" w:color="auto" w:sz="4" w:space="0"/>
              <w:bottom w:val="nil"/>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服务对象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满意度指标</w:t>
            </w:r>
          </w:p>
        </w:tc>
        <w:tc>
          <w:tcPr>
            <w:tcW w:w="922"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应急管理人员满意度</w:t>
            </w:r>
          </w:p>
        </w:tc>
        <w:tc>
          <w:tcPr>
            <w:tcW w:w="825"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≥90%</w:t>
            </w:r>
          </w:p>
        </w:tc>
        <w:tc>
          <w:tcPr>
            <w:tcW w:w="983"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960" w:type="dxa"/>
            <w:gridSpan w:val="7"/>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144" w:type="dxa"/>
            <w:gridSpan w:val="17"/>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CellMar>
            <w:top w:w="0" w:type="dxa"/>
            <w:left w:w="108" w:type="dxa"/>
            <w:bottom w:w="0" w:type="dxa"/>
            <w:right w:w="108" w:type="dxa"/>
          </w:tblCellMar>
        </w:tblPrEx>
        <w:trPr>
          <w:gridBefore w:val="1"/>
          <w:gridAfter w:val="5"/>
          <w:wBefore w:w="93" w:type="dxa"/>
          <w:wAfter w:w="574" w:type="dxa"/>
          <w:trHeight w:val="720" w:hRule="atLeast"/>
        </w:trPr>
        <w:tc>
          <w:tcPr>
            <w:tcW w:w="492" w:type="dxa"/>
            <w:gridSpan w:val="6"/>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348"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755" w:type="dxa"/>
            <w:gridSpan w:val="15"/>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eastAsia="宋体" w:cs="宋体"/>
                <w:kern w:val="0"/>
                <w:sz w:val="24"/>
                <w:szCs w:val="24"/>
              </w:rPr>
            </w:pPr>
          </w:p>
        </w:tc>
        <w:tc>
          <w:tcPr>
            <w:tcW w:w="922"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主管部门满意度</w:t>
            </w:r>
          </w:p>
        </w:tc>
        <w:tc>
          <w:tcPr>
            <w:tcW w:w="825"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≥90%</w:t>
            </w:r>
          </w:p>
        </w:tc>
        <w:tc>
          <w:tcPr>
            <w:tcW w:w="983" w:type="dxa"/>
            <w:gridSpan w:val="8"/>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960" w:type="dxa"/>
            <w:gridSpan w:val="7"/>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2144" w:type="dxa"/>
            <w:gridSpan w:val="1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Before w:val="1"/>
          <w:gridAfter w:val="5"/>
          <w:wBefore w:w="93" w:type="dxa"/>
          <w:wAfter w:w="574" w:type="dxa"/>
          <w:trHeight w:val="600" w:hRule="atLeast"/>
        </w:trPr>
        <w:tc>
          <w:tcPr>
            <w:tcW w:w="6285" w:type="dxa"/>
            <w:gridSpan w:val="60"/>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自评得分</w:t>
            </w:r>
          </w:p>
        </w:tc>
        <w:tc>
          <w:tcPr>
            <w:tcW w:w="2144" w:type="dxa"/>
            <w:gridSpan w:val="1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510" w:hRule="atLeast"/>
        </w:trPr>
        <w:tc>
          <w:tcPr>
            <w:tcW w:w="8911" w:type="dxa"/>
            <w:gridSpan w:val="81"/>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510" w:hRule="atLeast"/>
        </w:trPr>
        <w:tc>
          <w:tcPr>
            <w:tcW w:w="8911" w:type="dxa"/>
            <w:gridSpan w:val="81"/>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624" w:hRule="atLeast"/>
        </w:trPr>
        <w:tc>
          <w:tcPr>
            <w:tcW w:w="8911" w:type="dxa"/>
            <w:gridSpan w:val="81"/>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r>
              <w:rPr>
                <w:rStyle w:val="11"/>
                <w:rFonts w:eastAsia="宋体"/>
                <w:lang w:val="en-US" w:eastAsia="zh-CN" w:bidi="ar"/>
              </w:rPr>
              <w:t xml:space="preserve">  2020</w:t>
            </w:r>
            <w:r>
              <w:rPr>
                <w:rStyle w:val="16"/>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396" w:hRule="atLeast"/>
        </w:trPr>
        <w:tc>
          <w:tcPr>
            <w:tcW w:w="8911" w:type="dxa"/>
            <w:gridSpan w:val="81"/>
            <w:tcBorders>
              <w:top w:val="nil"/>
              <w:left w:val="nil"/>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639" w:hRule="atLeast"/>
        </w:trPr>
        <w:tc>
          <w:tcPr>
            <w:tcW w:w="2459" w:type="dxa"/>
            <w:gridSpan w:val="2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部门（单位）名称</w:t>
            </w:r>
          </w:p>
        </w:tc>
        <w:tc>
          <w:tcPr>
            <w:tcW w:w="6452" w:type="dxa"/>
            <w:gridSpan w:val="5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焦作市环境监察支队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438" w:hRule="atLeast"/>
        </w:trPr>
        <w:tc>
          <w:tcPr>
            <w:tcW w:w="884" w:type="dxa"/>
            <w:gridSpan w:val="8"/>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1575" w:type="dxa"/>
            <w:gridSpan w:val="17"/>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2344" w:type="dxa"/>
            <w:gridSpan w:val="2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完成情况</w:t>
            </w:r>
          </w:p>
        </w:tc>
        <w:tc>
          <w:tcPr>
            <w:tcW w:w="975"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956" w:type="dxa"/>
            <w:gridSpan w:val="9"/>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088" w:type="dxa"/>
            <w:gridSpan w:val="10"/>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089" w:type="dxa"/>
            <w:gridSpan w:val="7"/>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801"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75" w:type="dxa"/>
            <w:gridSpan w:val="17"/>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344" w:type="dxa"/>
            <w:gridSpan w:val="2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75"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5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其中：本级财政资金</w:t>
            </w:r>
          </w:p>
        </w:tc>
        <w:tc>
          <w:tcPr>
            <w:tcW w:w="1088"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08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其中：本级财政资金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639"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75"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任务1：焦作市环境监察支队基本支出</w:t>
            </w:r>
          </w:p>
        </w:tc>
        <w:tc>
          <w:tcPr>
            <w:tcW w:w="2344" w:type="dxa"/>
            <w:gridSpan w:val="2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保障支队正常运行及人员工资津补贴正常发放</w:t>
            </w:r>
          </w:p>
        </w:tc>
        <w:tc>
          <w:tcPr>
            <w:tcW w:w="97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449.18</w:t>
            </w:r>
          </w:p>
        </w:tc>
        <w:tc>
          <w:tcPr>
            <w:tcW w:w="95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449.18</w:t>
            </w:r>
          </w:p>
        </w:tc>
        <w:tc>
          <w:tcPr>
            <w:tcW w:w="1088"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436.63</w:t>
            </w:r>
          </w:p>
        </w:tc>
        <w:tc>
          <w:tcPr>
            <w:tcW w:w="108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94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75"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任务2：环境监察支队聘用人员工资</w:t>
            </w:r>
          </w:p>
        </w:tc>
        <w:tc>
          <w:tcPr>
            <w:tcW w:w="2344" w:type="dxa"/>
            <w:gridSpan w:val="2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保障支队聘用人员正常的工作、生活需要</w:t>
            </w:r>
          </w:p>
        </w:tc>
        <w:tc>
          <w:tcPr>
            <w:tcW w:w="97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17.44</w:t>
            </w:r>
          </w:p>
        </w:tc>
        <w:tc>
          <w:tcPr>
            <w:tcW w:w="95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17.44</w:t>
            </w:r>
          </w:p>
        </w:tc>
        <w:tc>
          <w:tcPr>
            <w:tcW w:w="1088"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17.44</w:t>
            </w:r>
          </w:p>
        </w:tc>
        <w:tc>
          <w:tcPr>
            <w:tcW w:w="108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94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75"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任务3：环境监测执法大楼运转费（焦作市环境监察支队）</w:t>
            </w:r>
          </w:p>
        </w:tc>
        <w:tc>
          <w:tcPr>
            <w:tcW w:w="2344" w:type="dxa"/>
            <w:gridSpan w:val="2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保障大楼正常运转，满足单位工作人员正常办公需要</w:t>
            </w:r>
          </w:p>
        </w:tc>
        <w:tc>
          <w:tcPr>
            <w:tcW w:w="97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54.58</w:t>
            </w:r>
          </w:p>
        </w:tc>
        <w:tc>
          <w:tcPr>
            <w:tcW w:w="95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54.58</w:t>
            </w:r>
          </w:p>
        </w:tc>
        <w:tc>
          <w:tcPr>
            <w:tcW w:w="1088"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53.56</w:t>
            </w:r>
          </w:p>
        </w:tc>
        <w:tc>
          <w:tcPr>
            <w:tcW w:w="108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78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75"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任务4：环境监察支队公务接待费</w:t>
            </w:r>
          </w:p>
        </w:tc>
        <w:tc>
          <w:tcPr>
            <w:tcW w:w="2344" w:type="dxa"/>
            <w:gridSpan w:val="2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完成各级接待任务</w:t>
            </w:r>
          </w:p>
        </w:tc>
        <w:tc>
          <w:tcPr>
            <w:tcW w:w="97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95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1088"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0.072</w:t>
            </w:r>
          </w:p>
        </w:tc>
        <w:tc>
          <w:tcPr>
            <w:tcW w:w="108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621"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75"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任务5：生态环境综合执法体系建设</w:t>
            </w:r>
          </w:p>
        </w:tc>
        <w:tc>
          <w:tcPr>
            <w:tcW w:w="2344" w:type="dxa"/>
            <w:gridSpan w:val="2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12369环保热线平台正常运行，加强环境执法能力，保障环境执法工作正常开展</w:t>
            </w:r>
          </w:p>
        </w:tc>
        <w:tc>
          <w:tcPr>
            <w:tcW w:w="97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95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1088"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153.16</w:t>
            </w:r>
          </w:p>
        </w:tc>
        <w:tc>
          <w:tcPr>
            <w:tcW w:w="108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639"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919" w:type="dxa"/>
            <w:gridSpan w:val="4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金额合计（万元）</w:t>
            </w:r>
          </w:p>
        </w:tc>
        <w:tc>
          <w:tcPr>
            <w:tcW w:w="97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736.3</w:t>
            </w:r>
          </w:p>
        </w:tc>
        <w:tc>
          <w:tcPr>
            <w:tcW w:w="95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736.3</w:t>
            </w:r>
          </w:p>
        </w:tc>
        <w:tc>
          <w:tcPr>
            <w:tcW w:w="1088"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660.862</w:t>
            </w:r>
          </w:p>
        </w:tc>
        <w:tc>
          <w:tcPr>
            <w:tcW w:w="108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639" w:hRule="atLeast"/>
        </w:trPr>
        <w:tc>
          <w:tcPr>
            <w:tcW w:w="88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预算执行情况</w:t>
            </w:r>
          </w:p>
        </w:tc>
        <w:tc>
          <w:tcPr>
            <w:tcW w:w="1575" w:type="dxa"/>
            <w:gridSpan w:val="1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预算执行率（%）</w:t>
            </w:r>
          </w:p>
        </w:tc>
        <w:tc>
          <w:tcPr>
            <w:tcW w:w="2344" w:type="dxa"/>
            <w:gridSpan w:val="2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89.80%</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956"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8"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1089"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580" w:hRule="atLeast"/>
        </w:trPr>
        <w:tc>
          <w:tcPr>
            <w:tcW w:w="884" w:type="dxa"/>
            <w:gridSpan w:val="8"/>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2925" w:type="dxa"/>
            <w:gridSpan w:val="3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绩效目标</w:t>
            </w:r>
          </w:p>
        </w:tc>
        <w:tc>
          <w:tcPr>
            <w:tcW w:w="5102" w:type="dxa"/>
            <w:gridSpan w:val="4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68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925" w:type="dxa"/>
            <w:gridSpan w:val="3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目标1：保障支队正常运行及人员工资津补贴正常发放；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目标2：保障支队聘用人员工资正常发放；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目标3：保障大楼正常运转，满足工作人员正常办公；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目标4：保障上级各生态环境部门监督、监察、检查以及各地市之间工作交流等招待费用；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目标5：保障12369环保热线平台正常运行，加强环境执法能力建设，保障环境执法工作正常开展，不断改善生态环境质量。</w:t>
            </w:r>
          </w:p>
        </w:tc>
        <w:tc>
          <w:tcPr>
            <w:tcW w:w="5102" w:type="dxa"/>
            <w:gridSpan w:val="4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任务1：支队正常运行，人员工资津补贴正常发放；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任务2：正常发放聘用人员工资，按时缴纳养老保险、医疗保险等费用；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任务3：大楼正常运转，工作人员办公条件进一步改善；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任务4：因疫情影响，公务接待次数减少，完成公务接待1次；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任务5：12369环保热线平台正常运行，共受理投诉3132件，更新了环境执法装备，提高了执法效能，环境执法工作正常开展，生态环境质量得到改善。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780" w:hRule="atLeast"/>
        </w:trPr>
        <w:tc>
          <w:tcPr>
            <w:tcW w:w="884" w:type="dxa"/>
            <w:gridSpan w:val="8"/>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况</w:t>
            </w:r>
          </w:p>
        </w:tc>
        <w:tc>
          <w:tcPr>
            <w:tcW w:w="78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787"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350"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指标内容</w:t>
            </w:r>
          </w:p>
        </w:tc>
        <w:tc>
          <w:tcPr>
            <w:tcW w:w="99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w:t>
            </w:r>
          </w:p>
        </w:tc>
        <w:tc>
          <w:tcPr>
            <w:tcW w:w="97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w:t>
            </w:r>
          </w:p>
        </w:tc>
        <w:tc>
          <w:tcPr>
            <w:tcW w:w="95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2177"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36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787" w:type="dxa"/>
            <w:gridSpan w:val="1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数量指标</w:t>
            </w: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聘用人员人数</w:t>
            </w:r>
          </w:p>
        </w:tc>
        <w:tc>
          <w:tcPr>
            <w:tcW w:w="99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&lt;=4人</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4人</w:t>
            </w:r>
          </w:p>
        </w:tc>
        <w:tc>
          <w:tcPr>
            <w:tcW w:w="956" w:type="dxa"/>
            <w:gridSpan w:val="9"/>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2177" w:type="dxa"/>
            <w:gridSpan w:val="17"/>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36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维修维护次数</w:t>
            </w:r>
          </w:p>
        </w:tc>
        <w:tc>
          <w:tcPr>
            <w:tcW w:w="99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&gt;=5次</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6次</w:t>
            </w:r>
          </w:p>
        </w:tc>
        <w:tc>
          <w:tcPr>
            <w:tcW w:w="956" w:type="dxa"/>
            <w:gridSpan w:val="9"/>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2177" w:type="dxa"/>
            <w:gridSpan w:val="1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62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接待次数</w:t>
            </w:r>
          </w:p>
        </w:tc>
        <w:tc>
          <w:tcPr>
            <w:tcW w:w="99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不超上级检查次数</w:t>
            </w:r>
          </w:p>
        </w:tc>
        <w:tc>
          <w:tcPr>
            <w:tcW w:w="97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1次</w:t>
            </w:r>
          </w:p>
        </w:tc>
        <w:tc>
          <w:tcPr>
            <w:tcW w:w="956" w:type="dxa"/>
            <w:gridSpan w:val="9"/>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2177" w:type="dxa"/>
            <w:gridSpan w:val="1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50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检查企业家次</w:t>
            </w:r>
          </w:p>
        </w:tc>
        <w:tc>
          <w:tcPr>
            <w:tcW w:w="99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&gt;2500家次</w:t>
            </w:r>
          </w:p>
        </w:tc>
        <w:tc>
          <w:tcPr>
            <w:tcW w:w="97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2800家次</w:t>
            </w:r>
          </w:p>
        </w:tc>
        <w:tc>
          <w:tcPr>
            <w:tcW w:w="956" w:type="dxa"/>
            <w:gridSpan w:val="9"/>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2177" w:type="dxa"/>
            <w:gridSpan w:val="1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50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12369热线投诉数量</w:t>
            </w:r>
          </w:p>
        </w:tc>
        <w:tc>
          <w:tcPr>
            <w:tcW w:w="99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&lt;4000件</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3132件</w:t>
            </w:r>
          </w:p>
        </w:tc>
        <w:tc>
          <w:tcPr>
            <w:tcW w:w="956" w:type="dxa"/>
            <w:gridSpan w:val="9"/>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2177" w:type="dxa"/>
            <w:gridSpan w:val="1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36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质量指标</w:t>
            </w: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工资发放足额率</w:t>
            </w:r>
          </w:p>
        </w:tc>
        <w:tc>
          <w:tcPr>
            <w:tcW w:w="99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956" w:type="dxa"/>
            <w:gridSpan w:val="9"/>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2177" w:type="dxa"/>
            <w:gridSpan w:val="17"/>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36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安全事故发生次数</w:t>
            </w:r>
          </w:p>
        </w:tc>
        <w:tc>
          <w:tcPr>
            <w:tcW w:w="99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0次</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0次</w:t>
            </w:r>
          </w:p>
        </w:tc>
        <w:tc>
          <w:tcPr>
            <w:tcW w:w="956" w:type="dxa"/>
            <w:gridSpan w:val="9"/>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2177" w:type="dxa"/>
            <w:gridSpan w:val="1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36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顺利完成接待任务</w:t>
            </w:r>
          </w:p>
        </w:tc>
        <w:tc>
          <w:tcPr>
            <w:tcW w:w="99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完成</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完成</w:t>
            </w:r>
          </w:p>
        </w:tc>
        <w:tc>
          <w:tcPr>
            <w:tcW w:w="956" w:type="dxa"/>
            <w:gridSpan w:val="9"/>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2177" w:type="dxa"/>
            <w:gridSpan w:val="1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36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受理投诉率</w:t>
            </w:r>
          </w:p>
        </w:tc>
        <w:tc>
          <w:tcPr>
            <w:tcW w:w="99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956" w:type="dxa"/>
            <w:gridSpan w:val="9"/>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2177" w:type="dxa"/>
            <w:gridSpan w:val="1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36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解决投诉率</w:t>
            </w:r>
          </w:p>
        </w:tc>
        <w:tc>
          <w:tcPr>
            <w:tcW w:w="99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956" w:type="dxa"/>
            <w:gridSpan w:val="9"/>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2177" w:type="dxa"/>
            <w:gridSpan w:val="1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36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时效指标</w:t>
            </w: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聘用人员工资支付及时性</w:t>
            </w:r>
          </w:p>
        </w:tc>
        <w:tc>
          <w:tcPr>
            <w:tcW w:w="99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及时</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及时</w:t>
            </w:r>
          </w:p>
        </w:tc>
        <w:tc>
          <w:tcPr>
            <w:tcW w:w="956" w:type="dxa"/>
            <w:gridSpan w:val="9"/>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2177" w:type="dxa"/>
            <w:gridSpan w:val="17"/>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36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维修维护及时性</w:t>
            </w:r>
          </w:p>
        </w:tc>
        <w:tc>
          <w:tcPr>
            <w:tcW w:w="99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w:t>
            </w:r>
          </w:p>
        </w:tc>
        <w:tc>
          <w:tcPr>
            <w:tcW w:w="956" w:type="dxa"/>
            <w:gridSpan w:val="9"/>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177" w:type="dxa"/>
            <w:gridSpan w:val="1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36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350"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接待费用支付及时性</w:t>
            </w:r>
          </w:p>
        </w:tc>
        <w:tc>
          <w:tcPr>
            <w:tcW w:w="99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w:t>
            </w:r>
          </w:p>
        </w:tc>
        <w:tc>
          <w:tcPr>
            <w:tcW w:w="97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w:t>
            </w:r>
          </w:p>
        </w:tc>
        <w:tc>
          <w:tcPr>
            <w:tcW w:w="956" w:type="dxa"/>
            <w:gridSpan w:val="9"/>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177" w:type="dxa"/>
            <w:gridSpan w:val="1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36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完成时限</w:t>
            </w:r>
          </w:p>
        </w:tc>
        <w:tc>
          <w:tcPr>
            <w:tcW w:w="99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2020年12月底</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2020年12月底</w:t>
            </w:r>
          </w:p>
        </w:tc>
        <w:tc>
          <w:tcPr>
            <w:tcW w:w="956" w:type="dxa"/>
            <w:gridSpan w:val="9"/>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177" w:type="dxa"/>
            <w:gridSpan w:val="1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36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预算控制数</w:t>
            </w:r>
          </w:p>
        </w:tc>
        <w:tc>
          <w:tcPr>
            <w:tcW w:w="99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不超预算</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不超预算</w:t>
            </w:r>
          </w:p>
        </w:tc>
        <w:tc>
          <w:tcPr>
            <w:tcW w:w="956" w:type="dxa"/>
            <w:gridSpan w:val="9"/>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177" w:type="dxa"/>
            <w:gridSpan w:val="1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68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787"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gridSpan w:val="9"/>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177" w:type="dxa"/>
            <w:gridSpan w:val="1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64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聘用人员生活质量</w:t>
            </w:r>
          </w:p>
        </w:tc>
        <w:tc>
          <w:tcPr>
            <w:tcW w:w="99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满足基本生活保障</w:t>
            </w:r>
          </w:p>
        </w:tc>
        <w:tc>
          <w:tcPr>
            <w:tcW w:w="97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满足基本生活保障</w:t>
            </w:r>
          </w:p>
        </w:tc>
        <w:tc>
          <w:tcPr>
            <w:tcW w:w="956" w:type="dxa"/>
            <w:gridSpan w:val="9"/>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177" w:type="dxa"/>
            <w:gridSpan w:val="17"/>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60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350"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对工作、管理和决策支持的提升程度</w:t>
            </w:r>
          </w:p>
        </w:tc>
        <w:tc>
          <w:tcPr>
            <w:tcW w:w="99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持续提升</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持续提升</w:t>
            </w:r>
          </w:p>
        </w:tc>
        <w:tc>
          <w:tcPr>
            <w:tcW w:w="956" w:type="dxa"/>
            <w:gridSpan w:val="9"/>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177" w:type="dxa"/>
            <w:gridSpan w:val="1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36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公务接待规范管理水平</w:t>
            </w:r>
          </w:p>
        </w:tc>
        <w:tc>
          <w:tcPr>
            <w:tcW w:w="99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持续提高</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持续提高</w:t>
            </w:r>
          </w:p>
        </w:tc>
        <w:tc>
          <w:tcPr>
            <w:tcW w:w="956" w:type="dxa"/>
            <w:gridSpan w:val="9"/>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177" w:type="dxa"/>
            <w:gridSpan w:val="1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66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350"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群众对环境质量满意度得到提升</w:t>
            </w:r>
          </w:p>
        </w:tc>
        <w:tc>
          <w:tcPr>
            <w:tcW w:w="99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w:t>
            </w:r>
          </w:p>
        </w:tc>
        <w:tc>
          <w:tcPr>
            <w:tcW w:w="97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w:t>
            </w:r>
          </w:p>
        </w:tc>
        <w:tc>
          <w:tcPr>
            <w:tcW w:w="956" w:type="dxa"/>
            <w:gridSpan w:val="9"/>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177" w:type="dxa"/>
            <w:gridSpan w:val="1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68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逐年改善环境质量</w:t>
            </w:r>
          </w:p>
        </w:tc>
        <w:tc>
          <w:tcPr>
            <w:tcW w:w="99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逐年改善</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逐年改善</w:t>
            </w:r>
          </w:p>
        </w:tc>
        <w:tc>
          <w:tcPr>
            <w:tcW w:w="956" w:type="dxa"/>
            <w:gridSpan w:val="9"/>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177" w:type="dxa"/>
            <w:gridSpan w:val="1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66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50"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对单位履职、促进事业发展的影响程度</w:t>
            </w:r>
          </w:p>
        </w:tc>
        <w:tc>
          <w:tcPr>
            <w:tcW w:w="99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持续提升</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持续提升</w:t>
            </w:r>
          </w:p>
        </w:tc>
        <w:tc>
          <w:tcPr>
            <w:tcW w:w="956" w:type="dxa"/>
            <w:gridSpan w:val="9"/>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177" w:type="dxa"/>
            <w:gridSpan w:val="17"/>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40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大楼办公环境</w:t>
            </w:r>
          </w:p>
        </w:tc>
        <w:tc>
          <w:tcPr>
            <w:tcW w:w="99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持续提升</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持续提升</w:t>
            </w:r>
          </w:p>
        </w:tc>
        <w:tc>
          <w:tcPr>
            <w:tcW w:w="956" w:type="dxa"/>
            <w:gridSpan w:val="9"/>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177" w:type="dxa"/>
            <w:gridSpan w:val="1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60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350"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持续改善环境质量，为招商引资创造良好条件</w:t>
            </w:r>
          </w:p>
        </w:tc>
        <w:tc>
          <w:tcPr>
            <w:tcW w:w="99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w:t>
            </w:r>
          </w:p>
        </w:tc>
        <w:tc>
          <w:tcPr>
            <w:tcW w:w="956" w:type="dxa"/>
            <w:gridSpan w:val="9"/>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177" w:type="dxa"/>
            <w:gridSpan w:val="1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36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787" w:type="dxa"/>
            <w:gridSpan w:val="1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聘用人员满意度</w:t>
            </w:r>
          </w:p>
        </w:tc>
        <w:tc>
          <w:tcPr>
            <w:tcW w:w="99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56" w:type="dxa"/>
            <w:gridSpan w:val="9"/>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77" w:type="dxa"/>
            <w:gridSpan w:val="17"/>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36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职工满意度</w:t>
            </w:r>
          </w:p>
        </w:tc>
        <w:tc>
          <w:tcPr>
            <w:tcW w:w="99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56" w:type="dxa"/>
            <w:gridSpan w:val="9"/>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177" w:type="dxa"/>
            <w:gridSpan w:val="1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36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接待对象满意度</w:t>
            </w:r>
          </w:p>
        </w:tc>
        <w:tc>
          <w:tcPr>
            <w:tcW w:w="99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56" w:type="dxa"/>
            <w:gridSpan w:val="9"/>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177" w:type="dxa"/>
            <w:gridSpan w:val="1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700" w:hRule="atLeast"/>
        </w:trPr>
        <w:tc>
          <w:tcPr>
            <w:tcW w:w="884"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7"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350" w:type="dxa"/>
            <w:gridSpan w:val="1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群众满意度</w:t>
            </w:r>
          </w:p>
        </w:tc>
        <w:tc>
          <w:tcPr>
            <w:tcW w:w="99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全年热线投诉量逐年减少</w:t>
            </w:r>
          </w:p>
        </w:tc>
        <w:tc>
          <w:tcPr>
            <w:tcW w:w="97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下降38.7%</w:t>
            </w:r>
          </w:p>
        </w:tc>
        <w:tc>
          <w:tcPr>
            <w:tcW w:w="956" w:type="dxa"/>
            <w:gridSpan w:val="9"/>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177" w:type="dxa"/>
            <w:gridSpan w:val="17"/>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93" w:type="dxa"/>
          <w:wAfter w:w="92" w:type="dxa"/>
          <w:trHeight w:val="600" w:hRule="atLeast"/>
        </w:trPr>
        <w:tc>
          <w:tcPr>
            <w:tcW w:w="6734" w:type="dxa"/>
            <w:gridSpan w:val="6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自评得分</w:t>
            </w:r>
          </w:p>
        </w:tc>
        <w:tc>
          <w:tcPr>
            <w:tcW w:w="2177" w:type="dxa"/>
            <w:gridSpan w:val="1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98.98</w:t>
            </w:r>
          </w:p>
        </w:tc>
      </w:tr>
      <w:tr>
        <w:tblPrEx>
          <w:tblCellMar>
            <w:top w:w="0" w:type="dxa"/>
            <w:left w:w="108" w:type="dxa"/>
            <w:bottom w:w="0" w:type="dxa"/>
            <w:right w:w="108" w:type="dxa"/>
          </w:tblCellMar>
        </w:tblPrEx>
        <w:trPr>
          <w:gridAfter w:val="5"/>
          <w:wAfter w:w="574" w:type="dxa"/>
          <w:trHeight w:val="510" w:hRule="atLeast"/>
        </w:trPr>
        <w:tc>
          <w:tcPr>
            <w:tcW w:w="8522" w:type="dxa"/>
            <w:gridSpan w:val="78"/>
            <w:tcBorders>
              <w:top w:val="nil"/>
              <w:left w:val="nil"/>
              <w:bottom w:val="nil"/>
              <w:right w:val="nil"/>
            </w:tcBorders>
            <w:shd w:val="clear" w:color="auto" w:fill="auto"/>
            <w:vAlign w:val="center"/>
          </w:tcPr>
          <w:p>
            <w:pPr>
              <w:jc w:val="center"/>
              <w:rPr>
                <w:rFonts w:hint="eastAsia"/>
                <w:b/>
                <w:bCs/>
                <w:sz w:val="40"/>
                <w:szCs w:val="40"/>
              </w:rPr>
            </w:pPr>
            <w:bookmarkStart w:id="5" w:name="RANGE!A2:K47"/>
          </w:p>
        </w:tc>
      </w:tr>
      <w:tr>
        <w:tblPrEx>
          <w:tblCellMar>
            <w:top w:w="0" w:type="dxa"/>
            <w:left w:w="108" w:type="dxa"/>
            <w:bottom w:w="0" w:type="dxa"/>
            <w:right w:w="108" w:type="dxa"/>
          </w:tblCellMar>
        </w:tblPrEx>
        <w:trPr>
          <w:gridAfter w:val="5"/>
          <w:wAfter w:w="574" w:type="dxa"/>
          <w:trHeight w:val="510" w:hRule="atLeast"/>
        </w:trPr>
        <w:tc>
          <w:tcPr>
            <w:tcW w:w="8522" w:type="dxa"/>
            <w:gridSpan w:val="78"/>
            <w:tcBorders>
              <w:top w:val="nil"/>
              <w:left w:val="nil"/>
              <w:bottom w:val="nil"/>
              <w:right w:val="nil"/>
            </w:tcBorders>
            <w:shd w:val="clear" w:color="auto" w:fill="auto"/>
            <w:vAlign w:val="center"/>
          </w:tcPr>
          <w:p>
            <w:pPr>
              <w:jc w:val="center"/>
              <w:rPr>
                <w:b/>
                <w:bCs/>
                <w:sz w:val="40"/>
                <w:szCs w:val="40"/>
              </w:rPr>
            </w:pPr>
            <w:r>
              <w:rPr>
                <w:rFonts w:hint="eastAsia"/>
                <w:b/>
                <w:bCs/>
                <w:sz w:val="40"/>
                <w:szCs w:val="40"/>
              </w:rPr>
              <w:t>整体绩效自评表</w:t>
            </w:r>
            <w:bookmarkEnd w:id="5"/>
          </w:p>
        </w:tc>
      </w:tr>
      <w:tr>
        <w:tblPrEx>
          <w:tblCellMar>
            <w:top w:w="0" w:type="dxa"/>
            <w:left w:w="108" w:type="dxa"/>
            <w:bottom w:w="0" w:type="dxa"/>
            <w:right w:w="108" w:type="dxa"/>
          </w:tblCellMar>
        </w:tblPrEx>
        <w:trPr>
          <w:gridAfter w:val="5"/>
          <w:wAfter w:w="574" w:type="dxa"/>
          <w:trHeight w:val="623" w:hRule="atLeast"/>
        </w:trPr>
        <w:tc>
          <w:tcPr>
            <w:tcW w:w="8522" w:type="dxa"/>
            <w:gridSpan w:val="78"/>
            <w:tcBorders>
              <w:top w:val="nil"/>
              <w:left w:val="nil"/>
              <w:bottom w:val="nil"/>
              <w:right w:val="nil"/>
            </w:tcBorders>
            <w:shd w:val="clear" w:color="auto" w:fill="auto"/>
            <w:vAlign w:val="center"/>
          </w:tcPr>
          <w:p>
            <w:pPr>
              <w:jc w:val="center"/>
              <w:rPr>
                <w:sz w:val="28"/>
                <w:szCs w:val="28"/>
              </w:rPr>
            </w:pPr>
            <w:r>
              <w:rPr>
                <w:rFonts w:hint="eastAsia"/>
                <w:sz w:val="28"/>
                <w:szCs w:val="28"/>
              </w:rPr>
              <w:t>（</w:t>
            </w:r>
            <w:r>
              <w:rPr>
                <w:rFonts w:ascii="Times New Roman" w:hAnsi="Times New Roman" w:cs="Times New Roman"/>
                <w:sz w:val="28"/>
                <w:szCs w:val="28"/>
              </w:rPr>
              <w:t xml:space="preserve">  2020</w:t>
            </w:r>
            <w:r>
              <w:rPr>
                <w:rFonts w:hint="eastAsia"/>
                <w:sz w:val="28"/>
                <w:szCs w:val="28"/>
              </w:rPr>
              <w:t>年度）</w:t>
            </w:r>
          </w:p>
        </w:tc>
      </w:tr>
      <w:tr>
        <w:tblPrEx>
          <w:tblCellMar>
            <w:top w:w="0" w:type="dxa"/>
            <w:left w:w="108" w:type="dxa"/>
            <w:bottom w:w="0" w:type="dxa"/>
            <w:right w:w="108" w:type="dxa"/>
          </w:tblCellMar>
        </w:tblPrEx>
        <w:trPr>
          <w:gridAfter w:val="5"/>
          <w:wAfter w:w="574" w:type="dxa"/>
          <w:trHeight w:val="398" w:hRule="atLeast"/>
        </w:trPr>
        <w:tc>
          <w:tcPr>
            <w:tcW w:w="8522" w:type="dxa"/>
            <w:gridSpan w:val="78"/>
            <w:tcBorders>
              <w:top w:val="nil"/>
              <w:left w:val="nil"/>
              <w:bottom w:val="single" w:color="auto" w:sz="4" w:space="0"/>
              <w:right w:val="nil"/>
            </w:tcBorders>
            <w:shd w:val="clear" w:color="auto" w:fill="auto"/>
            <w:noWrap/>
            <w:vAlign w:val="center"/>
          </w:tcPr>
          <w:p>
            <w:pPr>
              <w:jc w:val="right"/>
              <w:rPr>
                <w:color w:val="000000"/>
                <w:szCs w:val="24"/>
              </w:rPr>
            </w:pPr>
            <w:r>
              <w:rPr>
                <w:rFonts w:hint="eastAsia"/>
                <w:color w:val="000000"/>
              </w:rPr>
              <w:t>金额单位：万元</w:t>
            </w:r>
          </w:p>
        </w:tc>
      </w:tr>
      <w:tr>
        <w:tblPrEx>
          <w:tblCellMar>
            <w:top w:w="0" w:type="dxa"/>
            <w:left w:w="108" w:type="dxa"/>
            <w:bottom w:w="0" w:type="dxa"/>
            <w:right w:w="108" w:type="dxa"/>
          </w:tblCellMar>
        </w:tblPrEx>
        <w:trPr>
          <w:gridAfter w:val="5"/>
          <w:wAfter w:w="574" w:type="dxa"/>
          <w:trHeight w:val="638" w:hRule="atLeast"/>
        </w:trPr>
        <w:tc>
          <w:tcPr>
            <w:tcW w:w="2343" w:type="dxa"/>
            <w:gridSpan w:val="23"/>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szCs w:val="24"/>
              </w:rPr>
            </w:pPr>
            <w:r>
              <w:rPr>
                <w:rFonts w:hint="eastAsia"/>
              </w:rPr>
              <w:t>部门（单位）名称</w:t>
            </w:r>
          </w:p>
        </w:tc>
        <w:tc>
          <w:tcPr>
            <w:tcW w:w="6179" w:type="dxa"/>
            <w:gridSpan w:val="55"/>
            <w:tcBorders>
              <w:top w:val="single" w:color="auto" w:sz="4" w:space="0"/>
              <w:left w:val="nil"/>
              <w:bottom w:val="single" w:color="auto" w:sz="4" w:space="0"/>
              <w:right w:val="single" w:color="000000" w:sz="4" w:space="0"/>
            </w:tcBorders>
            <w:shd w:val="clear" w:color="auto" w:fill="auto"/>
            <w:vAlign w:val="center"/>
          </w:tcPr>
          <w:p>
            <w:pPr>
              <w:jc w:val="center"/>
              <w:rPr>
                <w:szCs w:val="24"/>
              </w:rPr>
            </w:pPr>
            <w:r>
              <w:rPr>
                <w:rFonts w:hint="eastAsia"/>
              </w:rPr>
              <w:t>河南省焦作生态环境监测中心</w:t>
            </w:r>
          </w:p>
        </w:tc>
      </w:tr>
      <w:tr>
        <w:tblPrEx>
          <w:tblCellMar>
            <w:top w:w="0" w:type="dxa"/>
            <w:left w:w="108" w:type="dxa"/>
            <w:bottom w:w="0" w:type="dxa"/>
            <w:right w:w="108" w:type="dxa"/>
          </w:tblCellMar>
        </w:tblPrEx>
        <w:trPr>
          <w:gridAfter w:val="5"/>
          <w:wAfter w:w="574" w:type="dxa"/>
          <w:trHeight w:val="439" w:hRule="atLeast"/>
        </w:trPr>
        <w:tc>
          <w:tcPr>
            <w:tcW w:w="531" w:type="dxa"/>
            <w:gridSpan w:val="6"/>
            <w:vMerge w:val="restart"/>
            <w:tcBorders>
              <w:top w:val="nil"/>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年度</w:t>
            </w:r>
            <w:r>
              <w:rPr>
                <w:rFonts w:hint="eastAsia"/>
              </w:rPr>
              <w:br w:type="textWrapping"/>
            </w:r>
            <w:r>
              <w:rPr>
                <w:rFonts w:hint="eastAsia"/>
              </w:rPr>
              <w:t>主要</w:t>
            </w:r>
            <w:r>
              <w:rPr>
                <w:rFonts w:hint="eastAsia"/>
              </w:rPr>
              <w:br w:type="textWrapping"/>
            </w:r>
            <w:r>
              <w:rPr>
                <w:rFonts w:hint="eastAsia"/>
              </w:rPr>
              <w:t>任务</w:t>
            </w:r>
            <w:r>
              <w:rPr>
                <w:rFonts w:hint="eastAsia"/>
              </w:rPr>
              <w:br w:type="textWrapping"/>
            </w:r>
            <w:r>
              <w:rPr>
                <w:rFonts w:hint="eastAsia"/>
              </w:rPr>
              <w:t>完成</w:t>
            </w:r>
            <w:r>
              <w:rPr>
                <w:rFonts w:hint="eastAsia"/>
              </w:rPr>
              <w:br w:type="textWrapping"/>
            </w:r>
            <w:r>
              <w:rPr>
                <w:rFonts w:hint="eastAsia"/>
              </w:rPr>
              <w:t>情况</w:t>
            </w:r>
          </w:p>
        </w:tc>
        <w:tc>
          <w:tcPr>
            <w:tcW w:w="1812" w:type="dxa"/>
            <w:gridSpan w:val="17"/>
            <w:vMerge w:val="restart"/>
            <w:tcBorders>
              <w:top w:val="nil"/>
              <w:left w:val="single" w:color="auto" w:sz="4" w:space="0"/>
              <w:bottom w:val="single" w:color="000000" w:sz="4" w:space="0"/>
              <w:right w:val="single" w:color="000000" w:sz="4" w:space="0"/>
            </w:tcBorders>
            <w:shd w:val="clear" w:color="auto" w:fill="auto"/>
            <w:vAlign w:val="center"/>
          </w:tcPr>
          <w:p>
            <w:pPr>
              <w:jc w:val="center"/>
              <w:rPr>
                <w:szCs w:val="24"/>
              </w:rPr>
            </w:pPr>
            <w:r>
              <w:rPr>
                <w:rFonts w:hint="eastAsia"/>
              </w:rPr>
              <w:t>任务名称</w:t>
            </w:r>
          </w:p>
        </w:tc>
        <w:tc>
          <w:tcPr>
            <w:tcW w:w="2737" w:type="dxa"/>
            <w:gridSpan w:val="28"/>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szCs w:val="24"/>
              </w:rPr>
            </w:pPr>
            <w:r>
              <w:rPr>
                <w:rFonts w:hint="eastAsia"/>
              </w:rPr>
              <w:t>完成情况</w:t>
            </w:r>
          </w:p>
        </w:tc>
        <w:tc>
          <w:tcPr>
            <w:tcW w:w="811" w:type="dxa"/>
            <w:gridSpan w:val="7"/>
            <w:vMerge w:val="restart"/>
            <w:tcBorders>
              <w:top w:val="nil"/>
              <w:left w:val="single" w:color="auto" w:sz="4" w:space="0"/>
              <w:bottom w:val="single" w:color="000000" w:sz="4" w:space="0"/>
              <w:right w:val="single" w:color="000000" w:sz="4" w:space="0"/>
            </w:tcBorders>
            <w:shd w:val="clear" w:color="auto" w:fill="auto"/>
            <w:vAlign w:val="center"/>
          </w:tcPr>
          <w:p>
            <w:pPr>
              <w:jc w:val="center"/>
              <w:rPr>
                <w:szCs w:val="24"/>
              </w:rPr>
            </w:pPr>
            <w:r>
              <w:rPr>
                <w:rFonts w:hint="eastAsia"/>
              </w:rPr>
              <w:t>预算数</w:t>
            </w:r>
            <w:r>
              <w:rPr>
                <w:rFonts w:hint="eastAsia"/>
              </w:rPr>
              <w:br w:type="textWrapping"/>
            </w:r>
            <w:r>
              <w:rPr>
                <w:rFonts w:hint="eastAsia"/>
              </w:rPr>
              <w:t>（万元）</w:t>
            </w:r>
          </w:p>
        </w:tc>
        <w:tc>
          <w:tcPr>
            <w:tcW w:w="811" w:type="dxa"/>
            <w:gridSpan w:val="5"/>
            <w:tcBorders>
              <w:top w:val="nil"/>
              <w:left w:val="nil"/>
              <w:bottom w:val="single" w:color="auto" w:sz="4" w:space="0"/>
              <w:right w:val="single" w:color="auto" w:sz="4" w:space="0"/>
            </w:tcBorders>
            <w:shd w:val="clear" w:color="auto" w:fill="auto"/>
            <w:vAlign w:val="center"/>
          </w:tcPr>
          <w:p>
            <w:pPr>
              <w:rPr>
                <w:szCs w:val="24"/>
              </w:rPr>
            </w:pPr>
            <w:r>
              <w:rPr>
                <w:rFonts w:hint="eastAsia"/>
              </w:rPr>
              <w:t>　</w:t>
            </w:r>
          </w:p>
        </w:tc>
        <w:tc>
          <w:tcPr>
            <w:tcW w:w="909" w:type="dxa"/>
            <w:gridSpan w:val="8"/>
            <w:vMerge w:val="restart"/>
            <w:tcBorders>
              <w:top w:val="nil"/>
              <w:left w:val="single" w:color="auto" w:sz="4" w:space="0"/>
              <w:bottom w:val="single" w:color="000000" w:sz="4" w:space="0"/>
              <w:right w:val="single" w:color="000000" w:sz="4" w:space="0"/>
            </w:tcBorders>
            <w:shd w:val="clear" w:color="auto" w:fill="auto"/>
            <w:vAlign w:val="center"/>
          </w:tcPr>
          <w:p>
            <w:pPr>
              <w:jc w:val="center"/>
              <w:rPr>
                <w:szCs w:val="24"/>
              </w:rPr>
            </w:pPr>
            <w:r>
              <w:rPr>
                <w:rFonts w:hint="eastAsia"/>
              </w:rPr>
              <w:t>执行数</w:t>
            </w:r>
            <w:r>
              <w:rPr>
                <w:rFonts w:hint="eastAsia"/>
              </w:rPr>
              <w:br w:type="textWrapping"/>
            </w:r>
            <w:r>
              <w:rPr>
                <w:rFonts w:hint="eastAsia"/>
              </w:rPr>
              <w:t>（万元）</w:t>
            </w:r>
          </w:p>
        </w:tc>
        <w:tc>
          <w:tcPr>
            <w:tcW w:w="911" w:type="dxa"/>
            <w:gridSpan w:val="7"/>
            <w:tcBorders>
              <w:top w:val="nil"/>
              <w:left w:val="nil"/>
              <w:bottom w:val="single" w:color="auto" w:sz="4" w:space="0"/>
              <w:right w:val="single" w:color="auto" w:sz="4" w:space="0"/>
            </w:tcBorders>
            <w:shd w:val="clear" w:color="auto" w:fill="auto"/>
            <w:vAlign w:val="center"/>
          </w:tcPr>
          <w:p>
            <w:pPr>
              <w:rPr>
                <w:szCs w:val="24"/>
              </w:rPr>
            </w:pPr>
            <w:r>
              <w:rPr>
                <w:rFonts w:hint="eastAsia"/>
              </w:rPr>
              <w:t>　</w:t>
            </w:r>
          </w:p>
        </w:tc>
      </w:tr>
      <w:tr>
        <w:tblPrEx>
          <w:tblCellMar>
            <w:top w:w="0" w:type="dxa"/>
            <w:left w:w="108" w:type="dxa"/>
            <w:bottom w:w="0" w:type="dxa"/>
            <w:right w:w="108" w:type="dxa"/>
          </w:tblCellMar>
        </w:tblPrEx>
        <w:trPr>
          <w:gridAfter w:val="5"/>
          <w:wAfter w:w="574" w:type="dxa"/>
          <w:trHeight w:val="803"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812" w:type="dxa"/>
            <w:gridSpan w:val="17"/>
            <w:vMerge w:val="continue"/>
            <w:tcBorders>
              <w:top w:val="nil"/>
              <w:left w:val="single" w:color="auto" w:sz="4" w:space="0"/>
              <w:bottom w:val="single" w:color="000000" w:sz="4" w:space="0"/>
              <w:right w:val="single" w:color="000000" w:sz="4" w:space="0"/>
            </w:tcBorders>
            <w:vAlign w:val="center"/>
          </w:tcPr>
          <w:p>
            <w:pPr>
              <w:rPr>
                <w:szCs w:val="24"/>
              </w:rPr>
            </w:pPr>
          </w:p>
        </w:tc>
        <w:tc>
          <w:tcPr>
            <w:tcW w:w="2737" w:type="dxa"/>
            <w:gridSpan w:val="28"/>
            <w:vMerge w:val="continue"/>
            <w:tcBorders>
              <w:top w:val="single" w:color="auto" w:sz="4" w:space="0"/>
              <w:left w:val="single" w:color="auto" w:sz="4" w:space="0"/>
              <w:bottom w:val="single" w:color="000000" w:sz="4" w:space="0"/>
              <w:right w:val="single" w:color="000000" w:sz="4" w:space="0"/>
            </w:tcBorders>
            <w:vAlign w:val="center"/>
          </w:tcPr>
          <w:p>
            <w:pPr>
              <w:rPr>
                <w:szCs w:val="24"/>
              </w:rPr>
            </w:pPr>
          </w:p>
        </w:tc>
        <w:tc>
          <w:tcPr>
            <w:tcW w:w="811" w:type="dxa"/>
            <w:gridSpan w:val="7"/>
            <w:vMerge w:val="continue"/>
            <w:tcBorders>
              <w:top w:val="nil"/>
              <w:left w:val="single" w:color="auto" w:sz="4" w:space="0"/>
              <w:bottom w:val="single" w:color="000000" w:sz="4" w:space="0"/>
              <w:right w:val="single" w:color="000000" w:sz="4" w:space="0"/>
            </w:tcBorders>
            <w:vAlign w:val="center"/>
          </w:tcPr>
          <w:p>
            <w:pPr>
              <w:rPr>
                <w:szCs w:val="24"/>
              </w:rPr>
            </w:pPr>
          </w:p>
        </w:tc>
        <w:tc>
          <w:tcPr>
            <w:tcW w:w="811" w:type="dxa"/>
            <w:gridSpan w:val="5"/>
            <w:tcBorders>
              <w:top w:val="nil"/>
              <w:left w:val="nil"/>
              <w:bottom w:val="single" w:color="auto" w:sz="4" w:space="0"/>
              <w:right w:val="single" w:color="auto" w:sz="4" w:space="0"/>
            </w:tcBorders>
            <w:shd w:val="clear" w:color="auto" w:fill="auto"/>
            <w:vAlign w:val="center"/>
          </w:tcPr>
          <w:p>
            <w:pPr>
              <w:jc w:val="center"/>
              <w:rPr>
                <w:sz w:val="22"/>
              </w:rPr>
            </w:pPr>
            <w:r>
              <w:rPr>
                <w:rFonts w:hint="eastAsia"/>
                <w:sz w:val="22"/>
              </w:rPr>
              <w:t>其中：本级财政资金</w:t>
            </w:r>
          </w:p>
        </w:tc>
        <w:tc>
          <w:tcPr>
            <w:tcW w:w="909" w:type="dxa"/>
            <w:gridSpan w:val="8"/>
            <w:vMerge w:val="continue"/>
            <w:tcBorders>
              <w:top w:val="nil"/>
              <w:left w:val="single" w:color="auto" w:sz="4" w:space="0"/>
              <w:bottom w:val="single" w:color="000000" w:sz="4" w:space="0"/>
              <w:right w:val="single" w:color="000000" w:sz="4" w:space="0"/>
            </w:tcBorders>
            <w:vAlign w:val="center"/>
          </w:tcPr>
          <w:p>
            <w:pPr>
              <w:rPr>
                <w:szCs w:val="24"/>
              </w:rPr>
            </w:pPr>
          </w:p>
        </w:tc>
        <w:tc>
          <w:tcPr>
            <w:tcW w:w="911" w:type="dxa"/>
            <w:gridSpan w:val="7"/>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其中：本级财政资金</w:t>
            </w:r>
          </w:p>
        </w:tc>
      </w:tr>
      <w:tr>
        <w:tblPrEx>
          <w:tblCellMar>
            <w:top w:w="0" w:type="dxa"/>
            <w:left w:w="108" w:type="dxa"/>
            <w:bottom w:w="0" w:type="dxa"/>
            <w:right w:w="108" w:type="dxa"/>
          </w:tblCellMar>
        </w:tblPrEx>
        <w:trPr>
          <w:gridAfter w:val="5"/>
          <w:wAfter w:w="574" w:type="dxa"/>
          <w:trHeight w:val="638"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812" w:type="dxa"/>
            <w:gridSpan w:val="17"/>
            <w:tcBorders>
              <w:top w:val="single" w:color="auto" w:sz="4" w:space="0"/>
              <w:left w:val="nil"/>
              <w:bottom w:val="single" w:color="auto" w:sz="4" w:space="0"/>
              <w:right w:val="single" w:color="000000" w:sz="4" w:space="0"/>
            </w:tcBorders>
            <w:shd w:val="clear" w:color="auto" w:fill="auto"/>
            <w:vAlign w:val="center"/>
          </w:tcPr>
          <w:p>
            <w:pPr>
              <w:jc w:val="center"/>
              <w:rPr>
                <w:szCs w:val="24"/>
              </w:rPr>
            </w:pPr>
            <w:r>
              <w:rPr>
                <w:rFonts w:hint="eastAsia"/>
              </w:rPr>
              <w:t>基本支出</w:t>
            </w:r>
          </w:p>
        </w:tc>
        <w:tc>
          <w:tcPr>
            <w:tcW w:w="2737" w:type="dxa"/>
            <w:gridSpan w:val="28"/>
            <w:tcBorders>
              <w:top w:val="single" w:color="auto" w:sz="4" w:space="0"/>
              <w:left w:val="nil"/>
              <w:bottom w:val="single" w:color="auto" w:sz="4" w:space="0"/>
              <w:right w:val="single" w:color="000000" w:sz="4" w:space="0"/>
            </w:tcBorders>
            <w:shd w:val="clear" w:color="auto" w:fill="auto"/>
            <w:vAlign w:val="center"/>
          </w:tcPr>
          <w:p>
            <w:pPr>
              <w:rPr>
                <w:szCs w:val="24"/>
              </w:rPr>
            </w:pPr>
            <w:r>
              <w:rPr>
                <w:rFonts w:hint="eastAsia"/>
              </w:rPr>
              <w:t>保障单位正常运行及人员工资津补贴正常发放</w:t>
            </w:r>
          </w:p>
        </w:tc>
        <w:tc>
          <w:tcPr>
            <w:tcW w:w="811" w:type="dxa"/>
            <w:gridSpan w:val="7"/>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807</w:t>
            </w:r>
          </w:p>
        </w:tc>
        <w:tc>
          <w:tcPr>
            <w:tcW w:w="811" w:type="dxa"/>
            <w:gridSpan w:val="5"/>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807</w:t>
            </w:r>
          </w:p>
        </w:tc>
        <w:tc>
          <w:tcPr>
            <w:tcW w:w="909" w:type="dxa"/>
            <w:gridSpan w:val="8"/>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795.59</w:t>
            </w:r>
          </w:p>
        </w:tc>
        <w:tc>
          <w:tcPr>
            <w:tcW w:w="911" w:type="dxa"/>
            <w:gridSpan w:val="7"/>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795.59</w:t>
            </w:r>
          </w:p>
        </w:tc>
      </w:tr>
      <w:tr>
        <w:tblPrEx>
          <w:tblCellMar>
            <w:top w:w="0" w:type="dxa"/>
            <w:left w:w="108" w:type="dxa"/>
            <w:bottom w:w="0" w:type="dxa"/>
            <w:right w:w="108" w:type="dxa"/>
          </w:tblCellMar>
        </w:tblPrEx>
        <w:trPr>
          <w:gridAfter w:val="5"/>
          <w:wAfter w:w="574" w:type="dxa"/>
          <w:trHeight w:val="60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812" w:type="dxa"/>
            <w:gridSpan w:val="17"/>
            <w:tcBorders>
              <w:top w:val="single" w:color="auto" w:sz="4" w:space="0"/>
              <w:left w:val="nil"/>
              <w:bottom w:val="single" w:color="auto" w:sz="4" w:space="0"/>
              <w:right w:val="single" w:color="000000" w:sz="4" w:space="0"/>
            </w:tcBorders>
            <w:shd w:val="clear" w:color="auto" w:fill="auto"/>
            <w:vAlign w:val="center"/>
          </w:tcPr>
          <w:p>
            <w:pPr>
              <w:jc w:val="center"/>
              <w:rPr>
                <w:szCs w:val="24"/>
              </w:rPr>
            </w:pPr>
            <w:r>
              <w:rPr>
                <w:rFonts w:hint="eastAsia"/>
              </w:rPr>
              <w:t>减排监测体系运行监督性监测</w:t>
            </w:r>
          </w:p>
        </w:tc>
        <w:tc>
          <w:tcPr>
            <w:tcW w:w="2737" w:type="dxa"/>
            <w:gridSpan w:val="28"/>
            <w:tcBorders>
              <w:top w:val="single" w:color="auto" w:sz="4" w:space="0"/>
              <w:left w:val="nil"/>
              <w:bottom w:val="single" w:color="auto" w:sz="4" w:space="0"/>
              <w:right w:val="single" w:color="000000" w:sz="4" w:space="0"/>
            </w:tcBorders>
            <w:shd w:val="clear" w:color="auto" w:fill="auto"/>
            <w:vAlign w:val="center"/>
          </w:tcPr>
          <w:p>
            <w:pPr>
              <w:rPr>
                <w:szCs w:val="24"/>
              </w:rPr>
            </w:pPr>
            <w:r>
              <w:rPr>
                <w:rFonts w:hint="eastAsia"/>
              </w:rPr>
              <w:t>完成了129家重点源的监测和数据的上报工作</w:t>
            </w:r>
          </w:p>
        </w:tc>
        <w:tc>
          <w:tcPr>
            <w:tcW w:w="811" w:type="dxa"/>
            <w:gridSpan w:val="7"/>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100</w:t>
            </w:r>
          </w:p>
        </w:tc>
        <w:tc>
          <w:tcPr>
            <w:tcW w:w="811" w:type="dxa"/>
            <w:gridSpan w:val="5"/>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100</w:t>
            </w:r>
          </w:p>
        </w:tc>
        <w:tc>
          <w:tcPr>
            <w:tcW w:w="909" w:type="dxa"/>
            <w:gridSpan w:val="8"/>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100</w:t>
            </w:r>
          </w:p>
        </w:tc>
        <w:tc>
          <w:tcPr>
            <w:tcW w:w="911" w:type="dxa"/>
            <w:gridSpan w:val="7"/>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100</w:t>
            </w:r>
          </w:p>
        </w:tc>
      </w:tr>
      <w:tr>
        <w:tblPrEx>
          <w:tblCellMar>
            <w:top w:w="0" w:type="dxa"/>
            <w:left w:w="108" w:type="dxa"/>
            <w:bottom w:w="0" w:type="dxa"/>
            <w:right w:w="108" w:type="dxa"/>
          </w:tblCellMar>
        </w:tblPrEx>
        <w:trPr>
          <w:gridAfter w:val="5"/>
          <w:wAfter w:w="574" w:type="dxa"/>
          <w:trHeight w:val="623"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812" w:type="dxa"/>
            <w:gridSpan w:val="17"/>
            <w:tcBorders>
              <w:top w:val="single" w:color="auto" w:sz="4" w:space="0"/>
              <w:left w:val="nil"/>
              <w:bottom w:val="single" w:color="auto" w:sz="4" w:space="0"/>
              <w:right w:val="single" w:color="000000" w:sz="4" w:space="0"/>
            </w:tcBorders>
            <w:shd w:val="clear" w:color="auto" w:fill="auto"/>
            <w:vAlign w:val="center"/>
          </w:tcPr>
          <w:p>
            <w:pPr>
              <w:jc w:val="center"/>
              <w:rPr>
                <w:szCs w:val="24"/>
              </w:rPr>
            </w:pPr>
            <w:r>
              <w:rPr>
                <w:rFonts w:hint="eastAsia"/>
              </w:rPr>
              <w:t>生态环境监测体系建设</w:t>
            </w:r>
          </w:p>
        </w:tc>
        <w:tc>
          <w:tcPr>
            <w:tcW w:w="2737" w:type="dxa"/>
            <w:gridSpan w:val="28"/>
            <w:tcBorders>
              <w:top w:val="single" w:color="auto" w:sz="4" w:space="0"/>
              <w:left w:val="nil"/>
              <w:bottom w:val="single" w:color="auto" w:sz="4" w:space="0"/>
              <w:right w:val="single" w:color="000000" w:sz="4" w:space="0"/>
            </w:tcBorders>
            <w:shd w:val="clear" w:color="auto" w:fill="auto"/>
            <w:vAlign w:val="center"/>
          </w:tcPr>
          <w:p>
            <w:pPr>
              <w:rPr>
                <w:szCs w:val="24"/>
              </w:rPr>
            </w:pPr>
            <w:r>
              <w:rPr>
                <w:rFonts w:hint="eastAsia"/>
              </w:rPr>
              <w:t>完成2020年全年365天环境空气质量预测预报。</w:t>
            </w:r>
          </w:p>
        </w:tc>
        <w:tc>
          <w:tcPr>
            <w:tcW w:w="811" w:type="dxa"/>
            <w:gridSpan w:val="7"/>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39.9</w:t>
            </w:r>
          </w:p>
        </w:tc>
        <w:tc>
          <w:tcPr>
            <w:tcW w:w="811" w:type="dxa"/>
            <w:gridSpan w:val="5"/>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39.9</w:t>
            </w:r>
          </w:p>
        </w:tc>
        <w:tc>
          <w:tcPr>
            <w:tcW w:w="909" w:type="dxa"/>
            <w:gridSpan w:val="8"/>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39.9</w:t>
            </w:r>
          </w:p>
        </w:tc>
        <w:tc>
          <w:tcPr>
            <w:tcW w:w="911" w:type="dxa"/>
            <w:gridSpan w:val="7"/>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39.9</w:t>
            </w:r>
          </w:p>
        </w:tc>
      </w:tr>
      <w:tr>
        <w:tblPrEx>
          <w:tblCellMar>
            <w:top w:w="0" w:type="dxa"/>
            <w:left w:w="108" w:type="dxa"/>
            <w:bottom w:w="0" w:type="dxa"/>
            <w:right w:w="108" w:type="dxa"/>
          </w:tblCellMar>
        </w:tblPrEx>
        <w:trPr>
          <w:gridAfter w:val="5"/>
          <w:wAfter w:w="574" w:type="dxa"/>
          <w:trHeight w:val="90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812" w:type="dxa"/>
            <w:gridSpan w:val="17"/>
            <w:tcBorders>
              <w:top w:val="single" w:color="auto" w:sz="4" w:space="0"/>
              <w:left w:val="nil"/>
              <w:bottom w:val="single" w:color="auto" w:sz="4" w:space="0"/>
              <w:right w:val="single" w:color="000000" w:sz="4" w:space="0"/>
            </w:tcBorders>
            <w:shd w:val="clear" w:color="auto" w:fill="auto"/>
            <w:vAlign w:val="center"/>
          </w:tcPr>
          <w:p>
            <w:pPr>
              <w:jc w:val="center"/>
              <w:rPr>
                <w:szCs w:val="24"/>
              </w:rPr>
            </w:pPr>
            <w:r>
              <w:rPr>
                <w:rFonts w:hint="eastAsia"/>
              </w:rPr>
              <w:t>生态环境监测体系建设</w:t>
            </w:r>
          </w:p>
        </w:tc>
        <w:tc>
          <w:tcPr>
            <w:tcW w:w="2737" w:type="dxa"/>
            <w:gridSpan w:val="28"/>
            <w:tcBorders>
              <w:top w:val="single" w:color="auto" w:sz="4" w:space="0"/>
              <w:left w:val="nil"/>
              <w:bottom w:val="single" w:color="auto" w:sz="4" w:space="0"/>
              <w:right w:val="single" w:color="000000" w:sz="4" w:space="0"/>
            </w:tcBorders>
            <w:shd w:val="clear" w:color="auto" w:fill="auto"/>
            <w:vAlign w:val="center"/>
          </w:tcPr>
          <w:p>
            <w:pPr>
              <w:rPr>
                <w:szCs w:val="24"/>
              </w:rPr>
            </w:pPr>
            <w:r>
              <w:rPr>
                <w:rFonts w:hint="eastAsia"/>
              </w:rPr>
              <w:t>完成焦作市六个县级工业区空气自动监测站运维。</w:t>
            </w:r>
          </w:p>
        </w:tc>
        <w:tc>
          <w:tcPr>
            <w:tcW w:w="811" w:type="dxa"/>
            <w:gridSpan w:val="7"/>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66.5</w:t>
            </w:r>
          </w:p>
        </w:tc>
        <w:tc>
          <w:tcPr>
            <w:tcW w:w="811" w:type="dxa"/>
            <w:gridSpan w:val="5"/>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66.5</w:t>
            </w:r>
          </w:p>
        </w:tc>
        <w:tc>
          <w:tcPr>
            <w:tcW w:w="909" w:type="dxa"/>
            <w:gridSpan w:val="8"/>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66.5</w:t>
            </w:r>
          </w:p>
        </w:tc>
        <w:tc>
          <w:tcPr>
            <w:tcW w:w="911" w:type="dxa"/>
            <w:gridSpan w:val="7"/>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66.5</w:t>
            </w:r>
          </w:p>
        </w:tc>
      </w:tr>
      <w:tr>
        <w:tblPrEx>
          <w:tblCellMar>
            <w:top w:w="0" w:type="dxa"/>
            <w:left w:w="108" w:type="dxa"/>
            <w:bottom w:w="0" w:type="dxa"/>
            <w:right w:w="108" w:type="dxa"/>
          </w:tblCellMar>
        </w:tblPrEx>
        <w:trPr>
          <w:gridAfter w:val="5"/>
          <w:wAfter w:w="574" w:type="dxa"/>
          <w:trHeight w:val="623"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812" w:type="dxa"/>
            <w:gridSpan w:val="17"/>
            <w:tcBorders>
              <w:top w:val="single" w:color="auto" w:sz="4" w:space="0"/>
              <w:left w:val="nil"/>
              <w:bottom w:val="single" w:color="auto" w:sz="4" w:space="0"/>
              <w:right w:val="single" w:color="000000" w:sz="4" w:space="0"/>
            </w:tcBorders>
            <w:shd w:val="clear" w:color="auto" w:fill="auto"/>
            <w:vAlign w:val="center"/>
          </w:tcPr>
          <w:p>
            <w:pPr>
              <w:jc w:val="center"/>
              <w:rPr>
                <w:szCs w:val="24"/>
              </w:rPr>
            </w:pPr>
            <w:r>
              <w:rPr>
                <w:rFonts w:hint="eastAsia"/>
              </w:rPr>
              <w:t>环境监测业务保障费</w:t>
            </w:r>
          </w:p>
        </w:tc>
        <w:tc>
          <w:tcPr>
            <w:tcW w:w="2737" w:type="dxa"/>
            <w:gridSpan w:val="28"/>
            <w:tcBorders>
              <w:top w:val="single" w:color="auto" w:sz="4" w:space="0"/>
              <w:left w:val="nil"/>
              <w:bottom w:val="single" w:color="auto" w:sz="4" w:space="0"/>
              <w:right w:val="single" w:color="000000" w:sz="4" w:space="0"/>
            </w:tcBorders>
            <w:shd w:val="clear" w:color="auto" w:fill="auto"/>
            <w:vAlign w:val="center"/>
          </w:tcPr>
          <w:p>
            <w:pPr>
              <w:jc w:val="center"/>
              <w:rPr>
                <w:szCs w:val="24"/>
              </w:rPr>
            </w:pPr>
            <w:r>
              <w:rPr>
                <w:rFonts w:hint="eastAsia"/>
              </w:rPr>
              <w:t>保障了环境监测大楼的正常运转</w:t>
            </w:r>
          </w:p>
        </w:tc>
        <w:tc>
          <w:tcPr>
            <w:tcW w:w="811" w:type="dxa"/>
            <w:gridSpan w:val="7"/>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100</w:t>
            </w:r>
          </w:p>
        </w:tc>
        <w:tc>
          <w:tcPr>
            <w:tcW w:w="811" w:type="dxa"/>
            <w:gridSpan w:val="5"/>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100</w:t>
            </w:r>
          </w:p>
        </w:tc>
        <w:tc>
          <w:tcPr>
            <w:tcW w:w="909" w:type="dxa"/>
            <w:gridSpan w:val="8"/>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100</w:t>
            </w:r>
          </w:p>
        </w:tc>
        <w:tc>
          <w:tcPr>
            <w:tcW w:w="911" w:type="dxa"/>
            <w:gridSpan w:val="7"/>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100</w:t>
            </w:r>
          </w:p>
        </w:tc>
      </w:tr>
      <w:tr>
        <w:tblPrEx>
          <w:tblCellMar>
            <w:top w:w="0" w:type="dxa"/>
            <w:left w:w="108" w:type="dxa"/>
            <w:bottom w:w="0" w:type="dxa"/>
            <w:right w:w="108" w:type="dxa"/>
          </w:tblCellMar>
        </w:tblPrEx>
        <w:trPr>
          <w:gridAfter w:val="5"/>
          <w:wAfter w:w="574" w:type="dxa"/>
          <w:trHeight w:val="623"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812" w:type="dxa"/>
            <w:gridSpan w:val="17"/>
            <w:tcBorders>
              <w:top w:val="single" w:color="auto" w:sz="4" w:space="0"/>
              <w:left w:val="nil"/>
              <w:bottom w:val="single" w:color="auto" w:sz="4" w:space="0"/>
              <w:right w:val="single" w:color="000000" w:sz="4" w:space="0"/>
            </w:tcBorders>
            <w:shd w:val="clear" w:color="auto" w:fill="auto"/>
            <w:vAlign w:val="center"/>
          </w:tcPr>
          <w:p>
            <w:pPr>
              <w:jc w:val="center"/>
              <w:rPr>
                <w:szCs w:val="24"/>
              </w:rPr>
            </w:pPr>
            <w:r>
              <w:rPr>
                <w:rFonts w:hint="eastAsia"/>
              </w:rPr>
              <w:t>生态环境监测体系建设</w:t>
            </w:r>
          </w:p>
        </w:tc>
        <w:tc>
          <w:tcPr>
            <w:tcW w:w="2737" w:type="dxa"/>
            <w:gridSpan w:val="28"/>
            <w:tcBorders>
              <w:top w:val="single" w:color="auto" w:sz="4" w:space="0"/>
              <w:left w:val="nil"/>
              <w:bottom w:val="single" w:color="auto" w:sz="4" w:space="0"/>
              <w:right w:val="single" w:color="000000" w:sz="4" w:space="0"/>
            </w:tcBorders>
            <w:shd w:val="clear" w:color="auto" w:fill="auto"/>
            <w:vAlign w:val="center"/>
          </w:tcPr>
          <w:p>
            <w:pPr>
              <w:jc w:val="center"/>
              <w:rPr>
                <w:szCs w:val="24"/>
              </w:rPr>
            </w:pPr>
            <w:r>
              <w:rPr>
                <w:rFonts w:hint="eastAsia"/>
              </w:rPr>
              <w:t>完成了环境空气、水以及噪声等环境要素的监测</w:t>
            </w:r>
          </w:p>
        </w:tc>
        <w:tc>
          <w:tcPr>
            <w:tcW w:w="811" w:type="dxa"/>
            <w:gridSpan w:val="7"/>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150</w:t>
            </w:r>
          </w:p>
        </w:tc>
        <w:tc>
          <w:tcPr>
            <w:tcW w:w="811" w:type="dxa"/>
            <w:gridSpan w:val="5"/>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150</w:t>
            </w:r>
          </w:p>
        </w:tc>
        <w:tc>
          <w:tcPr>
            <w:tcW w:w="909" w:type="dxa"/>
            <w:gridSpan w:val="8"/>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150</w:t>
            </w:r>
          </w:p>
        </w:tc>
        <w:tc>
          <w:tcPr>
            <w:tcW w:w="911" w:type="dxa"/>
            <w:gridSpan w:val="7"/>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150</w:t>
            </w:r>
          </w:p>
        </w:tc>
      </w:tr>
      <w:tr>
        <w:tblPrEx>
          <w:tblCellMar>
            <w:top w:w="0" w:type="dxa"/>
            <w:left w:w="108" w:type="dxa"/>
            <w:bottom w:w="0" w:type="dxa"/>
            <w:right w:w="108" w:type="dxa"/>
          </w:tblCellMar>
        </w:tblPrEx>
        <w:trPr>
          <w:gridAfter w:val="5"/>
          <w:wAfter w:w="574" w:type="dxa"/>
          <w:trHeight w:val="303"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4549" w:type="dxa"/>
            <w:gridSpan w:val="45"/>
            <w:tcBorders>
              <w:top w:val="single" w:color="auto" w:sz="4" w:space="0"/>
              <w:left w:val="nil"/>
              <w:bottom w:val="single" w:color="auto" w:sz="4" w:space="0"/>
              <w:right w:val="single" w:color="000000" w:sz="4" w:space="0"/>
            </w:tcBorders>
            <w:shd w:val="clear" w:color="auto" w:fill="auto"/>
            <w:vAlign w:val="center"/>
          </w:tcPr>
          <w:p>
            <w:pPr>
              <w:jc w:val="center"/>
              <w:rPr>
                <w:szCs w:val="24"/>
              </w:rPr>
            </w:pPr>
            <w:r>
              <w:rPr>
                <w:rFonts w:hint="eastAsia"/>
              </w:rPr>
              <w:t>金额合计（万元）</w:t>
            </w:r>
          </w:p>
        </w:tc>
        <w:tc>
          <w:tcPr>
            <w:tcW w:w="811" w:type="dxa"/>
            <w:gridSpan w:val="7"/>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1263.4</w:t>
            </w:r>
          </w:p>
        </w:tc>
        <w:tc>
          <w:tcPr>
            <w:tcW w:w="811" w:type="dxa"/>
            <w:gridSpan w:val="5"/>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1263.4</w:t>
            </w:r>
          </w:p>
        </w:tc>
        <w:tc>
          <w:tcPr>
            <w:tcW w:w="909" w:type="dxa"/>
            <w:gridSpan w:val="8"/>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1251.99</w:t>
            </w:r>
          </w:p>
        </w:tc>
        <w:tc>
          <w:tcPr>
            <w:tcW w:w="911" w:type="dxa"/>
            <w:gridSpan w:val="7"/>
            <w:tcBorders>
              <w:top w:val="nil"/>
              <w:left w:val="nil"/>
              <w:bottom w:val="single" w:color="auto" w:sz="4" w:space="0"/>
              <w:right w:val="single" w:color="auto" w:sz="4" w:space="0"/>
            </w:tcBorders>
            <w:shd w:val="clear" w:color="auto" w:fill="auto"/>
            <w:vAlign w:val="center"/>
          </w:tcPr>
          <w:p>
            <w:pPr>
              <w:jc w:val="center"/>
              <w:rPr>
                <w:szCs w:val="24"/>
              </w:rPr>
            </w:pPr>
            <w:r>
              <w:rPr>
                <w:rFonts w:hint="eastAsia"/>
              </w:rPr>
              <w:t>1251.99</w:t>
            </w:r>
          </w:p>
        </w:tc>
      </w:tr>
      <w:tr>
        <w:tblPrEx>
          <w:tblCellMar>
            <w:top w:w="0" w:type="dxa"/>
            <w:left w:w="108" w:type="dxa"/>
            <w:bottom w:w="0" w:type="dxa"/>
            <w:right w:w="108" w:type="dxa"/>
          </w:tblCellMar>
        </w:tblPrEx>
        <w:trPr>
          <w:gridAfter w:val="5"/>
          <w:wAfter w:w="574" w:type="dxa"/>
          <w:trHeight w:val="638" w:hRule="atLeast"/>
        </w:trPr>
        <w:tc>
          <w:tcPr>
            <w:tcW w:w="531" w:type="dxa"/>
            <w:gridSpan w:val="6"/>
            <w:tcBorders>
              <w:top w:val="nil"/>
              <w:left w:val="single" w:color="auto" w:sz="4" w:space="0"/>
              <w:bottom w:val="single" w:color="auto" w:sz="4" w:space="0"/>
              <w:right w:val="single" w:color="auto" w:sz="4" w:space="0"/>
            </w:tcBorders>
            <w:shd w:val="clear" w:color="auto" w:fill="auto"/>
            <w:vAlign w:val="center"/>
          </w:tcPr>
          <w:p>
            <w:pPr>
              <w:jc w:val="center"/>
              <w:rPr>
                <w:sz w:val="21"/>
                <w:szCs w:val="24"/>
              </w:rPr>
            </w:pPr>
            <w:r>
              <w:rPr>
                <w:rFonts w:hint="eastAsia"/>
                <w:sz w:val="21"/>
                <w:szCs w:val="22"/>
              </w:rPr>
              <w:t>预算执行情况</w:t>
            </w:r>
          </w:p>
        </w:tc>
        <w:tc>
          <w:tcPr>
            <w:tcW w:w="2897" w:type="dxa"/>
            <w:gridSpan w:val="30"/>
            <w:tcBorders>
              <w:top w:val="single" w:color="auto" w:sz="4" w:space="0"/>
              <w:left w:val="nil"/>
              <w:bottom w:val="single" w:color="auto" w:sz="4" w:space="0"/>
              <w:right w:val="single" w:color="auto" w:sz="4" w:space="0"/>
            </w:tcBorders>
            <w:shd w:val="clear" w:color="auto" w:fill="auto"/>
            <w:noWrap/>
            <w:vAlign w:val="center"/>
          </w:tcPr>
          <w:p>
            <w:pPr>
              <w:jc w:val="center"/>
              <w:rPr>
                <w:szCs w:val="24"/>
              </w:rPr>
            </w:pPr>
            <w:r>
              <w:rPr>
                <w:rFonts w:hint="eastAsia"/>
              </w:rPr>
              <w:t>预算执行率（%）</w:t>
            </w:r>
          </w:p>
        </w:tc>
        <w:tc>
          <w:tcPr>
            <w:tcW w:w="1652" w:type="dxa"/>
            <w:gridSpan w:val="15"/>
            <w:tcBorders>
              <w:top w:val="single" w:color="auto" w:sz="4" w:space="0"/>
              <w:left w:val="nil"/>
              <w:bottom w:val="single" w:color="auto" w:sz="4" w:space="0"/>
              <w:right w:val="single" w:color="auto" w:sz="4" w:space="0"/>
            </w:tcBorders>
            <w:shd w:val="clear" w:color="auto" w:fill="auto"/>
            <w:noWrap/>
            <w:vAlign w:val="center"/>
          </w:tcPr>
          <w:p>
            <w:pPr>
              <w:jc w:val="center"/>
              <w:rPr>
                <w:szCs w:val="24"/>
              </w:rPr>
            </w:pPr>
            <w:r>
              <w:rPr>
                <w:rFonts w:hint="eastAsia"/>
              </w:rPr>
              <w:t>99</w:t>
            </w:r>
          </w:p>
        </w:tc>
        <w:tc>
          <w:tcPr>
            <w:tcW w:w="811" w:type="dxa"/>
            <w:gridSpan w:val="7"/>
            <w:tcBorders>
              <w:top w:val="nil"/>
              <w:left w:val="nil"/>
              <w:bottom w:val="single" w:color="auto" w:sz="4" w:space="0"/>
              <w:right w:val="single" w:color="auto" w:sz="4" w:space="0"/>
            </w:tcBorders>
            <w:shd w:val="clear" w:color="auto" w:fill="auto"/>
            <w:noWrap/>
            <w:vAlign w:val="center"/>
          </w:tcPr>
          <w:p>
            <w:pPr>
              <w:jc w:val="center"/>
              <w:rPr>
                <w:szCs w:val="24"/>
              </w:rPr>
            </w:pPr>
            <w:r>
              <w:rPr>
                <w:rFonts w:hint="eastAsia"/>
              </w:rPr>
              <w:t xml:space="preserve">分值 </w:t>
            </w:r>
          </w:p>
        </w:tc>
        <w:tc>
          <w:tcPr>
            <w:tcW w:w="811" w:type="dxa"/>
            <w:gridSpan w:val="5"/>
            <w:tcBorders>
              <w:top w:val="nil"/>
              <w:left w:val="nil"/>
              <w:bottom w:val="single" w:color="auto" w:sz="4" w:space="0"/>
              <w:right w:val="single" w:color="auto" w:sz="4" w:space="0"/>
            </w:tcBorders>
            <w:shd w:val="clear" w:color="auto" w:fill="auto"/>
            <w:noWrap/>
            <w:vAlign w:val="center"/>
          </w:tcPr>
          <w:p>
            <w:pPr>
              <w:jc w:val="center"/>
              <w:rPr>
                <w:szCs w:val="24"/>
              </w:rPr>
            </w:pPr>
            <w:r>
              <w:rPr>
                <w:rFonts w:hint="eastAsia"/>
              </w:rPr>
              <w:t>10</w:t>
            </w:r>
          </w:p>
        </w:tc>
        <w:tc>
          <w:tcPr>
            <w:tcW w:w="909" w:type="dxa"/>
            <w:gridSpan w:val="8"/>
            <w:tcBorders>
              <w:top w:val="nil"/>
              <w:left w:val="nil"/>
              <w:bottom w:val="single" w:color="auto" w:sz="4" w:space="0"/>
              <w:right w:val="single" w:color="auto" w:sz="4" w:space="0"/>
            </w:tcBorders>
            <w:shd w:val="clear" w:color="auto" w:fill="auto"/>
            <w:noWrap/>
            <w:vAlign w:val="center"/>
          </w:tcPr>
          <w:p>
            <w:pPr>
              <w:jc w:val="center"/>
              <w:rPr>
                <w:szCs w:val="24"/>
              </w:rPr>
            </w:pPr>
            <w:r>
              <w:rPr>
                <w:rFonts w:hint="eastAsia"/>
              </w:rPr>
              <w:t>得分</w:t>
            </w:r>
          </w:p>
        </w:tc>
        <w:tc>
          <w:tcPr>
            <w:tcW w:w="911" w:type="dxa"/>
            <w:gridSpan w:val="7"/>
            <w:tcBorders>
              <w:top w:val="nil"/>
              <w:left w:val="nil"/>
              <w:bottom w:val="single" w:color="auto" w:sz="4" w:space="0"/>
              <w:right w:val="single" w:color="auto" w:sz="4" w:space="0"/>
            </w:tcBorders>
            <w:shd w:val="clear" w:color="auto" w:fill="auto"/>
            <w:noWrap/>
            <w:vAlign w:val="center"/>
          </w:tcPr>
          <w:p>
            <w:pPr>
              <w:jc w:val="center"/>
              <w:rPr>
                <w:szCs w:val="24"/>
              </w:rPr>
            </w:pPr>
            <w:r>
              <w:rPr>
                <w:rFonts w:hint="eastAsia"/>
              </w:rPr>
              <w:t>9.9</w:t>
            </w:r>
          </w:p>
        </w:tc>
      </w:tr>
      <w:tr>
        <w:tblPrEx>
          <w:tblCellMar>
            <w:top w:w="0" w:type="dxa"/>
            <w:left w:w="108" w:type="dxa"/>
            <w:bottom w:w="0" w:type="dxa"/>
            <w:right w:w="108" w:type="dxa"/>
          </w:tblCellMar>
        </w:tblPrEx>
        <w:trPr>
          <w:gridAfter w:val="5"/>
          <w:wAfter w:w="574" w:type="dxa"/>
          <w:trHeight w:val="638" w:hRule="atLeast"/>
        </w:trPr>
        <w:tc>
          <w:tcPr>
            <w:tcW w:w="531" w:type="dxa"/>
            <w:gridSpan w:val="6"/>
            <w:vMerge w:val="restart"/>
            <w:tcBorders>
              <w:top w:val="nil"/>
              <w:left w:val="single" w:color="auto" w:sz="4" w:space="0"/>
              <w:bottom w:val="single" w:color="000000" w:sz="4" w:space="0"/>
              <w:right w:val="single" w:color="auto" w:sz="4" w:space="0"/>
            </w:tcBorders>
            <w:shd w:val="clear" w:color="auto" w:fill="auto"/>
            <w:vAlign w:val="center"/>
          </w:tcPr>
          <w:p>
            <w:pPr>
              <w:jc w:val="center"/>
              <w:rPr>
                <w:szCs w:val="24"/>
              </w:rPr>
            </w:pPr>
            <w:r>
              <w:rPr>
                <w:rFonts w:hint="eastAsia"/>
              </w:rPr>
              <w:t>年度</w:t>
            </w:r>
            <w:r>
              <w:rPr>
                <w:rFonts w:hint="eastAsia"/>
              </w:rPr>
              <w:br w:type="textWrapping"/>
            </w:r>
            <w:r>
              <w:rPr>
                <w:rFonts w:hint="eastAsia"/>
              </w:rPr>
              <w:t>总体</w:t>
            </w:r>
            <w:r>
              <w:rPr>
                <w:rFonts w:hint="eastAsia"/>
              </w:rPr>
              <w:br w:type="textWrapping"/>
            </w:r>
            <w:r>
              <w:rPr>
                <w:rFonts w:hint="eastAsia"/>
              </w:rPr>
              <w:t>目标</w:t>
            </w:r>
            <w:r>
              <w:rPr>
                <w:rFonts w:hint="eastAsia"/>
              </w:rPr>
              <w:br w:type="textWrapping"/>
            </w:r>
            <w:r>
              <w:rPr>
                <w:rFonts w:hint="eastAsia"/>
              </w:rPr>
              <w:t>完成</w:t>
            </w:r>
            <w:r>
              <w:rPr>
                <w:rFonts w:hint="eastAsia"/>
              </w:rPr>
              <w:br w:type="textWrapping"/>
            </w:r>
            <w:r>
              <w:rPr>
                <w:rFonts w:hint="eastAsia"/>
              </w:rPr>
              <w:t>情况</w:t>
            </w:r>
          </w:p>
        </w:tc>
        <w:tc>
          <w:tcPr>
            <w:tcW w:w="3177" w:type="dxa"/>
            <w:gridSpan w:val="34"/>
            <w:tcBorders>
              <w:top w:val="single" w:color="auto" w:sz="4" w:space="0"/>
              <w:left w:val="nil"/>
              <w:bottom w:val="single" w:color="auto" w:sz="4" w:space="0"/>
              <w:right w:val="single" w:color="auto" w:sz="4" w:space="0"/>
            </w:tcBorders>
            <w:shd w:val="clear" w:color="auto" w:fill="auto"/>
            <w:vAlign w:val="center"/>
          </w:tcPr>
          <w:p>
            <w:pPr>
              <w:jc w:val="center"/>
              <w:rPr>
                <w:szCs w:val="24"/>
              </w:rPr>
            </w:pPr>
            <w:r>
              <w:rPr>
                <w:rFonts w:hint="eastAsia"/>
              </w:rPr>
              <w:t>绩效目标</w:t>
            </w:r>
          </w:p>
        </w:tc>
        <w:tc>
          <w:tcPr>
            <w:tcW w:w="4814" w:type="dxa"/>
            <w:gridSpan w:val="38"/>
            <w:tcBorders>
              <w:top w:val="single" w:color="auto" w:sz="4" w:space="0"/>
              <w:left w:val="nil"/>
              <w:bottom w:val="single" w:color="auto" w:sz="4" w:space="0"/>
              <w:right w:val="single" w:color="auto" w:sz="4" w:space="0"/>
            </w:tcBorders>
            <w:shd w:val="clear" w:color="auto" w:fill="auto"/>
            <w:noWrap/>
            <w:vAlign w:val="center"/>
          </w:tcPr>
          <w:p>
            <w:pPr>
              <w:jc w:val="center"/>
              <w:rPr>
                <w:szCs w:val="24"/>
              </w:rPr>
            </w:pPr>
            <w:r>
              <w:rPr>
                <w:rFonts w:hint="eastAsia"/>
              </w:rPr>
              <w:t>目标实际完成情况</w:t>
            </w:r>
          </w:p>
        </w:tc>
      </w:tr>
      <w:tr>
        <w:tblPrEx>
          <w:tblCellMar>
            <w:top w:w="0" w:type="dxa"/>
            <w:left w:w="108" w:type="dxa"/>
            <w:bottom w:w="0" w:type="dxa"/>
            <w:right w:w="108" w:type="dxa"/>
          </w:tblCellMar>
        </w:tblPrEx>
        <w:trPr>
          <w:gridAfter w:val="5"/>
          <w:wAfter w:w="574" w:type="dxa"/>
          <w:trHeight w:val="222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3177" w:type="dxa"/>
            <w:gridSpan w:val="34"/>
            <w:tcBorders>
              <w:top w:val="single" w:color="auto" w:sz="4" w:space="0"/>
              <w:left w:val="nil"/>
              <w:bottom w:val="single" w:color="auto" w:sz="4" w:space="0"/>
              <w:right w:val="single" w:color="auto" w:sz="4" w:space="0"/>
            </w:tcBorders>
            <w:shd w:val="clear" w:color="auto" w:fill="auto"/>
          </w:tcPr>
          <w:p>
            <w:pPr>
              <w:rPr>
                <w:szCs w:val="24"/>
              </w:rPr>
            </w:pPr>
            <w:r>
              <w:rPr>
                <w:rFonts w:hint="eastAsia"/>
              </w:rPr>
              <w:br w:type="textWrapping"/>
            </w:r>
            <w:r>
              <w:rPr>
                <w:rFonts w:hint="eastAsia"/>
              </w:rPr>
              <w:t>保障职工工资、绩效等顺利发放，完成各项监测任务，及时准确、科学系统地掌握和评价环境质量状况及发展趋势，为环境管理部门决策提供强有力的技术支撑。</w:t>
            </w:r>
          </w:p>
        </w:tc>
        <w:tc>
          <w:tcPr>
            <w:tcW w:w="4814" w:type="dxa"/>
            <w:gridSpan w:val="38"/>
            <w:tcBorders>
              <w:top w:val="single" w:color="auto" w:sz="4" w:space="0"/>
              <w:left w:val="nil"/>
              <w:bottom w:val="single" w:color="auto" w:sz="4" w:space="0"/>
              <w:right w:val="single" w:color="auto" w:sz="4" w:space="0"/>
            </w:tcBorders>
            <w:shd w:val="clear" w:color="auto" w:fill="auto"/>
          </w:tcPr>
          <w:p>
            <w:pPr>
              <w:rPr>
                <w:szCs w:val="24"/>
              </w:rPr>
            </w:pPr>
            <w:r>
              <w:rPr>
                <w:rFonts w:hint="eastAsia"/>
              </w:rPr>
              <w:t>完成了57名在职人员、29名退休人员的工资、绩效发放工作；对焦作市环境各要素（空气、水、土壤和噪声等）进行了监测，对130家重点污染源企业进行监督性检测，对环境空气质量进行预测预报，对6个工业区监测站点进行运维，为环境管理部门决策提供了强有力的技术支撑。</w:t>
            </w:r>
          </w:p>
        </w:tc>
      </w:tr>
      <w:tr>
        <w:tblPrEx>
          <w:tblCellMar>
            <w:top w:w="0" w:type="dxa"/>
            <w:left w:w="108" w:type="dxa"/>
            <w:bottom w:w="0" w:type="dxa"/>
            <w:right w:w="108" w:type="dxa"/>
          </w:tblCellMar>
        </w:tblPrEx>
        <w:trPr>
          <w:gridAfter w:val="5"/>
          <w:wAfter w:w="574" w:type="dxa"/>
          <w:trHeight w:val="780" w:hRule="atLeast"/>
        </w:trPr>
        <w:tc>
          <w:tcPr>
            <w:tcW w:w="531"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年</w:t>
            </w:r>
            <w:r>
              <w:rPr>
                <w:rFonts w:hint="eastAsia"/>
              </w:rPr>
              <w:br w:type="textWrapping"/>
            </w:r>
            <w:r>
              <w:rPr>
                <w:rFonts w:hint="eastAsia"/>
              </w:rPr>
              <w:t>度</w:t>
            </w:r>
            <w:r>
              <w:rPr>
                <w:rFonts w:hint="eastAsia"/>
              </w:rPr>
              <w:br w:type="textWrapping"/>
            </w:r>
            <w:r>
              <w:rPr>
                <w:rFonts w:hint="eastAsia"/>
              </w:rPr>
              <w:t>绩</w:t>
            </w:r>
            <w:r>
              <w:rPr>
                <w:rFonts w:hint="eastAsia"/>
              </w:rPr>
              <w:br w:type="textWrapping"/>
            </w:r>
            <w:r>
              <w:rPr>
                <w:rFonts w:hint="eastAsia"/>
              </w:rPr>
              <w:t>效</w:t>
            </w:r>
            <w:r>
              <w:rPr>
                <w:rFonts w:hint="eastAsia"/>
              </w:rPr>
              <w:br w:type="textWrapping"/>
            </w:r>
            <w:r>
              <w:rPr>
                <w:rFonts w:hint="eastAsia"/>
              </w:rPr>
              <w:t>指</w:t>
            </w:r>
            <w:r>
              <w:rPr>
                <w:rFonts w:hint="eastAsia"/>
              </w:rPr>
              <w:br w:type="textWrapping"/>
            </w:r>
            <w:r>
              <w:rPr>
                <w:rFonts w:hint="eastAsia"/>
              </w:rPr>
              <w:t>标</w:t>
            </w:r>
            <w:r>
              <w:rPr>
                <w:rFonts w:hint="eastAsia"/>
              </w:rPr>
              <w:br w:type="textWrapping"/>
            </w:r>
            <w:r>
              <w:rPr>
                <w:rFonts w:hint="eastAsia"/>
              </w:rPr>
              <w:t>完</w:t>
            </w:r>
            <w:r>
              <w:rPr>
                <w:rFonts w:hint="eastAsia"/>
              </w:rPr>
              <w:br w:type="textWrapping"/>
            </w:r>
            <w:r>
              <w:rPr>
                <w:rFonts w:hint="eastAsia"/>
              </w:rPr>
              <w:t>成</w:t>
            </w:r>
            <w:r>
              <w:rPr>
                <w:rFonts w:hint="eastAsia"/>
              </w:rPr>
              <w:br w:type="textWrapping"/>
            </w:r>
            <w:r>
              <w:rPr>
                <w:rFonts w:hint="eastAsia"/>
              </w:rPr>
              <w:t>情</w:t>
            </w:r>
            <w:r>
              <w:rPr>
                <w:rFonts w:hint="eastAsia"/>
              </w:rPr>
              <w:br w:type="textWrapping"/>
            </w:r>
            <w:r>
              <w:rPr>
                <w:rFonts w:hint="eastAsia"/>
              </w:rPr>
              <w:t>况</w:t>
            </w:r>
          </w:p>
        </w:tc>
        <w:tc>
          <w:tcPr>
            <w:tcW w:w="1136" w:type="dxa"/>
            <w:gridSpan w:val="5"/>
            <w:tcBorders>
              <w:top w:val="single" w:color="auto" w:sz="4" w:space="0"/>
              <w:left w:val="nil"/>
              <w:bottom w:val="single" w:color="auto" w:sz="4" w:space="0"/>
              <w:right w:val="single" w:color="auto" w:sz="4" w:space="0"/>
            </w:tcBorders>
            <w:shd w:val="clear" w:color="auto" w:fill="auto"/>
            <w:vAlign w:val="center"/>
          </w:tcPr>
          <w:p>
            <w:pPr>
              <w:jc w:val="center"/>
              <w:rPr>
                <w:szCs w:val="24"/>
              </w:rPr>
            </w:pPr>
            <w:r>
              <w:rPr>
                <w:rFonts w:hint="eastAsia"/>
              </w:rPr>
              <w:t>一级指标</w:t>
            </w:r>
          </w:p>
        </w:tc>
        <w:tc>
          <w:tcPr>
            <w:tcW w:w="1405" w:type="dxa"/>
            <w:gridSpan w:val="20"/>
            <w:tcBorders>
              <w:top w:val="single" w:color="auto" w:sz="4" w:space="0"/>
              <w:left w:val="nil"/>
              <w:bottom w:val="single" w:color="auto" w:sz="4" w:space="0"/>
              <w:right w:val="single" w:color="auto" w:sz="4" w:space="0"/>
            </w:tcBorders>
            <w:shd w:val="clear" w:color="auto" w:fill="auto"/>
            <w:vAlign w:val="center"/>
          </w:tcPr>
          <w:p>
            <w:pPr>
              <w:jc w:val="center"/>
              <w:rPr>
                <w:szCs w:val="24"/>
              </w:rPr>
            </w:pPr>
            <w:r>
              <w:rPr>
                <w:rFonts w:hint="eastAsia"/>
              </w:rPr>
              <w:t>二级指标</w:t>
            </w:r>
          </w:p>
        </w:tc>
        <w:tc>
          <w:tcPr>
            <w:tcW w:w="636" w:type="dxa"/>
            <w:gridSpan w:val="9"/>
            <w:tcBorders>
              <w:top w:val="single" w:color="auto" w:sz="4" w:space="0"/>
              <w:left w:val="nil"/>
              <w:bottom w:val="single" w:color="auto" w:sz="4" w:space="0"/>
              <w:right w:val="single" w:color="auto" w:sz="4" w:space="0"/>
            </w:tcBorders>
            <w:shd w:val="clear" w:color="auto" w:fill="auto"/>
            <w:vAlign w:val="center"/>
          </w:tcPr>
          <w:p>
            <w:pPr>
              <w:jc w:val="center"/>
              <w:rPr>
                <w:szCs w:val="24"/>
              </w:rPr>
            </w:pPr>
            <w:r>
              <w:rPr>
                <w:rFonts w:hint="eastAsia"/>
              </w:rPr>
              <w:t>指标内容</w:t>
            </w:r>
          </w:p>
        </w:tc>
        <w:tc>
          <w:tcPr>
            <w:tcW w:w="1372" w:type="dxa"/>
            <w:gridSpan w:val="11"/>
            <w:tcBorders>
              <w:top w:val="single" w:color="auto" w:sz="4" w:space="0"/>
              <w:left w:val="nil"/>
              <w:bottom w:val="single" w:color="auto" w:sz="4" w:space="0"/>
              <w:right w:val="single" w:color="auto" w:sz="4" w:space="0"/>
            </w:tcBorders>
            <w:shd w:val="clear" w:color="auto" w:fill="auto"/>
            <w:vAlign w:val="center"/>
          </w:tcPr>
          <w:p>
            <w:pPr>
              <w:jc w:val="center"/>
              <w:rPr>
                <w:szCs w:val="24"/>
              </w:rPr>
            </w:pPr>
            <w:r>
              <w:rPr>
                <w:rFonts w:hint="eastAsia"/>
              </w:rPr>
              <w:t>预期指标值</w:t>
            </w:r>
          </w:p>
        </w:tc>
        <w:tc>
          <w:tcPr>
            <w:tcW w:w="811" w:type="dxa"/>
            <w:gridSpan w:val="7"/>
            <w:tcBorders>
              <w:top w:val="single" w:color="auto" w:sz="4" w:space="0"/>
              <w:left w:val="nil"/>
              <w:bottom w:val="single" w:color="auto" w:sz="4" w:space="0"/>
              <w:right w:val="single" w:color="auto" w:sz="4" w:space="0"/>
            </w:tcBorders>
            <w:shd w:val="clear" w:color="auto" w:fill="auto"/>
            <w:vAlign w:val="center"/>
          </w:tcPr>
          <w:p>
            <w:pPr>
              <w:jc w:val="center"/>
              <w:rPr>
                <w:szCs w:val="24"/>
              </w:rPr>
            </w:pPr>
            <w:r>
              <w:rPr>
                <w:rFonts w:hint="eastAsia"/>
              </w:rPr>
              <w:t>实际完成指标值</w:t>
            </w:r>
          </w:p>
        </w:tc>
        <w:tc>
          <w:tcPr>
            <w:tcW w:w="811" w:type="dxa"/>
            <w:gridSpan w:val="5"/>
            <w:tcBorders>
              <w:top w:val="single" w:color="auto" w:sz="4" w:space="0"/>
              <w:left w:val="nil"/>
              <w:bottom w:val="single" w:color="auto" w:sz="4" w:space="0"/>
              <w:right w:val="single" w:color="auto" w:sz="4" w:space="0"/>
            </w:tcBorders>
            <w:shd w:val="clear" w:color="auto" w:fill="auto"/>
            <w:vAlign w:val="center"/>
          </w:tcPr>
          <w:p>
            <w:pPr>
              <w:jc w:val="center"/>
              <w:rPr>
                <w:szCs w:val="24"/>
              </w:rPr>
            </w:pPr>
            <w:r>
              <w:rPr>
                <w:rFonts w:hint="eastAsia"/>
              </w:rPr>
              <w:t>分值</w:t>
            </w:r>
          </w:p>
        </w:tc>
        <w:tc>
          <w:tcPr>
            <w:tcW w:w="1820" w:type="dxa"/>
            <w:gridSpan w:val="15"/>
            <w:tcBorders>
              <w:top w:val="single" w:color="auto" w:sz="4" w:space="0"/>
              <w:left w:val="nil"/>
              <w:bottom w:val="single" w:color="auto" w:sz="4" w:space="0"/>
              <w:right w:val="single" w:color="auto" w:sz="4" w:space="0"/>
            </w:tcBorders>
            <w:shd w:val="clear" w:color="auto" w:fill="auto"/>
            <w:vAlign w:val="center"/>
          </w:tcPr>
          <w:p>
            <w:pPr>
              <w:jc w:val="center"/>
              <w:rPr>
                <w:szCs w:val="24"/>
              </w:rPr>
            </w:pPr>
            <w:r>
              <w:rPr>
                <w:rFonts w:hint="eastAsia"/>
              </w:rPr>
              <w:t>得分</w:t>
            </w: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restart"/>
            <w:tcBorders>
              <w:top w:val="nil"/>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产出指标</w:t>
            </w:r>
          </w:p>
        </w:tc>
        <w:tc>
          <w:tcPr>
            <w:tcW w:w="1405" w:type="dxa"/>
            <w:gridSpan w:val="20"/>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数量指标</w:t>
            </w:r>
          </w:p>
        </w:tc>
        <w:tc>
          <w:tcPr>
            <w:tcW w:w="636"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环境监测任务完成率</w:t>
            </w:r>
          </w:p>
        </w:tc>
        <w:tc>
          <w:tcPr>
            <w:tcW w:w="1372" w:type="dxa"/>
            <w:gridSpan w:val="11"/>
            <w:vMerge w:val="restart"/>
            <w:tcBorders>
              <w:top w:val="nil"/>
              <w:left w:val="single" w:color="auto" w:sz="4" w:space="0"/>
              <w:bottom w:val="single" w:color="000000" w:sz="4" w:space="0"/>
              <w:right w:val="single" w:color="auto" w:sz="4" w:space="0"/>
            </w:tcBorders>
            <w:shd w:val="clear" w:color="auto" w:fill="auto"/>
            <w:vAlign w:val="center"/>
          </w:tcPr>
          <w:p>
            <w:pPr>
              <w:jc w:val="center"/>
              <w:rPr>
                <w:szCs w:val="24"/>
              </w:rPr>
            </w:pPr>
            <w:r>
              <w:rPr>
                <w:rFonts w:hint="eastAsia"/>
              </w:rPr>
              <w:t>100%</w:t>
            </w:r>
          </w:p>
        </w:tc>
        <w:tc>
          <w:tcPr>
            <w:tcW w:w="811" w:type="dxa"/>
            <w:gridSpan w:val="7"/>
            <w:vMerge w:val="restart"/>
            <w:tcBorders>
              <w:top w:val="nil"/>
              <w:left w:val="single" w:color="auto" w:sz="4" w:space="0"/>
              <w:bottom w:val="single" w:color="000000" w:sz="4" w:space="0"/>
              <w:right w:val="single" w:color="auto" w:sz="4" w:space="0"/>
            </w:tcBorders>
            <w:shd w:val="clear" w:color="auto" w:fill="auto"/>
            <w:vAlign w:val="center"/>
          </w:tcPr>
          <w:p>
            <w:pPr>
              <w:jc w:val="center"/>
              <w:rPr>
                <w:szCs w:val="24"/>
              </w:rPr>
            </w:pPr>
            <w:r>
              <w:rPr>
                <w:rFonts w:hint="eastAsia"/>
              </w:rPr>
              <w:t>100%</w:t>
            </w:r>
          </w:p>
        </w:tc>
        <w:tc>
          <w:tcPr>
            <w:tcW w:w="811" w:type="dxa"/>
            <w:gridSpan w:val="5"/>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szCs w:val="24"/>
              </w:rPr>
            </w:pPr>
            <w:r>
              <w:rPr>
                <w:rFonts w:hint="eastAsia"/>
              </w:rPr>
              <w:t>50</w:t>
            </w:r>
          </w:p>
        </w:tc>
        <w:tc>
          <w:tcPr>
            <w:tcW w:w="1820" w:type="dxa"/>
            <w:gridSpan w:val="1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4"/>
              </w:rPr>
            </w:pPr>
            <w:r>
              <w:rPr>
                <w:rFonts w:hint="eastAsia"/>
              </w:rPr>
              <w:t>10</w:t>
            </w: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636" w:type="dxa"/>
            <w:gridSpan w:val="9"/>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1372" w:type="dxa"/>
            <w:gridSpan w:val="11"/>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7"/>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r>
      <w:tr>
        <w:tblPrEx>
          <w:tblCellMar>
            <w:top w:w="0" w:type="dxa"/>
            <w:left w:w="108" w:type="dxa"/>
            <w:bottom w:w="0" w:type="dxa"/>
            <w:right w:w="108" w:type="dxa"/>
          </w:tblCellMar>
        </w:tblPrEx>
        <w:trPr>
          <w:gridAfter w:val="5"/>
          <w:wAfter w:w="574" w:type="dxa"/>
          <w:trHeight w:val="765"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636" w:type="dxa"/>
            <w:gridSpan w:val="9"/>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1372" w:type="dxa"/>
            <w:gridSpan w:val="11"/>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7"/>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质量指标</w:t>
            </w:r>
          </w:p>
        </w:tc>
        <w:tc>
          <w:tcPr>
            <w:tcW w:w="636"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监测任务数据真实有效</w:t>
            </w:r>
          </w:p>
        </w:tc>
        <w:tc>
          <w:tcPr>
            <w:tcW w:w="1372" w:type="dxa"/>
            <w:gridSpan w:val="11"/>
            <w:vMerge w:val="restart"/>
            <w:tcBorders>
              <w:top w:val="nil"/>
              <w:left w:val="single" w:color="auto" w:sz="4" w:space="0"/>
              <w:bottom w:val="single" w:color="000000" w:sz="4" w:space="0"/>
              <w:right w:val="single" w:color="auto" w:sz="4" w:space="0"/>
            </w:tcBorders>
            <w:shd w:val="clear" w:color="auto" w:fill="auto"/>
            <w:vAlign w:val="center"/>
          </w:tcPr>
          <w:p>
            <w:pPr>
              <w:jc w:val="center"/>
              <w:rPr>
                <w:szCs w:val="24"/>
              </w:rPr>
            </w:pPr>
            <w:r>
              <w:rPr>
                <w:rFonts w:hint="eastAsia"/>
              </w:rPr>
              <w:t>≥80%</w:t>
            </w:r>
          </w:p>
        </w:tc>
        <w:tc>
          <w:tcPr>
            <w:tcW w:w="811" w:type="dxa"/>
            <w:gridSpan w:val="7"/>
            <w:vMerge w:val="restart"/>
            <w:tcBorders>
              <w:top w:val="nil"/>
              <w:left w:val="single" w:color="auto" w:sz="4" w:space="0"/>
              <w:bottom w:val="single" w:color="000000" w:sz="4" w:space="0"/>
              <w:right w:val="single" w:color="auto" w:sz="4" w:space="0"/>
            </w:tcBorders>
            <w:shd w:val="clear" w:color="auto" w:fill="auto"/>
            <w:vAlign w:val="center"/>
          </w:tcPr>
          <w:p>
            <w:pPr>
              <w:jc w:val="center"/>
              <w:rPr>
                <w:szCs w:val="24"/>
              </w:rPr>
            </w:pPr>
            <w:r>
              <w:rPr>
                <w:rFonts w:hint="eastAsia"/>
              </w:rPr>
              <w:t>95%</w:t>
            </w: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4"/>
              </w:rPr>
            </w:pPr>
            <w:r>
              <w:rPr>
                <w:rFonts w:hint="eastAsia"/>
              </w:rPr>
              <w:t>10</w:t>
            </w: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636" w:type="dxa"/>
            <w:gridSpan w:val="9"/>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1372" w:type="dxa"/>
            <w:gridSpan w:val="11"/>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7"/>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636" w:type="dxa"/>
            <w:gridSpan w:val="9"/>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1372" w:type="dxa"/>
            <w:gridSpan w:val="11"/>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7"/>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时效指标</w:t>
            </w:r>
          </w:p>
        </w:tc>
        <w:tc>
          <w:tcPr>
            <w:tcW w:w="636"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监测任务完成时限</w:t>
            </w:r>
          </w:p>
        </w:tc>
        <w:tc>
          <w:tcPr>
            <w:tcW w:w="1372" w:type="dxa"/>
            <w:gridSpan w:val="11"/>
            <w:vMerge w:val="restart"/>
            <w:tcBorders>
              <w:top w:val="nil"/>
              <w:left w:val="single" w:color="auto" w:sz="4" w:space="0"/>
              <w:bottom w:val="single" w:color="000000" w:sz="4" w:space="0"/>
              <w:right w:val="single" w:color="auto" w:sz="4" w:space="0"/>
            </w:tcBorders>
            <w:shd w:val="clear" w:color="auto" w:fill="auto"/>
            <w:vAlign w:val="center"/>
          </w:tcPr>
          <w:p>
            <w:pPr>
              <w:jc w:val="center"/>
              <w:rPr>
                <w:szCs w:val="24"/>
              </w:rPr>
            </w:pPr>
            <w:r>
              <w:rPr>
                <w:rFonts w:hint="eastAsia"/>
              </w:rPr>
              <w:t xml:space="preserve">2020年 </w:t>
            </w:r>
          </w:p>
        </w:tc>
        <w:tc>
          <w:tcPr>
            <w:tcW w:w="811" w:type="dxa"/>
            <w:gridSpan w:val="7"/>
            <w:vMerge w:val="restart"/>
            <w:tcBorders>
              <w:top w:val="nil"/>
              <w:left w:val="single" w:color="auto" w:sz="4" w:space="0"/>
              <w:bottom w:val="single" w:color="000000" w:sz="4" w:space="0"/>
              <w:right w:val="single" w:color="auto" w:sz="4" w:space="0"/>
            </w:tcBorders>
            <w:shd w:val="clear" w:color="auto" w:fill="auto"/>
            <w:vAlign w:val="center"/>
          </w:tcPr>
          <w:p>
            <w:pPr>
              <w:jc w:val="center"/>
              <w:rPr>
                <w:szCs w:val="24"/>
              </w:rPr>
            </w:pPr>
            <w:r>
              <w:rPr>
                <w:rFonts w:hint="eastAsia"/>
              </w:rPr>
              <w:t>2020年</w:t>
            </w: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4"/>
              </w:rPr>
            </w:pPr>
            <w:r>
              <w:rPr>
                <w:rFonts w:hint="eastAsia"/>
              </w:rPr>
              <w:t>10</w:t>
            </w: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636" w:type="dxa"/>
            <w:gridSpan w:val="9"/>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1372" w:type="dxa"/>
            <w:gridSpan w:val="11"/>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7"/>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636" w:type="dxa"/>
            <w:gridSpan w:val="9"/>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1372" w:type="dxa"/>
            <w:gridSpan w:val="11"/>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7"/>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成本指标</w:t>
            </w:r>
          </w:p>
        </w:tc>
        <w:tc>
          <w:tcPr>
            <w:tcW w:w="636"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监测任务运行成本</w:t>
            </w:r>
          </w:p>
        </w:tc>
        <w:tc>
          <w:tcPr>
            <w:tcW w:w="1372" w:type="dxa"/>
            <w:gridSpan w:val="11"/>
            <w:vMerge w:val="restart"/>
            <w:tcBorders>
              <w:top w:val="nil"/>
              <w:left w:val="single" w:color="auto" w:sz="4" w:space="0"/>
              <w:bottom w:val="single" w:color="000000" w:sz="4" w:space="0"/>
              <w:right w:val="single" w:color="auto" w:sz="4" w:space="0"/>
            </w:tcBorders>
            <w:shd w:val="clear" w:color="auto" w:fill="auto"/>
            <w:vAlign w:val="center"/>
          </w:tcPr>
          <w:p>
            <w:pPr>
              <w:jc w:val="center"/>
              <w:rPr>
                <w:szCs w:val="24"/>
              </w:rPr>
            </w:pPr>
            <w:r>
              <w:rPr>
                <w:rFonts w:hint="eastAsia"/>
              </w:rPr>
              <w:t>不超预算</w:t>
            </w:r>
          </w:p>
        </w:tc>
        <w:tc>
          <w:tcPr>
            <w:tcW w:w="811" w:type="dxa"/>
            <w:gridSpan w:val="7"/>
            <w:vMerge w:val="restart"/>
            <w:tcBorders>
              <w:top w:val="nil"/>
              <w:left w:val="single" w:color="auto" w:sz="4" w:space="0"/>
              <w:bottom w:val="single" w:color="000000" w:sz="4" w:space="0"/>
              <w:right w:val="single" w:color="auto" w:sz="4" w:space="0"/>
            </w:tcBorders>
            <w:shd w:val="clear" w:color="auto" w:fill="auto"/>
            <w:vAlign w:val="center"/>
          </w:tcPr>
          <w:p>
            <w:pPr>
              <w:jc w:val="center"/>
              <w:rPr>
                <w:szCs w:val="24"/>
              </w:rPr>
            </w:pPr>
            <w:r>
              <w:rPr>
                <w:rFonts w:hint="eastAsia"/>
              </w:rPr>
              <w:t>不超预算</w:t>
            </w: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4"/>
              </w:rPr>
            </w:pPr>
            <w:r>
              <w:rPr>
                <w:rFonts w:hint="eastAsia"/>
              </w:rPr>
              <w:t>10</w:t>
            </w: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636" w:type="dxa"/>
            <w:gridSpan w:val="9"/>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1372" w:type="dxa"/>
            <w:gridSpan w:val="11"/>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7"/>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636" w:type="dxa"/>
            <w:gridSpan w:val="9"/>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1372" w:type="dxa"/>
            <w:gridSpan w:val="11"/>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7"/>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restart"/>
            <w:tcBorders>
              <w:top w:val="nil"/>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效益指标</w:t>
            </w:r>
          </w:p>
        </w:tc>
        <w:tc>
          <w:tcPr>
            <w:tcW w:w="1405" w:type="dxa"/>
            <w:gridSpan w:val="20"/>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经济效益</w:t>
            </w:r>
            <w:r>
              <w:rPr>
                <w:rFonts w:hint="eastAsia"/>
              </w:rPr>
              <w:br w:type="textWrapping"/>
            </w:r>
            <w:r>
              <w:rPr>
                <w:rFonts w:hint="eastAsia"/>
              </w:rPr>
              <w:t>指标</w:t>
            </w:r>
          </w:p>
        </w:tc>
        <w:tc>
          <w:tcPr>
            <w:tcW w:w="636"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w:t>
            </w:r>
          </w:p>
        </w:tc>
        <w:tc>
          <w:tcPr>
            <w:tcW w:w="1372" w:type="dxa"/>
            <w:gridSpan w:val="11"/>
            <w:vMerge w:val="restart"/>
            <w:tcBorders>
              <w:top w:val="nil"/>
              <w:left w:val="single" w:color="auto" w:sz="4" w:space="0"/>
              <w:bottom w:val="single" w:color="000000" w:sz="4" w:space="0"/>
              <w:right w:val="single" w:color="auto" w:sz="4" w:space="0"/>
            </w:tcBorders>
            <w:shd w:val="clear" w:color="auto" w:fill="auto"/>
            <w:vAlign w:val="center"/>
          </w:tcPr>
          <w:p>
            <w:pPr>
              <w:jc w:val="center"/>
              <w:rPr>
                <w:szCs w:val="24"/>
              </w:rPr>
            </w:pPr>
            <w:r>
              <w:rPr>
                <w:rFonts w:hint="eastAsia"/>
              </w:rPr>
              <w:t>—</w:t>
            </w:r>
          </w:p>
        </w:tc>
        <w:tc>
          <w:tcPr>
            <w:tcW w:w="811" w:type="dxa"/>
            <w:gridSpan w:val="7"/>
            <w:vMerge w:val="restart"/>
            <w:tcBorders>
              <w:top w:val="nil"/>
              <w:left w:val="single" w:color="auto" w:sz="4" w:space="0"/>
              <w:bottom w:val="single" w:color="000000" w:sz="4" w:space="0"/>
              <w:right w:val="single" w:color="auto" w:sz="4" w:space="0"/>
            </w:tcBorders>
            <w:shd w:val="clear" w:color="auto" w:fill="auto"/>
            <w:vAlign w:val="center"/>
          </w:tcPr>
          <w:p>
            <w:pPr>
              <w:jc w:val="center"/>
              <w:rPr>
                <w:szCs w:val="24"/>
              </w:rPr>
            </w:pPr>
            <w:r>
              <w:rPr>
                <w:rFonts w:hint="eastAsia"/>
              </w:rPr>
              <w:t>—</w:t>
            </w:r>
          </w:p>
        </w:tc>
        <w:tc>
          <w:tcPr>
            <w:tcW w:w="811" w:type="dxa"/>
            <w:gridSpan w:val="5"/>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szCs w:val="24"/>
              </w:rPr>
            </w:pPr>
            <w:r>
              <w:rPr>
                <w:rFonts w:hint="eastAsia"/>
              </w:rPr>
              <w:t>30</w:t>
            </w:r>
          </w:p>
        </w:tc>
        <w:tc>
          <w:tcPr>
            <w:tcW w:w="1820" w:type="dxa"/>
            <w:gridSpan w:val="1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4"/>
              </w:rPr>
            </w:pPr>
            <w:r>
              <w:rPr>
                <w:rFonts w:hint="eastAsia"/>
              </w:rPr>
              <w:t>—</w:t>
            </w: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636" w:type="dxa"/>
            <w:gridSpan w:val="9"/>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1372" w:type="dxa"/>
            <w:gridSpan w:val="11"/>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7"/>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636" w:type="dxa"/>
            <w:gridSpan w:val="9"/>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1372" w:type="dxa"/>
            <w:gridSpan w:val="11"/>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7"/>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社会效益</w:t>
            </w:r>
            <w:r>
              <w:rPr>
                <w:rFonts w:hint="eastAsia"/>
              </w:rPr>
              <w:br w:type="textWrapping"/>
            </w:r>
            <w:r>
              <w:rPr>
                <w:rFonts w:hint="eastAsia"/>
              </w:rPr>
              <w:t>指标</w:t>
            </w:r>
          </w:p>
        </w:tc>
        <w:tc>
          <w:tcPr>
            <w:tcW w:w="636"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发布环境质量信息，掌握环境质量现状</w:t>
            </w:r>
          </w:p>
        </w:tc>
        <w:tc>
          <w:tcPr>
            <w:tcW w:w="1372" w:type="dxa"/>
            <w:gridSpan w:val="11"/>
            <w:vMerge w:val="restart"/>
            <w:tcBorders>
              <w:top w:val="nil"/>
              <w:left w:val="single" w:color="auto" w:sz="4" w:space="0"/>
              <w:bottom w:val="single" w:color="000000" w:sz="4" w:space="0"/>
              <w:right w:val="single" w:color="auto" w:sz="4" w:space="0"/>
            </w:tcBorders>
            <w:shd w:val="clear" w:color="auto" w:fill="auto"/>
            <w:vAlign w:val="center"/>
          </w:tcPr>
          <w:p>
            <w:pPr>
              <w:jc w:val="center"/>
              <w:rPr>
                <w:szCs w:val="24"/>
              </w:rPr>
            </w:pPr>
            <w:r>
              <w:rPr>
                <w:rFonts w:hint="eastAsia"/>
              </w:rPr>
              <w:t>完成</w:t>
            </w:r>
          </w:p>
        </w:tc>
        <w:tc>
          <w:tcPr>
            <w:tcW w:w="811" w:type="dxa"/>
            <w:gridSpan w:val="7"/>
            <w:vMerge w:val="restart"/>
            <w:tcBorders>
              <w:top w:val="nil"/>
              <w:left w:val="single" w:color="auto" w:sz="4" w:space="0"/>
              <w:bottom w:val="single" w:color="000000" w:sz="4" w:space="0"/>
              <w:right w:val="single" w:color="auto" w:sz="4" w:space="0"/>
            </w:tcBorders>
            <w:shd w:val="clear" w:color="auto" w:fill="auto"/>
            <w:vAlign w:val="center"/>
          </w:tcPr>
          <w:p>
            <w:pPr>
              <w:jc w:val="center"/>
              <w:rPr>
                <w:szCs w:val="24"/>
              </w:rPr>
            </w:pPr>
            <w:r>
              <w:rPr>
                <w:rFonts w:hint="eastAsia"/>
              </w:rPr>
              <w:t>完成</w:t>
            </w: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4"/>
              </w:rPr>
            </w:pPr>
            <w:r>
              <w:rPr>
                <w:rFonts w:hint="eastAsia"/>
              </w:rPr>
              <w:t>10</w:t>
            </w: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636" w:type="dxa"/>
            <w:gridSpan w:val="9"/>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1372" w:type="dxa"/>
            <w:gridSpan w:val="11"/>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7"/>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636" w:type="dxa"/>
            <w:gridSpan w:val="9"/>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1372" w:type="dxa"/>
            <w:gridSpan w:val="11"/>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7"/>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生态效益</w:t>
            </w:r>
            <w:r>
              <w:rPr>
                <w:rFonts w:hint="eastAsia"/>
              </w:rPr>
              <w:br w:type="textWrapping"/>
            </w:r>
            <w:r>
              <w:rPr>
                <w:rFonts w:hint="eastAsia"/>
              </w:rPr>
              <w:t>指标</w:t>
            </w:r>
          </w:p>
        </w:tc>
        <w:tc>
          <w:tcPr>
            <w:tcW w:w="636"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环境质量持续改善</w:t>
            </w:r>
          </w:p>
        </w:tc>
        <w:tc>
          <w:tcPr>
            <w:tcW w:w="1372" w:type="dxa"/>
            <w:gridSpan w:val="11"/>
            <w:vMerge w:val="restart"/>
            <w:tcBorders>
              <w:top w:val="nil"/>
              <w:left w:val="single" w:color="auto" w:sz="4" w:space="0"/>
              <w:bottom w:val="single" w:color="000000" w:sz="4" w:space="0"/>
              <w:right w:val="single" w:color="auto" w:sz="4" w:space="0"/>
            </w:tcBorders>
            <w:shd w:val="clear" w:color="auto" w:fill="auto"/>
            <w:vAlign w:val="center"/>
          </w:tcPr>
          <w:p>
            <w:pPr>
              <w:jc w:val="center"/>
              <w:rPr>
                <w:szCs w:val="24"/>
              </w:rPr>
            </w:pPr>
            <w:r>
              <w:rPr>
                <w:rFonts w:hint="eastAsia"/>
              </w:rPr>
              <w:t>改善</w:t>
            </w:r>
          </w:p>
        </w:tc>
        <w:tc>
          <w:tcPr>
            <w:tcW w:w="811" w:type="dxa"/>
            <w:gridSpan w:val="7"/>
            <w:vMerge w:val="restart"/>
            <w:tcBorders>
              <w:top w:val="nil"/>
              <w:left w:val="single" w:color="auto" w:sz="4" w:space="0"/>
              <w:bottom w:val="single" w:color="000000" w:sz="4" w:space="0"/>
              <w:right w:val="single" w:color="auto" w:sz="4" w:space="0"/>
            </w:tcBorders>
            <w:shd w:val="clear" w:color="auto" w:fill="auto"/>
            <w:vAlign w:val="center"/>
          </w:tcPr>
          <w:p>
            <w:pPr>
              <w:jc w:val="center"/>
              <w:rPr>
                <w:szCs w:val="24"/>
              </w:rPr>
            </w:pPr>
            <w:r>
              <w:rPr>
                <w:rFonts w:hint="eastAsia"/>
              </w:rPr>
              <w:t>改善</w:t>
            </w: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4"/>
              </w:rPr>
            </w:pPr>
            <w:r>
              <w:rPr>
                <w:rFonts w:hint="eastAsia"/>
              </w:rPr>
              <w:t>10</w:t>
            </w: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636" w:type="dxa"/>
            <w:gridSpan w:val="9"/>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1372" w:type="dxa"/>
            <w:gridSpan w:val="11"/>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7"/>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636" w:type="dxa"/>
            <w:gridSpan w:val="9"/>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1372" w:type="dxa"/>
            <w:gridSpan w:val="11"/>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7"/>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可持续影响</w:t>
            </w:r>
            <w:r>
              <w:rPr>
                <w:rFonts w:hint="eastAsia"/>
              </w:rPr>
              <w:br w:type="textWrapping"/>
            </w:r>
            <w:r>
              <w:rPr>
                <w:rFonts w:hint="eastAsia"/>
              </w:rPr>
              <w:t>指标</w:t>
            </w:r>
          </w:p>
        </w:tc>
        <w:tc>
          <w:tcPr>
            <w:tcW w:w="636"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为环境管理和环境质量改善提供技术支撑</w:t>
            </w:r>
          </w:p>
        </w:tc>
        <w:tc>
          <w:tcPr>
            <w:tcW w:w="1372" w:type="dxa"/>
            <w:gridSpan w:val="11"/>
            <w:vMerge w:val="restart"/>
            <w:tcBorders>
              <w:top w:val="nil"/>
              <w:left w:val="single" w:color="auto" w:sz="4" w:space="0"/>
              <w:bottom w:val="single" w:color="000000" w:sz="4" w:space="0"/>
              <w:right w:val="single" w:color="auto" w:sz="4" w:space="0"/>
            </w:tcBorders>
            <w:shd w:val="clear" w:color="auto" w:fill="auto"/>
            <w:vAlign w:val="center"/>
          </w:tcPr>
          <w:p>
            <w:pPr>
              <w:jc w:val="center"/>
              <w:rPr>
                <w:szCs w:val="24"/>
              </w:rPr>
            </w:pPr>
            <w:r>
              <w:rPr>
                <w:rFonts w:hint="eastAsia"/>
              </w:rPr>
              <w:t>完成</w:t>
            </w:r>
          </w:p>
        </w:tc>
        <w:tc>
          <w:tcPr>
            <w:tcW w:w="811" w:type="dxa"/>
            <w:gridSpan w:val="7"/>
            <w:vMerge w:val="restart"/>
            <w:tcBorders>
              <w:top w:val="nil"/>
              <w:left w:val="single" w:color="auto" w:sz="4" w:space="0"/>
              <w:bottom w:val="single" w:color="000000" w:sz="4" w:space="0"/>
              <w:right w:val="single" w:color="auto" w:sz="4" w:space="0"/>
            </w:tcBorders>
            <w:shd w:val="clear" w:color="auto" w:fill="auto"/>
            <w:vAlign w:val="center"/>
          </w:tcPr>
          <w:p>
            <w:pPr>
              <w:jc w:val="center"/>
              <w:rPr>
                <w:szCs w:val="24"/>
              </w:rPr>
            </w:pPr>
            <w:r>
              <w:rPr>
                <w:rFonts w:hint="eastAsia"/>
              </w:rPr>
              <w:t>完成</w:t>
            </w: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4"/>
              </w:rPr>
            </w:pPr>
            <w:r>
              <w:rPr>
                <w:rFonts w:hint="eastAsia"/>
              </w:rPr>
              <w:t>10</w:t>
            </w: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636" w:type="dxa"/>
            <w:gridSpan w:val="9"/>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1372" w:type="dxa"/>
            <w:gridSpan w:val="11"/>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7"/>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636" w:type="dxa"/>
            <w:gridSpan w:val="9"/>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1372" w:type="dxa"/>
            <w:gridSpan w:val="11"/>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7"/>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restart"/>
            <w:tcBorders>
              <w:top w:val="nil"/>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满意度</w:t>
            </w:r>
            <w:r>
              <w:rPr>
                <w:rFonts w:hint="eastAsia"/>
              </w:rPr>
              <w:br w:type="textWrapping"/>
            </w:r>
            <w:r>
              <w:rPr>
                <w:rFonts w:hint="eastAsia"/>
              </w:rPr>
              <w:t>指标</w:t>
            </w:r>
          </w:p>
        </w:tc>
        <w:tc>
          <w:tcPr>
            <w:tcW w:w="1405" w:type="dxa"/>
            <w:gridSpan w:val="20"/>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服务对象</w:t>
            </w:r>
            <w:r>
              <w:rPr>
                <w:rFonts w:hint="eastAsia"/>
              </w:rPr>
              <w:br w:type="textWrapping"/>
            </w:r>
            <w:r>
              <w:rPr>
                <w:rFonts w:hint="eastAsia"/>
              </w:rPr>
              <w:t>满意度指标</w:t>
            </w:r>
          </w:p>
        </w:tc>
        <w:tc>
          <w:tcPr>
            <w:tcW w:w="636"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4"/>
              </w:rPr>
            </w:pPr>
            <w:r>
              <w:rPr>
                <w:rFonts w:hint="eastAsia"/>
              </w:rPr>
              <w:t>上级部门满意度、公众满意度</w:t>
            </w:r>
          </w:p>
        </w:tc>
        <w:tc>
          <w:tcPr>
            <w:tcW w:w="1372" w:type="dxa"/>
            <w:gridSpan w:val="11"/>
            <w:vMerge w:val="restart"/>
            <w:tcBorders>
              <w:top w:val="nil"/>
              <w:left w:val="single" w:color="auto" w:sz="4" w:space="0"/>
              <w:bottom w:val="single" w:color="000000" w:sz="4" w:space="0"/>
              <w:right w:val="single" w:color="auto" w:sz="4" w:space="0"/>
            </w:tcBorders>
            <w:shd w:val="clear" w:color="auto" w:fill="auto"/>
            <w:vAlign w:val="center"/>
          </w:tcPr>
          <w:p>
            <w:pPr>
              <w:jc w:val="center"/>
              <w:rPr>
                <w:szCs w:val="24"/>
              </w:rPr>
            </w:pPr>
            <w:r>
              <w:rPr>
                <w:rFonts w:hint="eastAsia"/>
              </w:rPr>
              <w:t>≥80%</w:t>
            </w:r>
          </w:p>
        </w:tc>
        <w:tc>
          <w:tcPr>
            <w:tcW w:w="811" w:type="dxa"/>
            <w:gridSpan w:val="7"/>
            <w:vMerge w:val="restart"/>
            <w:tcBorders>
              <w:top w:val="nil"/>
              <w:left w:val="single" w:color="auto" w:sz="4" w:space="0"/>
              <w:bottom w:val="single" w:color="000000" w:sz="4" w:space="0"/>
              <w:right w:val="single" w:color="auto" w:sz="4" w:space="0"/>
            </w:tcBorders>
            <w:shd w:val="clear" w:color="auto" w:fill="auto"/>
            <w:vAlign w:val="center"/>
          </w:tcPr>
          <w:p>
            <w:pPr>
              <w:jc w:val="center"/>
              <w:rPr>
                <w:szCs w:val="24"/>
              </w:rPr>
            </w:pPr>
            <w:r>
              <w:rPr>
                <w:rFonts w:hint="eastAsia"/>
              </w:rPr>
              <w:t>100%</w:t>
            </w:r>
          </w:p>
        </w:tc>
        <w:tc>
          <w:tcPr>
            <w:tcW w:w="811" w:type="dxa"/>
            <w:gridSpan w:val="5"/>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szCs w:val="24"/>
              </w:rPr>
            </w:pPr>
            <w:r>
              <w:rPr>
                <w:rFonts w:hint="eastAsia"/>
              </w:rPr>
              <w:t>10</w:t>
            </w:r>
          </w:p>
        </w:tc>
        <w:tc>
          <w:tcPr>
            <w:tcW w:w="1820" w:type="dxa"/>
            <w:gridSpan w:val="1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4"/>
              </w:rPr>
            </w:pPr>
            <w:r>
              <w:rPr>
                <w:rFonts w:hint="eastAsia"/>
              </w:rPr>
              <w:t>10</w:t>
            </w: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636" w:type="dxa"/>
            <w:gridSpan w:val="9"/>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1372" w:type="dxa"/>
            <w:gridSpan w:val="11"/>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7"/>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r>
      <w:tr>
        <w:tblPrEx>
          <w:tblCellMar>
            <w:top w:w="0" w:type="dxa"/>
            <w:left w:w="108" w:type="dxa"/>
            <w:bottom w:w="0" w:type="dxa"/>
            <w:right w:w="108" w:type="dxa"/>
          </w:tblCellMar>
        </w:tblPrEx>
        <w:trPr>
          <w:gridAfter w:val="5"/>
          <w:wAfter w:w="574" w:type="dxa"/>
          <w:trHeight w:val="360" w:hRule="atLeast"/>
        </w:trPr>
        <w:tc>
          <w:tcPr>
            <w:tcW w:w="531" w:type="dxa"/>
            <w:gridSpan w:val="6"/>
            <w:vMerge w:val="continue"/>
            <w:tcBorders>
              <w:top w:val="nil"/>
              <w:left w:val="single" w:color="auto" w:sz="4" w:space="0"/>
              <w:bottom w:val="single" w:color="auto" w:sz="4" w:space="0"/>
              <w:right w:val="single" w:color="auto" w:sz="4" w:space="0"/>
            </w:tcBorders>
            <w:vAlign w:val="center"/>
          </w:tcPr>
          <w:p>
            <w:pPr>
              <w:rPr>
                <w:szCs w:val="24"/>
              </w:rPr>
            </w:pPr>
          </w:p>
        </w:tc>
        <w:tc>
          <w:tcPr>
            <w:tcW w:w="1136" w:type="dxa"/>
            <w:gridSpan w:val="5"/>
            <w:vMerge w:val="continue"/>
            <w:tcBorders>
              <w:top w:val="nil"/>
              <w:left w:val="single" w:color="auto" w:sz="4" w:space="0"/>
              <w:bottom w:val="single" w:color="auto" w:sz="4" w:space="0"/>
              <w:right w:val="single" w:color="auto" w:sz="4" w:space="0"/>
            </w:tcBorders>
            <w:vAlign w:val="center"/>
          </w:tcPr>
          <w:p>
            <w:pPr>
              <w:rPr>
                <w:szCs w:val="24"/>
              </w:rPr>
            </w:pPr>
          </w:p>
        </w:tc>
        <w:tc>
          <w:tcPr>
            <w:tcW w:w="1405" w:type="dxa"/>
            <w:gridSpan w:val="20"/>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636" w:type="dxa"/>
            <w:gridSpan w:val="9"/>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c>
          <w:tcPr>
            <w:tcW w:w="1372" w:type="dxa"/>
            <w:gridSpan w:val="11"/>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7"/>
            <w:vMerge w:val="continue"/>
            <w:tcBorders>
              <w:top w:val="nil"/>
              <w:left w:val="single" w:color="auto" w:sz="4" w:space="0"/>
              <w:bottom w:val="single" w:color="000000" w:sz="4" w:space="0"/>
              <w:right w:val="single" w:color="auto" w:sz="4" w:space="0"/>
            </w:tcBorders>
            <w:vAlign w:val="center"/>
          </w:tcPr>
          <w:p>
            <w:pPr>
              <w:rPr>
                <w:szCs w:val="24"/>
              </w:rPr>
            </w:pPr>
          </w:p>
        </w:tc>
        <w:tc>
          <w:tcPr>
            <w:tcW w:w="811" w:type="dxa"/>
            <w:gridSpan w:val="5"/>
            <w:vMerge w:val="continue"/>
            <w:tcBorders>
              <w:top w:val="nil"/>
              <w:left w:val="single" w:color="auto" w:sz="4" w:space="0"/>
              <w:bottom w:val="single" w:color="000000" w:sz="4" w:space="0"/>
              <w:right w:val="single" w:color="auto" w:sz="4" w:space="0"/>
            </w:tcBorders>
            <w:vAlign w:val="center"/>
          </w:tcPr>
          <w:p>
            <w:pPr>
              <w:rPr>
                <w:szCs w:val="24"/>
              </w:rPr>
            </w:pPr>
          </w:p>
        </w:tc>
        <w:tc>
          <w:tcPr>
            <w:tcW w:w="1820" w:type="dxa"/>
            <w:gridSpan w:val="15"/>
            <w:vMerge w:val="continue"/>
            <w:tcBorders>
              <w:top w:val="single" w:color="auto" w:sz="4" w:space="0"/>
              <w:left w:val="single" w:color="auto" w:sz="4" w:space="0"/>
              <w:bottom w:val="single" w:color="auto" w:sz="4" w:space="0"/>
              <w:right w:val="single" w:color="auto" w:sz="4" w:space="0"/>
            </w:tcBorders>
            <w:vAlign w:val="center"/>
          </w:tcPr>
          <w:p>
            <w:pPr>
              <w:rPr>
                <w:szCs w:val="24"/>
              </w:rPr>
            </w:pPr>
          </w:p>
        </w:tc>
      </w:tr>
      <w:tr>
        <w:tblPrEx>
          <w:tblCellMar>
            <w:top w:w="0" w:type="dxa"/>
            <w:left w:w="108" w:type="dxa"/>
            <w:bottom w:w="0" w:type="dxa"/>
            <w:right w:w="108" w:type="dxa"/>
          </w:tblCellMar>
        </w:tblPrEx>
        <w:trPr>
          <w:gridAfter w:val="5"/>
          <w:wAfter w:w="574" w:type="dxa"/>
          <w:trHeight w:val="600" w:hRule="atLeast"/>
        </w:trPr>
        <w:tc>
          <w:tcPr>
            <w:tcW w:w="6702" w:type="dxa"/>
            <w:gridSpan w:val="63"/>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szCs w:val="24"/>
              </w:rPr>
            </w:pPr>
            <w:r>
              <w:rPr>
                <w:rFonts w:hint="eastAsia"/>
              </w:rPr>
              <w:t>自评得分</w:t>
            </w:r>
          </w:p>
        </w:tc>
        <w:tc>
          <w:tcPr>
            <w:tcW w:w="1820" w:type="dxa"/>
            <w:gridSpan w:val="15"/>
            <w:tcBorders>
              <w:top w:val="single" w:color="auto" w:sz="4" w:space="0"/>
              <w:left w:val="nil"/>
              <w:bottom w:val="single" w:color="auto" w:sz="4" w:space="0"/>
              <w:right w:val="single" w:color="auto" w:sz="4" w:space="0"/>
            </w:tcBorders>
            <w:shd w:val="clear" w:color="auto" w:fill="auto"/>
            <w:noWrap/>
            <w:vAlign w:val="center"/>
          </w:tcPr>
          <w:p>
            <w:pPr>
              <w:jc w:val="center"/>
              <w:rPr>
                <w:szCs w:val="24"/>
              </w:rPr>
            </w:pPr>
            <w:r>
              <w:rPr>
                <w:rFonts w:hint="eastAsia"/>
              </w:rPr>
              <w:t>99.9</w:t>
            </w:r>
          </w:p>
        </w:tc>
      </w:tr>
    </w:tbl>
    <w:p>
      <w:pPr>
        <w:widowControl/>
        <w:ind w:firstLine="640" w:firstLineChars="200"/>
        <w:jc w:val="both"/>
        <w:rPr>
          <w:rFonts w:ascii="仿宋_GB2312" w:hAnsi="仿宋_GB2312" w:eastAsia="仿宋_GB2312" w:cs="仿宋_GB2312"/>
          <w:kern w:val="0"/>
          <w:sz w:val="32"/>
          <w:szCs w:val="32"/>
        </w:rPr>
      </w:pPr>
      <w:r>
        <w:rPr>
          <w:rFonts w:ascii="仿宋_GB2312" w:hAnsi="仿宋_GB2312" w:eastAsia="仿宋_GB2312" w:cs="仿宋_GB2312"/>
          <w:sz w:val="32"/>
          <w:szCs w:val="32"/>
        </w:rPr>
        <w:t>我部门（单位）共有</w:t>
      </w:r>
      <w:r>
        <w:rPr>
          <w:rFonts w:hint="eastAsia" w:ascii="仿宋_GB2312" w:hAnsi="仿宋_GB2312" w:eastAsia="仿宋_GB2312" w:cs="仿宋_GB2312"/>
          <w:sz w:val="32"/>
          <w:szCs w:val="32"/>
        </w:rPr>
        <w:t>58</w:t>
      </w:r>
      <w:r>
        <w:rPr>
          <w:rFonts w:ascii="仿宋_GB2312" w:hAnsi="仿宋_GB2312" w:eastAsia="仿宋_GB2312" w:cs="仿宋_GB2312"/>
          <w:sz w:val="32"/>
          <w:szCs w:val="32"/>
        </w:rPr>
        <w:t>个项目批复了绩效目标,其中机关</w:t>
      </w:r>
      <w:r>
        <w:rPr>
          <w:rFonts w:hint="eastAsia" w:ascii="仿宋_GB2312" w:hAnsi="仿宋_GB2312" w:eastAsia="仿宋_GB2312" w:cs="仿宋_GB2312"/>
          <w:sz w:val="32"/>
          <w:szCs w:val="32"/>
        </w:rPr>
        <w:t>34</w:t>
      </w:r>
      <w:r>
        <w:rPr>
          <w:rFonts w:ascii="仿宋_GB2312" w:hAnsi="仿宋_GB2312" w:eastAsia="仿宋_GB2312" w:cs="仿宋_GB2312"/>
          <w:sz w:val="32"/>
          <w:szCs w:val="32"/>
        </w:rPr>
        <w:t>个、</w:t>
      </w:r>
      <w:r>
        <w:rPr>
          <w:rFonts w:hint="eastAsia" w:ascii="仿宋_GB2312" w:hAnsi="仿宋_GB2312" w:eastAsia="仿宋_GB2312" w:cs="仿宋_GB2312"/>
          <w:color w:val="auto"/>
          <w:sz w:val="32"/>
          <w:szCs w:val="32"/>
          <w:lang w:val="en-US" w:eastAsia="zh-CN"/>
        </w:rPr>
        <w:t>河南省焦作市环境监测中心（原焦作市环境监测站）</w:t>
      </w:r>
      <w:r>
        <w:rPr>
          <w:rFonts w:hint="eastAsia" w:ascii="仿宋_GB2312" w:hAnsi="仿宋_GB2312" w:eastAsia="仿宋_GB2312" w:cs="仿宋_GB2312"/>
          <w:sz w:val="32"/>
          <w:szCs w:val="32"/>
        </w:rPr>
        <w:t>5个、</w:t>
      </w:r>
      <w:r>
        <w:rPr>
          <w:rFonts w:hint="eastAsia" w:ascii="仿宋_GB2312" w:hAnsi="仿宋_GB2312" w:eastAsia="仿宋_GB2312" w:cs="仿宋_GB2312"/>
          <w:kern w:val="0"/>
          <w:sz w:val="32"/>
          <w:szCs w:val="32"/>
        </w:rPr>
        <w:t>焦作市环境监察支队4个、</w:t>
      </w:r>
      <w:r>
        <w:rPr>
          <w:rFonts w:hint="eastAsia" w:ascii="仿宋_GB2312" w:hAnsi="仿宋_GB2312" w:eastAsia="仿宋_GB2312" w:cs="仿宋_GB2312"/>
          <w:sz w:val="32"/>
          <w:szCs w:val="32"/>
        </w:rPr>
        <w:t>焦作市环境信息中心8个、焦作市环境宣传教育中心1个、</w:t>
      </w:r>
      <w:r>
        <w:rPr>
          <w:rFonts w:hint="eastAsia" w:ascii="仿宋_GB2312" w:hAnsi="仿宋_GB2312" w:eastAsia="仿宋_GB2312" w:cs="仿宋_GB2312"/>
          <w:kern w:val="0"/>
          <w:sz w:val="32"/>
          <w:szCs w:val="32"/>
        </w:rPr>
        <w:t>焦作市机动车排污监控中心2个、焦作市固废辐射环境技术中心2个、焦作市环境安全管理与应急中心2个。</w:t>
      </w:r>
      <w:r>
        <w:rPr>
          <w:rFonts w:ascii="仿宋_GB2312" w:hAnsi="仿宋_GB2312" w:eastAsia="仿宋_GB2312" w:cs="仿宋_GB2312"/>
          <w:sz w:val="32"/>
          <w:szCs w:val="32"/>
        </w:rPr>
        <w:t>基于项目预期目标的实现程度,对2020年度项目支出绩效进行自评,绩效自评平均得分为</w:t>
      </w:r>
      <w:r>
        <w:rPr>
          <w:rFonts w:hint="eastAsia" w:ascii="仿宋_GB2312" w:hAnsi="仿宋_GB2312" w:eastAsia="仿宋_GB2312" w:cs="仿宋_GB2312"/>
          <w:sz w:val="32"/>
          <w:szCs w:val="32"/>
        </w:rPr>
        <w:t>98.6</w:t>
      </w:r>
      <w:r>
        <w:rPr>
          <w:rFonts w:hint="eastAsia" w:ascii="仿宋_GB2312" w:hAnsi="仿宋_GB2312" w:eastAsia="仿宋_GB2312" w:cs="仿宋_GB2312"/>
          <w:sz w:val="32"/>
          <w:szCs w:val="32"/>
          <w:lang w:val="en-US" w:eastAsia="zh-CN"/>
        </w:rPr>
        <w:t>9</w:t>
      </w:r>
      <w:r>
        <w:rPr>
          <w:rFonts w:ascii="仿宋_GB2312" w:hAnsi="仿宋_GB2312" w:eastAsia="仿宋_GB2312" w:cs="仿宋_GB2312"/>
          <w:sz w:val="32"/>
          <w:szCs w:val="32"/>
        </w:rPr>
        <w:t>分。</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我部门（单位）选取了2020年度</w:t>
      </w:r>
      <w:r>
        <w:rPr>
          <w:rFonts w:hint="eastAsia" w:ascii="仿宋_GB2312" w:hAnsi="仿宋_GB2312" w:eastAsia="仿宋_GB2312" w:cs="仿宋_GB2312"/>
          <w:sz w:val="32"/>
          <w:szCs w:val="32"/>
        </w:rPr>
        <w:t>第二次全国污染源普查</w:t>
      </w:r>
      <w:r>
        <w:rPr>
          <w:rFonts w:ascii="仿宋_GB2312" w:hAnsi="仿宋_GB2312" w:eastAsia="仿宋_GB2312" w:cs="仿宋_GB2312"/>
          <w:sz w:val="32"/>
          <w:szCs w:val="32"/>
        </w:rPr>
        <w:t>项目开展重点绩效评价。评价结果是</w:t>
      </w:r>
      <w:r>
        <w:rPr>
          <w:rFonts w:hint="eastAsia" w:ascii="Times New Roman" w:hAnsi="Times New Roman" w:eastAsia="仿宋_GB2312" w:cs="Times New Roman"/>
          <w:sz w:val="32"/>
          <w:szCs w:val="32"/>
        </w:rPr>
        <w:t>本项目总体绩效目标为</w:t>
      </w:r>
      <w:r>
        <w:rPr>
          <w:rFonts w:ascii="Times New Roman" w:hAnsi="Times New Roman" w:eastAsia="仿宋_GB2312" w:cs="Times New Roman"/>
          <w:sz w:val="32"/>
          <w:szCs w:val="32"/>
        </w:rPr>
        <w:t>完成第二次全国污染源普查工作，普查报告获得省级及以上奖项。</w:t>
      </w:r>
      <w:r>
        <w:rPr>
          <w:rFonts w:hint="eastAsia" w:ascii="Times New Roman" w:hAnsi="Times New Roman" w:eastAsia="仿宋_GB2312" w:cs="Times New Roman"/>
          <w:sz w:val="32"/>
          <w:szCs w:val="32"/>
        </w:rPr>
        <w:t>实际目标完成情况为</w:t>
      </w:r>
      <w:r>
        <w:rPr>
          <w:rFonts w:ascii="Times New Roman" w:hAnsi="Times New Roman" w:eastAsia="仿宋_GB2312" w:cs="Times New Roman"/>
          <w:sz w:val="32"/>
          <w:szCs w:val="32"/>
        </w:rPr>
        <w:t>按照工作要求，完成了对我市五类源普查，覆盖面100%，普查成果应用良好，建立健全了污染源信息数据库。全面完成第二次全国污染源普查工作，获得国家、省通报表扬，技术报告获国家一等奖</w:t>
      </w:r>
      <w:r>
        <w:rPr>
          <w:rFonts w:hint="eastAsia" w:ascii="Times New Roman" w:hAnsi="Times New Roman" w:cs="Times New Roman"/>
          <w:sz w:val="32"/>
          <w:szCs w:val="32"/>
        </w:rPr>
        <w:t>，</w:t>
      </w:r>
      <w:r>
        <w:rPr>
          <w:rFonts w:ascii="仿宋_GB2312" w:hAnsi="仿宋_GB2312" w:eastAsia="仿宋_GB2312" w:cs="仿宋_GB2312"/>
          <w:sz w:val="32"/>
          <w:szCs w:val="32"/>
        </w:rPr>
        <w:t>绩效评价得分为</w:t>
      </w:r>
      <w:r>
        <w:rPr>
          <w:rFonts w:hint="eastAsia" w:ascii="仿宋_GB2312" w:hAnsi="仿宋_GB2312" w:eastAsia="仿宋_GB2312" w:cs="仿宋_GB2312"/>
          <w:sz w:val="32"/>
          <w:szCs w:val="32"/>
        </w:rPr>
        <w:t>97.63</w:t>
      </w:r>
      <w:r>
        <w:rPr>
          <w:rFonts w:ascii="仿宋_GB2312" w:hAnsi="仿宋_GB2312" w:eastAsia="仿宋_GB2312" w:cs="仿宋_GB2312"/>
          <w:sz w:val="32"/>
          <w:szCs w:val="32"/>
        </w:rPr>
        <w:t>分。</w:t>
      </w:r>
    </w:p>
    <w:p>
      <w:pPr>
        <w:widowControl/>
        <w:spacing w:line="590" w:lineRule="exact"/>
        <w:ind w:firstLine="640" w:firstLineChars="200"/>
        <w:outlineLvl w:val="1"/>
        <w:rPr>
          <w:rFonts w:ascii="仿宋_GB2312" w:hAnsi="仿宋_GB2312" w:eastAsia="仿宋_GB2312" w:cs="仿宋_GB2312"/>
          <w:sz w:val="32"/>
          <w:szCs w:val="32"/>
        </w:rPr>
      </w:pPr>
      <w:r>
        <w:rPr>
          <w:rFonts w:ascii="仿宋_GB2312" w:hAnsi="仿宋_GB2312" w:eastAsia="仿宋_GB2312" w:cs="仿宋_GB2312"/>
          <w:sz w:val="32"/>
          <w:szCs w:val="32"/>
        </w:rPr>
        <w:t>我部门（单位）选取了2020年度</w:t>
      </w:r>
      <w:r>
        <w:rPr>
          <w:rFonts w:hint="eastAsia" w:ascii="仿宋_GB2312" w:hAnsi="仿宋_GB2312" w:eastAsia="仿宋_GB2312" w:cs="仿宋_GB2312"/>
          <w:sz w:val="32"/>
          <w:szCs w:val="32"/>
        </w:rPr>
        <w:t>土壤污染风险管控与修复成效试评估</w:t>
      </w:r>
      <w:r>
        <w:rPr>
          <w:rFonts w:ascii="仿宋_GB2312" w:hAnsi="仿宋_GB2312" w:eastAsia="仿宋_GB2312" w:cs="仿宋_GB2312"/>
          <w:sz w:val="32"/>
          <w:szCs w:val="32"/>
        </w:rPr>
        <w:t>项目开展重点绩效评价。评价结果是</w:t>
      </w:r>
      <w:r>
        <w:rPr>
          <w:rFonts w:ascii="Times New Roman" w:hAnsi="Times New Roman" w:eastAsia="仿宋_GB2312" w:cs="Times New Roman"/>
          <w:sz w:val="32"/>
          <w:szCs w:val="32"/>
        </w:rPr>
        <w:t>土壤污染风险管控与修复成效试评估项目</w:t>
      </w:r>
      <w:r>
        <w:rPr>
          <w:rFonts w:hint="eastAsia" w:ascii="Times New Roman" w:hAnsi="Times New Roman" w:eastAsia="仿宋_GB2312" w:cs="Times New Roman"/>
          <w:sz w:val="32"/>
          <w:szCs w:val="32"/>
        </w:rPr>
        <w:t>申请资金数额与项目所需资金数额一致，年度内全部执行完毕。项目成效明显，</w:t>
      </w:r>
      <w:r>
        <w:rPr>
          <w:rFonts w:ascii="Times New Roman" w:hAnsi="Times New Roman" w:eastAsia="仿宋_GB2312" w:cs="Times New Roman"/>
          <w:sz w:val="32"/>
          <w:szCs w:val="32"/>
        </w:rPr>
        <w:t>土壤污染风险管控与修复成效</w:t>
      </w:r>
      <w:r>
        <w:rPr>
          <w:rFonts w:hint="eastAsia" w:ascii="Times New Roman" w:hAnsi="Times New Roman" w:eastAsia="仿宋_GB2312" w:cs="Times New Roman"/>
          <w:sz w:val="32"/>
          <w:szCs w:val="32"/>
        </w:rPr>
        <w:t>得到上级肯定。年度指标全部完成，</w:t>
      </w:r>
      <w:r>
        <w:rPr>
          <w:rFonts w:ascii="仿宋_GB2312" w:hAnsi="仿宋_GB2312" w:eastAsia="仿宋_GB2312" w:cs="仿宋_GB2312"/>
          <w:sz w:val="32"/>
          <w:szCs w:val="32"/>
        </w:rPr>
        <w:t>绩效评价得分为</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分。</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我部门（单位）选取了2020年度环境宣传教育及对外合作项目开展重点绩效评价。评价结果是环境宣传教育及对外合作项目基本实现了预期目标，实施效果比较明显。今年以来，生态环境宣教工作以污染防治攻坚和生态环境保护工作为引领，按照上级部署，组织开展了一系列形式多样的宣教活动，为推进生态文明、建设美丽焦作营造了强大宣传声势和良好舆论氛围。绩效评价得分为</w:t>
      </w:r>
      <w:r>
        <w:rPr>
          <w:rFonts w:hint="eastAsia" w:ascii="仿宋_GB2312" w:hAnsi="仿宋_GB2312" w:eastAsia="仿宋_GB2312" w:cs="仿宋_GB2312"/>
          <w:sz w:val="32"/>
          <w:szCs w:val="32"/>
          <w:lang w:val="en-US" w:eastAsia="zh-CN"/>
        </w:rPr>
        <w:t>99.81</w:t>
      </w:r>
      <w:r>
        <w:rPr>
          <w:rFonts w:hint="eastAsia" w:ascii="仿宋_GB2312" w:hAnsi="仿宋_GB2312" w:eastAsia="仿宋_GB2312" w:cs="仿宋_GB2312"/>
          <w:sz w:val="32"/>
          <w:szCs w:val="32"/>
        </w:rPr>
        <w:t>分。</w:t>
      </w:r>
    </w:p>
    <w:p>
      <w:pPr>
        <w:widowControl/>
        <w:spacing w:line="59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部门（单位）选取了2020年度环境安全与应急管理业务保障项目开展部门评价。评价结果是2020年10月成功组织开展了焦作市环境应急联合演练；2020年11月编制完成了“一河一策一图”应急处置方案，进一步完善了环境应急预案体系，提升了环境应急能力。绩效评价得分为</w:t>
      </w:r>
      <w:r>
        <w:rPr>
          <w:rFonts w:hint="eastAsia" w:ascii="仿宋_GB2312" w:hAnsi="仿宋_GB2312" w:eastAsia="仿宋_GB2312" w:cs="仿宋_GB2312"/>
          <w:sz w:val="32"/>
          <w:szCs w:val="32"/>
          <w:lang w:val="en-US" w:eastAsia="zh-CN"/>
        </w:rPr>
        <w:t>91.24</w:t>
      </w:r>
      <w:r>
        <w:rPr>
          <w:rFonts w:hint="eastAsia" w:ascii="仿宋_GB2312" w:hAnsi="仿宋_GB2312" w:eastAsia="仿宋_GB2312" w:cs="仿宋_GB2312"/>
          <w:sz w:val="32"/>
          <w:szCs w:val="32"/>
        </w:rPr>
        <w:t>分。</w:t>
      </w:r>
    </w:p>
    <w:p>
      <w:pPr>
        <w:widowControl/>
        <w:spacing w:line="59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我部门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选取了2020年度环境空气质量预测预报系统及县市级空气自动站加密建设项目开展重点绩效评价。评价结果是完成</w:t>
      </w:r>
      <w:r>
        <w:rPr>
          <w:rFonts w:ascii="仿宋_GB2312" w:hAnsi="仿宋_GB2312" w:eastAsia="仿宋_GB2312" w:cs="仿宋_GB2312"/>
          <w:sz w:val="32"/>
          <w:szCs w:val="32"/>
        </w:rPr>
        <w:t>2020年全年365天环境空气质量预测预报任务</w:t>
      </w:r>
      <w:r>
        <w:rPr>
          <w:rFonts w:hint="eastAsia" w:ascii="仿宋_GB2312" w:hAnsi="仿宋_GB2312" w:eastAsia="仿宋_GB2312" w:cs="仿宋_GB2312"/>
          <w:sz w:val="32"/>
          <w:szCs w:val="32"/>
        </w:rPr>
        <w:t>,对焦作市及辖区未来</w:t>
      </w:r>
      <w:r>
        <w:rPr>
          <w:rFonts w:ascii="仿宋_GB2312" w:hAnsi="仿宋_GB2312" w:eastAsia="仿宋_GB2312" w:cs="仿宋_GB2312"/>
          <w:sz w:val="32"/>
          <w:szCs w:val="32"/>
        </w:rPr>
        <w:t>3天环境空气质量精细预报和未来4～7天的潜式预报，</w:t>
      </w:r>
      <w:r>
        <w:rPr>
          <w:rFonts w:hint="eastAsia" w:ascii="仿宋_GB2312" w:hAnsi="仿宋_GB2312" w:eastAsia="仿宋_GB2312" w:cs="仿宋_GB2312"/>
          <w:sz w:val="32"/>
          <w:szCs w:val="32"/>
        </w:rPr>
        <w:t>撰写环境空气质量日报3</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期，为环境管理和环境质量改善提供技术支撑，引导人民健康出行，</w:t>
      </w:r>
      <w:r>
        <w:rPr>
          <w:rFonts w:ascii="仿宋_GB2312" w:hAnsi="仿宋_GB2312" w:eastAsia="仿宋_GB2312" w:cs="仿宋_GB2312"/>
          <w:sz w:val="32"/>
          <w:szCs w:val="32"/>
        </w:rPr>
        <w:t>为辖区大气污染联防联控工作的推进、重污染应急提供重要技术支撑</w:t>
      </w:r>
      <w:r>
        <w:rPr>
          <w:rFonts w:hint="eastAsia" w:ascii="仿宋_GB2312" w:hAnsi="仿宋_GB2312" w:eastAsia="仿宋_GB2312" w:cs="仿宋_GB2312"/>
          <w:sz w:val="32"/>
          <w:szCs w:val="32"/>
        </w:rPr>
        <w:t>。绩效评价得分为100分。</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2020年度政府性基金预算财政拨款支出年初预算为0万元，支出决算为0万元，完成年初预算的0%。</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我部门2020年度没有政府性基金收入，也没有使用政府性基金安排的支出。</w:t>
      </w:r>
    </w:p>
    <w:p>
      <w:pPr>
        <w:widowControl/>
        <w:numPr>
          <w:ilvl w:val="0"/>
          <w:numId w:val="2"/>
        </w:numPr>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国有资本经营预算财政拨款支出决算情况说明</w:t>
      </w:r>
    </w:p>
    <w:p>
      <w:pPr>
        <w:widowControl/>
        <w:spacing w:line="590" w:lineRule="exact"/>
        <w:ind w:firstLine="640" w:firstLineChars="200"/>
        <w:outlineLvl w:val="1"/>
        <w:rPr>
          <w:rFonts w:ascii="黑体" w:hAnsi="黑体" w:eastAsia="黑体" w:cs="黑体"/>
          <w:sz w:val="32"/>
          <w:szCs w:val="32"/>
        </w:rPr>
      </w:pPr>
      <w:r>
        <w:rPr>
          <w:rFonts w:hint="eastAsia" w:ascii="仿宋_GB2312" w:hAnsi="仿宋_GB2312" w:eastAsia="仿宋_GB2312" w:cs="仿宋_GB2312"/>
          <w:sz w:val="32"/>
          <w:szCs w:val="32"/>
        </w:rPr>
        <w:t>2020年度国有资本经营预算财政拨款支出年初预算为0万元，支出决算为0万元。主要原因：我部门2020年度没有国有资本经营收入，也没有使用国有资本经营安排的支出。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十一、机关运行经费支出情况说明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2020年度机关运行经费支出295.55万元，较上年度减少</w:t>
      </w:r>
      <w:r>
        <w:rPr>
          <w:rFonts w:hint="eastAsia" w:ascii="仿宋_GB2312" w:hAnsi="仿宋_GB2312" w:eastAsia="仿宋_GB2312" w:cs="仿宋_GB2312"/>
          <w:sz w:val="32"/>
          <w:szCs w:val="32"/>
        </w:rPr>
        <w:t>21.09</w:t>
      </w:r>
      <w:r>
        <w:rPr>
          <w:rFonts w:ascii="仿宋_GB2312" w:hAnsi="仿宋_GB2312" w:eastAsia="仿宋_GB2312" w:cs="仿宋_GB2312"/>
          <w:sz w:val="32"/>
          <w:szCs w:val="32"/>
        </w:rPr>
        <w:t>万元，下降</w:t>
      </w:r>
      <w:r>
        <w:rPr>
          <w:rFonts w:hint="eastAsia" w:ascii="仿宋_GB2312" w:hAnsi="仿宋_GB2312" w:eastAsia="仿宋_GB2312" w:cs="仿宋_GB2312"/>
          <w:sz w:val="32"/>
          <w:szCs w:val="32"/>
        </w:rPr>
        <w:t>6.66</w:t>
      </w:r>
      <w:r>
        <w:rPr>
          <w:rFonts w:ascii="仿宋_GB2312" w:hAnsi="仿宋_GB2312" w:eastAsia="仿宋_GB2312" w:cs="仿宋_GB2312"/>
          <w:sz w:val="32"/>
          <w:szCs w:val="32"/>
        </w:rPr>
        <w:t>%。减少的主要原因是：</w:t>
      </w:r>
      <w:r>
        <w:rPr>
          <w:rFonts w:hint="eastAsia" w:ascii="仿宋_GB2312" w:hAnsi="仿宋_GB2312" w:eastAsia="仿宋_GB2312" w:cs="仿宋_GB2312"/>
          <w:sz w:val="32"/>
          <w:szCs w:val="32"/>
        </w:rPr>
        <w:t>环保攻坚任务重，严格控制支出</w:t>
      </w:r>
      <w:r>
        <w:rPr>
          <w:rFonts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十二、政府采购支出情况说明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2020年度政府采购支出总额</w:t>
      </w:r>
      <w:r>
        <w:rPr>
          <w:rFonts w:hint="eastAsia" w:ascii="仿宋_GB2312" w:hAnsi="仿宋_GB2312" w:eastAsia="仿宋_GB2312" w:cs="仿宋_GB2312"/>
          <w:sz w:val="32"/>
          <w:szCs w:val="32"/>
          <w:lang w:val="en-US" w:eastAsia="zh-CN"/>
        </w:rPr>
        <w:t>5993.91</w:t>
      </w:r>
      <w:r>
        <w:rPr>
          <w:rFonts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2293.96</w:t>
      </w:r>
      <w:r>
        <w:rPr>
          <w:rFonts w:ascii="仿宋_GB2312" w:hAnsi="仿宋_GB2312" w:eastAsia="仿宋_GB2312" w:cs="仿宋_GB2312"/>
          <w:sz w:val="32"/>
          <w:szCs w:val="32"/>
        </w:rPr>
        <w:t>万元、政府采购工程支出0.00万元、政府采购服务支出</w:t>
      </w:r>
      <w:r>
        <w:rPr>
          <w:rFonts w:hint="eastAsia" w:ascii="仿宋_GB2312" w:hAnsi="仿宋_GB2312" w:eastAsia="仿宋_GB2312" w:cs="仿宋_GB2312"/>
          <w:sz w:val="32"/>
          <w:szCs w:val="32"/>
          <w:lang w:val="en-US" w:eastAsia="zh-CN"/>
        </w:rPr>
        <w:t>3699.95</w:t>
      </w:r>
      <w:r>
        <w:rPr>
          <w:rFonts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3297.74</w:t>
      </w:r>
      <w:r>
        <w:rPr>
          <w:rFonts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55.02</w:t>
      </w:r>
      <w:r>
        <w:rPr>
          <w:rFonts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65.14</w:t>
      </w:r>
      <w:r>
        <w:rPr>
          <w:rFonts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1.09</w:t>
      </w:r>
      <w:r>
        <w:rPr>
          <w:rFonts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十三、国有资产占用情况说明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2020年期末，我单位共有车辆29辆，其中：省级领导干部用车0辆、主要领导干部用车0辆、机要通信用车0辆、应急保障车</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辆、执法执勤用车0辆、特种专业技术用车</w:t>
      </w:r>
      <w:r>
        <w:rPr>
          <w:rFonts w:hint="eastAsia" w:ascii="仿宋_GB2312" w:hAnsi="仿宋_GB2312" w:eastAsia="仿宋_GB2312" w:cs="仿宋_GB2312"/>
          <w:sz w:val="32"/>
          <w:szCs w:val="32"/>
          <w:lang w:val="en-US" w:eastAsia="zh-CN"/>
        </w:rPr>
        <w:t>11</w:t>
      </w:r>
      <w:r>
        <w:rPr>
          <w:rFonts w:ascii="仿宋_GB2312" w:hAnsi="仿宋_GB2312" w:eastAsia="仿宋_GB2312" w:cs="仿宋_GB2312"/>
          <w:sz w:val="32"/>
          <w:szCs w:val="32"/>
        </w:rPr>
        <w:t>辆、离退休干部用车0辆、其他用车</w:t>
      </w:r>
      <w:r>
        <w:rPr>
          <w:rFonts w:hint="eastAsia" w:ascii="仿宋_GB2312" w:hAnsi="仿宋_GB2312" w:eastAsia="仿宋_GB2312" w:cs="仿宋_GB2312"/>
          <w:sz w:val="32"/>
          <w:szCs w:val="32"/>
          <w:lang w:val="en-US" w:eastAsia="zh-CN"/>
        </w:rPr>
        <w:t>17</w:t>
      </w:r>
      <w:r>
        <w:rPr>
          <w:rFonts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21</w:t>
      </w:r>
      <w:r>
        <w:rPr>
          <w:rFonts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20</w:t>
      </w:r>
      <w:r>
        <w:rPr>
          <w:rFonts w:ascii="仿宋_GB2312" w:hAnsi="仿宋_GB2312" w:eastAsia="仿宋_GB2312" w:cs="仿宋_GB2312"/>
          <w:sz w:val="32"/>
          <w:szCs w:val="32"/>
        </w:rPr>
        <w:t>台（套）。</w:t>
      </w:r>
    </w:p>
    <w:p>
      <w:pPr>
        <w:widowControl/>
        <w:spacing w:line="590" w:lineRule="exact"/>
        <w:ind w:firstLine="640" w:firstLineChars="200"/>
        <w:rPr>
          <w:rFonts w:ascii="仿宋_GB2312" w:hAnsi="仿宋_GB2312" w:eastAsia="仿宋_GB2312" w:cs="仿宋_GB2312"/>
          <w:sz w:val="32"/>
          <w:szCs w:val="32"/>
        </w:rPr>
        <w:sectPr>
          <w:pgSz w:w="11906" w:h="16838"/>
          <w:pgMar w:top="1440" w:right="1800" w:bottom="1440" w:left="1800" w:header="720" w:footer="720" w:gutter="0"/>
          <w:pgNumType w:fmt="numberInDash"/>
          <w:cols w:space="720" w:num="1"/>
          <w:docGrid w:type="lines" w:linePitch="312" w:charSpace="0"/>
        </w:sectPr>
      </w:pPr>
      <w:bookmarkStart w:id="6" w:name="_GoBack"/>
      <w:bookmarkEnd w:id="6"/>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r>
        <w:br w:type="page"/>
      </w: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第五部分  附件</w:t>
      </w:r>
    </w:p>
    <w:p>
      <w:pPr>
        <w:rPr>
          <w:rFonts w:ascii="黑体" w:hAnsi="黑体" w:eastAsia="黑体" w:cs="黑体"/>
          <w:sz w:val="48"/>
          <w:szCs w:val="48"/>
        </w:rPr>
      </w:pPr>
      <w:r>
        <w:rPr>
          <w:rFonts w:hint="eastAsia" w:ascii="黑体" w:hAnsi="黑体" w:eastAsia="黑体" w:cs="黑体"/>
          <w:sz w:val="48"/>
          <w:szCs w:val="48"/>
        </w:rPr>
        <w:br w:type="page"/>
      </w:r>
    </w:p>
    <w:p>
      <w:pPr>
        <w:outlineLvl w:val="0"/>
        <w:rPr>
          <w:rFonts w:hint="eastAsia" w:ascii="黑体" w:hAnsi="黑体" w:eastAsia="黑体" w:cs="黑体"/>
          <w:sz w:val="36"/>
          <w:szCs w:val="36"/>
        </w:rPr>
      </w:pPr>
      <w:r>
        <w:rPr>
          <w:rFonts w:hint="eastAsia" w:ascii="黑体" w:hAnsi="黑体" w:eastAsia="黑体" w:cs="黑体"/>
          <w:sz w:val="36"/>
          <w:szCs w:val="36"/>
        </w:rPr>
        <w:t>附件1</w:t>
      </w:r>
    </w:p>
    <w:p>
      <w:pPr>
        <w:pStyle w:val="2"/>
        <w:rPr>
          <w:rFonts w:hint="eastAsia"/>
        </w:rPr>
      </w:pPr>
    </w:p>
    <w:p>
      <w:pPr>
        <w:pStyle w:val="2"/>
      </w:pPr>
      <w:r>
        <w:rPr>
          <w:rFonts w:hint="eastAsia"/>
        </w:rPr>
        <w:t>焦作市生态环境局</w:t>
      </w:r>
    </w:p>
    <w:p>
      <w:pPr>
        <w:pStyle w:val="2"/>
      </w:pPr>
      <w:r>
        <w:rPr>
          <w:rFonts w:hint="eastAsia"/>
        </w:rPr>
        <w:t>第二次全国污染源普查项目绩效评价报告</w:t>
      </w:r>
    </w:p>
    <w:p>
      <w:pPr>
        <w:ind w:firstLine="640"/>
      </w:pPr>
    </w:p>
    <w:p>
      <w:pPr>
        <w:spacing w:line="540" w:lineRule="exact"/>
        <w:ind w:firstLine="640"/>
        <w:rPr>
          <w:rFonts w:ascii="Times New Roman" w:hAnsi="Times New Roman" w:eastAsia="黑体"/>
          <w:bCs/>
          <w:szCs w:val="32"/>
        </w:rPr>
      </w:pPr>
      <w:r>
        <w:rPr>
          <w:rFonts w:ascii="Times New Roman" w:hAnsi="Times New Roman" w:eastAsia="黑体" w:cs="Times New Roman"/>
          <w:bCs/>
          <w:sz w:val="32"/>
          <w:szCs w:val="32"/>
        </w:rPr>
        <w:t>一、基本情况</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全国污染源普查是重大的国情调查，按照《全国污染源普查条例》，每10年进行一次全国污染源普查。第二次全国污染源普查是党中央、国务院部署的一项重要任务,是做好新时代生态环境保护工作的重要基础和关键举措，旨在摸清各类污染源的数量、行业、地区分布情况和污染物产生、排放、处理情况，建立健全重点污染源档案、污染源信息数据库和环境统计平台，对正确研判环境形势，精准治污、科学治污、依法治污，全力以赴打好打赢污染防治攻坚战，持续改善生态环境质量具有重要意义，为经济社会高质量发展提供坚强的生态环境支撑。焦作市第二次全国污染源普查项目2020年共申请资金50万元，全年使用资金38.133万元，成本节约率23.734%。按照工作要求，完成了对我市五类源普查，覆盖面100%，普查成果应用良好，建立健全了污染源信息数据库。全面完成第二次全国污染源普查工作，获得国家、省通报表扬，技术报告获国家一等奖。</w:t>
      </w:r>
    </w:p>
    <w:p>
      <w:pPr>
        <w:spacing w:line="540" w:lineRule="exact"/>
        <w:ind w:firstLine="640"/>
        <w:rPr>
          <w:rFonts w:ascii="Times New Roman" w:hAnsi="Times New Roman" w:eastAsia="黑体"/>
          <w:bCs/>
          <w:szCs w:val="32"/>
        </w:rPr>
      </w:pPr>
      <w:r>
        <w:rPr>
          <w:rFonts w:ascii="Times New Roman" w:hAnsi="Times New Roman" w:eastAsia="黑体" w:cs="Times New Roman"/>
          <w:bCs/>
          <w:sz w:val="32"/>
          <w:szCs w:val="32"/>
        </w:rPr>
        <w:t>二、绩效评价工作开展情况</w:t>
      </w:r>
    </w:p>
    <w:p>
      <w:pPr>
        <w:spacing w:line="540" w:lineRule="exact"/>
        <w:ind w:firstLine="640"/>
        <w:rPr>
          <w:rFonts w:ascii="Times New Roman" w:hAnsi="Times New Roman"/>
          <w:szCs w:val="32"/>
        </w:rPr>
      </w:pPr>
      <w:r>
        <w:rPr>
          <w:rFonts w:ascii="Times New Roman" w:hAnsi="Times New Roman" w:eastAsia="仿宋_GB2312" w:cs="Times New Roman"/>
          <w:sz w:val="32"/>
          <w:szCs w:val="32"/>
        </w:rPr>
        <w:t>（一）绩效评价目的、对象和范围</w:t>
      </w:r>
    </w:p>
    <w:p>
      <w:pPr>
        <w:spacing w:line="540" w:lineRule="exact"/>
        <w:ind w:firstLine="640"/>
      </w:pPr>
      <w:r>
        <w:rPr>
          <w:rFonts w:hint="eastAsia" w:ascii="仿宋_GB2312" w:hAnsi="仿宋_GB2312" w:eastAsia="仿宋_GB2312" w:cs="仿宋_GB2312"/>
          <w:sz w:val="32"/>
          <w:szCs w:val="32"/>
        </w:rPr>
        <w:t>为确保焦作市第二次全国污染源普查顺利开展，项目资金正常使用，就项目总体绩效目标、各项绩效指标完成情况以及预算执行情况等对焦作市第二次全国污染源普项目进行评价。</w:t>
      </w:r>
    </w:p>
    <w:p>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）绩效评价依据</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按照年度绩效目标指标表进行绩效评价（预算执行率</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%、产出指标50%、效益指标30%、服务对象满意度指标10%）。</w:t>
      </w:r>
    </w:p>
    <w:p>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）评价方法及实施</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焦作市第二次全国污染源普查项目的绩效评价工作由财务审计科牵头、污普办具体负责自评工作的实施，采用定量与定性评价相结合的比较法对定量指标和定性指标进行评价。</w:t>
      </w:r>
    </w:p>
    <w:p>
      <w:pPr>
        <w:spacing w:line="540" w:lineRule="exact"/>
        <w:ind w:firstLine="640"/>
        <w:rPr>
          <w:rFonts w:ascii="Times New Roman" w:hAnsi="Times New Roman" w:eastAsia="黑体"/>
          <w:bCs/>
          <w:szCs w:val="32"/>
        </w:rPr>
      </w:pPr>
      <w:r>
        <w:rPr>
          <w:rFonts w:ascii="Times New Roman" w:hAnsi="Times New Roman" w:eastAsia="黑体" w:cs="Times New Roman"/>
          <w:bCs/>
          <w:sz w:val="32"/>
          <w:szCs w:val="32"/>
        </w:rPr>
        <w:t>三、总体评价结论和因素情况分析</w:t>
      </w:r>
    </w:p>
    <w:p>
      <w:pPr>
        <w:spacing w:line="540" w:lineRule="exact"/>
        <w:ind w:firstLine="640"/>
        <w:rPr>
          <w:rFonts w:ascii="Times New Roman" w:hAnsi="Times New Roman"/>
          <w:szCs w:val="32"/>
        </w:rPr>
      </w:pPr>
      <w:r>
        <w:rPr>
          <w:rFonts w:ascii="Times New Roman" w:hAnsi="Times New Roman" w:eastAsia="仿宋_GB2312" w:cs="Times New Roman"/>
          <w:sz w:val="32"/>
          <w:szCs w:val="32"/>
        </w:rPr>
        <w:t>（一）总体评价结论</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本项目总体绩效目标为</w:t>
      </w:r>
      <w:r>
        <w:rPr>
          <w:rFonts w:ascii="仿宋_GB2312" w:hAnsi="仿宋_GB2312" w:eastAsia="仿宋_GB2312" w:cs="仿宋_GB2312"/>
          <w:sz w:val="32"/>
          <w:szCs w:val="32"/>
        </w:rPr>
        <w:t>完成第二次全国污染源普查工作，普查报告获得省级及以上奖项。</w:t>
      </w:r>
      <w:r>
        <w:rPr>
          <w:rFonts w:hint="eastAsia" w:ascii="仿宋_GB2312" w:hAnsi="仿宋_GB2312" w:eastAsia="仿宋_GB2312" w:cs="仿宋_GB2312"/>
          <w:sz w:val="32"/>
          <w:szCs w:val="32"/>
        </w:rPr>
        <w:t>实际目标完成情况为</w:t>
      </w:r>
      <w:r>
        <w:rPr>
          <w:rFonts w:ascii="仿宋_GB2312" w:hAnsi="仿宋_GB2312" w:eastAsia="仿宋_GB2312" w:cs="仿宋_GB2312"/>
          <w:sz w:val="32"/>
          <w:szCs w:val="32"/>
        </w:rPr>
        <w:t>按照工作要求，完成了对我市五类源普查，覆盖面100%，普查成果应用良好，建立健全了污染源信息数据库。全面完成第二次全国污染源普查工作，获得国家、省通报表扬，技术报告获国家一等奖</w:t>
      </w:r>
      <w:r>
        <w:rPr>
          <w:rFonts w:hint="eastAsia" w:ascii="仿宋_GB2312" w:hAnsi="仿宋_GB2312" w:eastAsia="仿宋_GB2312" w:cs="仿宋_GB2312"/>
          <w:sz w:val="32"/>
          <w:szCs w:val="32"/>
        </w:rPr>
        <w:t>，项目绩效绩效自评满分100分，得分97.63，自评结果为“优”。</w:t>
      </w:r>
    </w:p>
    <w:p>
      <w:pPr>
        <w:spacing w:line="540" w:lineRule="exact"/>
        <w:ind w:firstLine="640"/>
        <w:rPr>
          <w:rFonts w:ascii="Times New Roman" w:hAnsi="Times New Roman"/>
          <w:szCs w:val="32"/>
        </w:rPr>
      </w:pPr>
      <w:r>
        <w:rPr>
          <w:rFonts w:ascii="Times New Roman" w:hAnsi="Times New Roman" w:eastAsia="仿宋_GB2312" w:cs="Times New Roman"/>
          <w:sz w:val="32"/>
          <w:szCs w:val="32"/>
        </w:rPr>
        <w:t>（二）因素情况分析</w:t>
      </w:r>
    </w:p>
    <w:p>
      <w:pPr>
        <w:spacing w:line="540" w:lineRule="exact"/>
        <w:ind w:firstLine="640"/>
        <w:rPr>
          <w:rFonts w:ascii="Times New Roman" w:hAnsi="Times New Roman"/>
          <w:szCs w:val="32"/>
        </w:rPr>
      </w:pPr>
      <w:r>
        <w:rPr>
          <w:rFonts w:ascii="Times New Roman" w:hAnsi="Times New Roman" w:eastAsia="仿宋_GB2312" w:cs="Times New Roman"/>
          <w:sz w:val="32"/>
          <w:szCs w:val="32"/>
        </w:rPr>
        <w:t>1.决策情况分析</w:t>
      </w:r>
      <w:r>
        <w:rPr>
          <w:rFonts w:hint="eastAsia" w:ascii="Times New Roman" w:hAnsi="Times New Roman" w:cs="Times New Roman"/>
          <w:sz w:val="32"/>
          <w:szCs w:val="32"/>
        </w:rPr>
        <w:t>（15分）</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本项目立项严格按照国家、省污普办工作要求进行，立项依据充分，立项依据充分性指标得</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分；立项程序相对规范，程序性指标得</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分；本项目预算绩效目标论证充分，预算绩效目标填写完整，绩效目标合理准确，得6分；预算编制科学，得3分；资金分配合理，得2分。</w:t>
      </w:r>
      <w:r>
        <w:rPr>
          <w:rFonts w:ascii="仿宋_GB2312" w:hAnsi="仿宋_GB2312" w:eastAsia="仿宋_GB2312" w:cs="仿宋_GB2312"/>
          <w:sz w:val="32"/>
          <w:szCs w:val="32"/>
        </w:rPr>
        <w:t>决策情况分析</w:t>
      </w:r>
      <w:r>
        <w:rPr>
          <w:rFonts w:hint="eastAsia" w:ascii="仿宋_GB2312" w:hAnsi="仿宋_GB2312" w:eastAsia="仿宋_GB2312" w:cs="仿宋_GB2312"/>
          <w:sz w:val="32"/>
          <w:szCs w:val="32"/>
        </w:rPr>
        <w:t>合计得分15分</w:t>
      </w:r>
    </w:p>
    <w:p>
      <w:pPr>
        <w:spacing w:line="540" w:lineRule="exact"/>
        <w:ind w:left="420" w:leftChars="200" w:firstLine="320" w:firstLineChars="100"/>
        <w:rPr>
          <w:rFonts w:ascii="Times New Roman" w:hAnsi="Times New Roman"/>
          <w:szCs w:val="32"/>
        </w:rPr>
      </w:pPr>
      <w:r>
        <w:rPr>
          <w:rFonts w:hint="eastAsia" w:ascii="Times New Roman" w:hAnsi="Times New Roman" w:cs="Times New Roman"/>
          <w:sz w:val="32"/>
          <w:szCs w:val="32"/>
        </w:rPr>
        <w:t>2.</w:t>
      </w:r>
      <w:r>
        <w:rPr>
          <w:rFonts w:ascii="Times New Roman" w:hAnsi="Times New Roman" w:eastAsia="仿宋_GB2312" w:cs="Times New Roman"/>
          <w:sz w:val="32"/>
          <w:szCs w:val="32"/>
        </w:rPr>
        <w:t>管理情况分析</w:t>
      </w:r>
      <w:r>
        <w:rPr>
          <w:rFonts w:hint="eastAsia" w:ascii="Times New Roman" w:hAnsi="Times New Roman" w:cs="Times New Roman"/>
          <w:sz w:val="32"/>
          <w:szCs w:val="32"/>
        </w:rPr>
        <w:t>（25分）</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本项目</w:t>
      </w:r>
      <w:r>
        <w:rPr>
          <w:rFonts w:ascii="仿宋_GB2312" w:hAnsi="仿宋_GB2312" w:eastAsia="仿宋_GB2312" w:cs="仿宋_GB2312"/>
          <w:sz w:val="32"/>
          <w:szCs w:val="32"/>
        </w:rPr>
        <w:t>资金到位</w:t>
      </w:r>
      <w:r>
        <w:rPr>
          <w:rFonts w:hint="eastAsia" w:ascii="仿宋_GB2312" w:hAnsi="仿宋_GB2312" w:eastAsia="仿宋_GB2312" w:cs="仿宋_GB2312"/>
          <w:sz w:val="32"/>
          <w:szCs w:val="32"/>
        </w:rPr>
        <w:t>率为100%，得2分；</w:t>
      </w:r>
      <w:r>
        <w:rPr>
          <w:rFonts w:ascii="仿宋_GB2312" w:hAnsi="仿宋_GB2312" w:eastAsia="仿宋_GB2312" w:cs="仿宋_GB2312"/>
          <w:sz w:val="32"/>
          <w:szCs w:val="32"/>
        </w:rPr>
        <w:t>预算执行</w:t>
      </w:r>
      <w:r>
        <w:rPr>
          <w:rFonts w:hint="eastAsia" w:ascii="仿宋_GB2312" w:hAnsi="仿宋_GB2312" w:eastAsia="仿宋_GB2312" w:cs="仿宋_GB2312"/>
          <w:sz w:val="32"/>
          <w:szCs w:val="32"/>
        </w:rPr>
        <w:t>率为76.27%，得7.63分；</w:t>
      </w:r>
      <w:r>
        <w:rPr>
          <w:rFonts w:ascii="仿宋_GB2312" w:hAnsi="仿宋_GB2312" w:eastAsia="仿宋_GB2312" w:cs="仿宋_GB2312"/>
          <w:sz w:val="32"/>
          <w:szCs w:val="32"/>
        </w:rPr>
        <w:t>资金使用</w:t>
      </w:r>
      <w:r>
        <w:rPr>
          <w:rFonts w:hint="eastAsia" w:ascii="仿宋_GB2312" w:hAnsi="仿宋_GB2312" w:eastAsia="仿宋_GB2312" w:cs="仿宋_GB2312"/>
          <w:sz w:val="32"/>
          <w:szCs w:val="32"/>
        </w:rPr>
        <w:t>符合国家财经法规和财务管理制度以及有关专项资金管理办法的规定，不存在存在截留、挤占、挪用、虚列支出等情况等情况，管理制度健全合规，严格按照财务和业务管理制度</w:t>
      </w:r>
      <w:r>
        <w:rPr>
          <w:rFonts w:ascii="仿宋_GB2312" w:hAnsi="仿宋_GB2312" w:eastAsia="仿宋_GB2312" w:cs="仿宋_GB2312"/>
          <w:sz w:val="32"/>
          <w:szCs w:val="32"/>
        </w:rPr>
        <w:t>执行</w:t>
      </w:r>
      <w:r>
        <w:rPr>
          <w:rFonts w:hint="eastAsia" w:ascii="仿宋_GB2312" w:hAnsi="仿宋_GB2312" w:eastAsia="仿宋_GB2312" w:cs="仿宋_GB2312"/>
          <w:sz w:val="32"/>
          <w:szCs w:val="32"/>
        </w:rPr>
        <w:t>，资金使用合规性得5分。项目组织实施过程规范，得4分；相关流程透明公开，得4分</w:t>
      </w:r>
      <w:r>
        <w:rPr>
          <w:rFonts w:ascii="仿宋_GB2312" w:hAnsi="仿宋_GB2312" w:eastAsia="仿宋_GB2312" w:cs="仿宋_GB2312"/>
          <w:sz w:val="32"/>
          <w:szCs w:val="32"/>
        </w:rPr>
        <w:t>。管理情况分析</w:t>
      </w:r>
      <w:r>
        <w:rPr>
          <w:rFonts w:hint="eastAsia" w:ascii="仿宋_GB2312" w:hAnsi="仿宋_GB2312" w:eastAsia="仿宋_GB2312" w:cs="仿宋_GB2312"/>
          <w:sz w:val="32"/>
          <w:szCs w:val="32"/>
        </w:rPr>
        <w:t>合计得分22.63分。</w:t>
      </w:r>
    </w:p>
    <w:p>
      <w:pPr>
        <w:spacing w:line="540" w:lineRule="exact"/>
        <w:ind w:firstLine="640"/>
        <w:rPr>
          <w:rFonts w:ascii="Times New Roman" w:hAnsi="Times New Roman"/>
          <w:szCs w:val="32"/>
        </w:rPr>
      </w:pPr>
      <w:r>
        <w:rPr>
          <w:rFonts w:ascii="Times New Roman" w:hAnsi="Times New Roman" w:eastAsia="仿宋_GB2312" w:cs="Times New Roman"/>
          <w:sz w:val="32"/>
          <w:szCs w:val="32"/>
        </w:rPr>
        <w:t>3.产出情况分析</w:t>
      </w:r>
      <w:r>
        <w:rPr>
          <w:rFonts w:hint="eastAsia" w:ascii="Times New Roman" w:hAnsi="Times New Roman" w:cs="Times New Roman"/>
          <w:sz w:val="32"/>
          <w:szCs w:val="32"/>
        </w:rPr>
        <w:t>（30分）</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按绩效目标对5类</w:t>
      </w:r>
      <w:r>
        <w:rPr>
          <w:rFonts w:ascii="仿宋_GB2312" w:hAnsi="仿宋_GB2312" w:eastAsia="仿宋_GB2312" w:cs="仿宋_GB2312"/>
          <w:sz w:val="32"/>
          <w:szCs w:val="32"/>
        </w:rPr>
        <w:t>污染源</w:t>
      </w:r>
      <w:r>
        <w:rPr>
          <w:rFonts w:hint="eastAsia" w:ascii="仿宋_GB2312" w:hAnsi="仿宋_GB2312" w:eastAsia="仿宋_GB2312" w:cs="仿宋_GB2312"/>
          <w:sz w:val="32"/>
          <w:szCs w:val="32"/>
        </w:rPr>
        <w:t>进行了普查，产出数量得10分；普查报告获得国家、省通报表扬，技术报告获国家一等奖，产出质量得10分；项目按时完成并支付，产出时效得10分；</w:t>
      </w:r>
      <w:r>
        <w:rPr>
          <w:rFonts w:ascii="仿宋_GB2312" w:hAnsi="仿宋_GB2312" w:eastAsia="仿宋_GB2312" w:cs="仿宋_GB2312"/>
          <w:sz w:val="32"/>
          <w:szCs w:val="32"/>
        </w:rPr>
        <w:t>产出情况分析</w:t>
      </w:r>
      <w:r>
        <w:rPr>
          <w:rFonts w:hint="eastAsia" w:ascii="仿宋_GB2312" w:hAnsi="仿宋_GB2312" w:eastAsia="仿宋_GB2312" w:cs="仿宋_GB2312"/>
          <w:sz w:val="32"/>
          <w:szCs w:val="32"/>
        </w:rPr>
        <w:t>合计得分30分。</w:t>
      </w:r>
    </w:p>
    <w:p>
      <w:pPr>
        <w:spacing w:line="540" w:lineRule="exact"/>
        <w:ind w:firstLine="640"/>
        <w:rPr>
          <w:rFonts w:ascii="Times New Roman" w:hAnsi="Times New Roman"/>
          <w:szCs w:val="32"/>
        </w:rPr>
      </w:pPr>
      <w:r>
        <w:rPr>
          <w:rFonts w:ascii="Times New Roman" w:hAnsi="Times New Roman" w:eastAsia="仿宋_GB2312" w:cs="Times New Roman"/>
          <w:sz w:val="32"/>
          <w:szCs w:val="32"/>
        </w:rPr>
        <w:t>4.效果情况分析</w:t>
      </w:r>
      <w:r>
        <w:rPr>
          <w:rFonts w:hint="eastAsia" w:ascii="Times New Roman" w:hAnsi="Times New Roman" w:cs="Times New Roman"/>
          <w:sz w:val="32"/>
          <w:szCs w:val="32"/>
        </w:rPr>
        <w:t>（30分）</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本项目</w:t>
      </w:r>
      <w:r>
        <w:rPr>
          <w:rFonts w:ascii="仿宋_GB2312" w:hAnsi="仿宋_GB2312" w:eastAsia="仿宋_GB2312" w:cs="仿宋_GB2312"/>
          <w:sz w:val="32"/>
          <w:szCs w:val="32"/>
        </w:rPr>
        <w:t>普查工作覆盖面</w:t>
      </w:r>
      <w:r>
        <w:rPr>
          <w:rFonts w:hint="eastAsia" w:ascii="仿宋_GB2312" w:hAnsi="仿宋_GB2312" w:eastAsia="仿宋_GB2312" w:cs="仿宋_GB2312"/>
          <w:sz w:val="32"/>
          <w:szCs w:val="32"/>
        </w:rPr>
        <w:t>100%，社会效益计10分，；普查成果应用情况良好，明显提升污染源信息掌握程度，可持续影响计10分；焦作市生态环境局满意度≥90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，取得效果良好，满意度计10分。</w:t>
      </w:r>
      <w:r>
        <w:rPr>
          <w:rFonts w:ascii="仿宋_GB2312" w:hAnsi="仿宋_GB2312" w:eastAsia="仿宋_GB2312" w:cs="仿宋_GB2312"/>
          <w:sz w:val="32"/>
          <w:szCs w:val="32"/>
        </w:rPr>
        <w:t>效果情况分析</w:t>
      </w:r>
      <w:r>
        <w:rPr>
          <w:rFonts w:hint="eastAsia" w:ascii="仿宋_GB2312" w:hAnsi="仿宋_GB2312" w:eastAsia="仿宋_GB2312" w:cs="仿宋_GB2312"/>
          <w:sz w:val="32"/>
          <w:szCs w:val="32"/>
        </w:rPr>
        <w:t>合计得分30分。</w:t>
      </w:r>
    </w:p>
    <w:p>
      <w:pPr>
        <w:spacing w:line="540"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四、存在的问题和建议</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建议加强数据成果应用。</w:t>
      </w:r>
    </w:p>
    <w:p>
      <w:pPr>
        <w:outlineLvl w:val="0"/>
        <w:rPr>
          <w:rFonts w:hint="eastAsia" w:ascii="仿宋_GB2312" w:hAnsi="仿宋_GB2312" w:eastAsia="仿宋_GB2312" w:cs="仿宋_GB2312"/>
          <w:sz w:val="32"/>
          <w:szCs w:val="32"/>
        </w:rPr>
      </w:pPr>
    </w:p>
    <w:p>
      <w:pPr>
        <w:outlineLvl w:val="0"/>
        <w:rPr>
          <w:rFonts w:hint="eastAsia" w:ascii="仿宋_GB2312" w:hAnsi="仿宋_GB2312" w:eastAsia="仿宋_GB2312" w:cs="仿宋_GB2312"/>
          <w:sz w:val="32"/>
          <w:szCs w:val="32"/>
        </w:rPr>
      </w:pPr>
    </w:p>
    <w:p>
      <w:pPr>
        <w:outlineLvl w:val="0"/>
        <w:rPr>
          <w:rFonts w:hint="eastAsia" w:ascii="仿宋_GB2312" w:hAnsi="仿宋_GB2312" w:eastAsia="仿宋_GB2312" w:cs="仿宋_GB2312"/>
          <w:sz w:val="32"/>
          <w:szCs w:val="32"/>
        </w:rPr>
      </w:pPr>
    </w:p>
    <w:p>
      <w:pPr>
        <w:outlineLvl w:val="0"/>
        <w:rPr>
          <w:rFonts w:hint="eastAsia" w:ascii="仿宋_GB2312" w:hAnsi="仿宋_GB2312" w:eastAsia="仿宋_GB2312" w:cs="仿宋_GB2312"/>
          <w:sz w:val="32"/>
          <w:szCs w:val="32"/>
        </w:rPr>
      </w:pPr>
    </w:p>
    <w:p>
      <w:pPr>
        <w:outlineLvl w:val="0"/>
        <w:rPr>
          <w:rFonts w:hint="eastAsia" w:ascii="黑体" w:hAnsi="黑体" w:eastAsia="黑体" w:cs="黑体"/>
          <w:sz w:val="36"/>
          <w:szCs w:val="36"/>
          <w:lang w:eastAsia="zh-CN"/>
        </w:rPr>
      </w:pPr>
      <w:r>
        <w:rPr>
          <w:rFonts w:hint="eastAsia" w:ascii="黑体" w:hAnsi="黑体" w:eastAsia="黑体" w:cs="黑体"/>
          <w:sz w:val="36"/>
          <w:szCs w:val="36"/>
        </w:rPr>
        <w:t>附件</w:t>
      </w:r>
      <w:r>
        <w:rPr>
          <w:rFonts w:hint="eastAsia" w:ascii="黑体" w:hAnsi="黑体" w:eastAsia="黑体" w:cs="黑体"/>
          <w:sz w:val="36"/>
          <w:szCs w:val="36"/>
          <w:lang w:val="en-US" w:eastAsia="zh-CN"/>
        </w:rPr>
        <w:t>2</w:t>
      </w: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焦作市生态环境局</w:t>
      </w:r>
    </w:p>
    <w:p>
      <w:pPr>
        <w:spacing w:line="600" w:lineRule="exact"/>
        <w:jc w:val="center"/>
        <w:rPr>
          <w:rStyle w:val="14"/>
          <w:rFonts w:ascii="仿宋" w:hAnsi="仿宋" w:eastAsia="仿宋"/>
          <w:kern w:val="0"/>
          <w:sz w:val="32"/>
        </w:rPr>
      </w:pPr>
      <w:r>
        <w:rPr>
          <w:rFonts w:hint="eastAsia" w:ascii="方正小标宋简体" w:hAnsi="方正小标宋简体" w:eastAsia="方正小标宋简体" w:cs="方正小标宋简体"/>
          <w:sz w:val="44"/>
          <w:szCs w:val="44"/>
        </w:rPr>
        <w:t>土壤污染风险管控与修复成效试评估项目绩效报告</w:t>
      </w:r>
    </w:p>
    <w:p>
      <w:pPr>
        <w:spacing w:line="600" w:lineRule="exact"/>
        <w:ind w:firstLine="640" w:firstLineChars="200"/>
        <w:rPr>
          <w:rFonts w:ascii="黑体" w:hAnsi="黑体" w:eastAsia="黑体" w:cs="Arial"/>
          <w:kern w:val="0"/>
          <w:sz w:val="32"/>
        </w:rPr>
      </w:pPr>
    </w:p>
    <w:p>
      <w:pPr>
        <w:spacing w:line="560" w:lineRule="exact"/>
        <w:ind w:firstLine="640" w:firstLineChars="200"/>
        <w:rPr>
          <w:rFonts w:ascii="黑体" w:hAnsi="黑体" w:eastAsia="黑体" w:cs="Arial"/>
          <w:kern w:val="0"/>
          <w:sz w:val="32"/>
        </w:rPr>
      </w:pPr>
      <w:r>
        <w:rPr>
          <w:rFonts w:hint="eastAsia" w:ascii="黑体" w:hAnsi="黑体" w:eastAsia="黑体" w:cs="Arial"/>
          <w:kern w:val="0"/>
          <w:sz w:val="32"/>
        </w:rPr>
        <w:t>一、基本情况</w:t>
      </w:r>
    </w:p>
    <w:p>
      <w:pPr>
        <w:spacing w:line="560" w:lineRule="exact"/>
        <w:ind w:firstLine="640" w:firstLineChars="200"/>
        <w:rPr>
          <w:rFonts w:ascii="楷体" w:hAnsi="楷体" w:eastAsia="楷体" w:cs="Arial"/>
          <w:kern w:val="0"/>
          <w:sz w:val="32"/>
        </w:rPr>
      </w:pPr>
      <w:r>
        <w:rPr>
          <w:rFonts w:hint="eastAsia" w:ascii="楷体" w:hAnsi="楷体" w:eastAsia="楷体" w:cs="Arial"/>
          <w:kern w:val="0"/>
          <w:sz w:val="32"/>
        </w:rPr>
        <w:t>（一）项目概况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根据《国务院关于印发土壤污染防治行动计划的通知》（</w:t>
      </w:r>
      <w:r>
        <w:rPr>
          <w:rFonts w:ascii="仿宋_GB2312" w:hAnsi="仿宋_GB2312" w:eastAsia="仿宋_GB2312" w:cs="仿宋_GB2312"/>
          <w:sz w:val="32"/>
          <w:szCs w:val="32"/>
        </w:rPr>
        <w:t>国发〔2016〕31号</w:t>
      </w:r>
      <w:r>
        <w:rPr>
          <w:rFonts w:hint="eastAsia" w:ascii="仿宋_GB2312" w:hAnsi="仿宋_GB2312" w:eastAsia="仿宋_GB2312" w:cs="仿宋_GB2312"/>
          <w:sz w:val="32"/>
          <w:szCs w:val="32"/>
        </w:rPr>
        <w:t>）《河南省土壤污染风险管控与修复成效评估技术指南（试行）》等文件要求，各地每3年应至少开展一次土壤污染风险管控与修复成效评估。为开展好成效评估工作，2020年3月18日，省生态环境厅下发了《关于试用土壤污染风险管控与修复成效评估规范的函》，要求我市开展土壤污染风险管控与修复成效试评估工作（以下简称“试评估工作”），提出《土壤污染风险管控与修复成效评估规范》的修改建议，提高其规范性、科学性及适用性，为全省成效评估工作的开展提供支撑。为此，《焦作市发展和改革委员会关于下达</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20年市级环保专项投资计划的通知》（焦发改投资〔2020〕163号），安排土壤污染风险管控与修复成效试评估项目资金预算17.6万元。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焦作市生态环境局通过竞争性谈判于2020年4月河南理工大学签订了技术服务合同，对我市2017年至2019年土壤污染风险管控与修复成效进行试评估。截止</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20年底，上述项目按照合同约定完成了提交了《焦作市土壤污染管控与修复成效试评估报告》《评估规范（试用稿）试用意见和建议》《焦作市土壤污染风险管控与修复成效评估报告》。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本项目年度预算17.6万元，成交价17.6万元。</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20年年底实际支出17.6万元。</w:t>
      </w:r>
    </w:p>
    <w:p>
      <w:pPr>
        <w:spacing w:line="560" w:lineRule="exact"/>
        <w:ind w:firstLine="640" w:firstLineChars="200"/>
        <w:rPr>
          <w:rStyle w:val="14"/>
          <w:rFonts w:ascii="楷体" w:hAnsi="楷体" w:eastAsia="楷体"/>
          <w:kern w:val="0"/>
          <w:sz w:val="32"/>
          <w:szCs w:val="32"/>
        </w:rPr>
      </w:pPr>
      <w:r>
        <w:rPr>
          <w:rStyle w:val="14"/>
          <w:rFonts w:hint="eastAsia" w:ascii="楷体" w:hAnsi="楷体" w:eastAsia="楷体"/>
          <w:kern w:val="0"/>
          <w:sz w:val="32"/>
          <w:szCs w:val="32"/>
        </w:rPr>
        <w:t>（二）项目绩效目标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焦作市生态环境局委托第三方机构完成对我市2017年至2019年土壤污染风险管控与修复成效试评估，提供评估报告，以利于掌握我市土壤污染风险管控与修复成效，为下阶段土壤污染风险管控与修复工作的开展提供可靠的依据。</w:t>
      </w:r>
    </w:p>
    <w:p>
      <w:pPr>
        <w:spacing w:line="560" w:lineRule="exact"/>
        <w:ind w:firstLine="640" w:firstLineChars="200"/>
        <w:rPr>
          <w:rFonts w:ascii="黑体" w:hAnsi="黑体" w:eastAsia="黑体" w:cs="Arial"/>
          <w:bCs/>
          <w:kern w:val="0"/>
          <w:sz w:val="32"/>
        </w:rPr>
      </w:pPr>
      <w:r>
        <w:rPr>
          <w:rFonts w:hint="eastAsia" w:ascii="黑体" w:hAnsi="黑体" w:eastAsia="黑体" w:cs="Arial"/>
          <w:bCs/>
          <w:kern w:val="0"/>
          <w:sz w:val="32"/>
        </w:rPr>
        <w:t>二、绩效评价情况</w:t>
      </w:r>
    </w:p>
    <w:p>
      <w:pPr>
        <w:spacing w:line="560" w:lineRule="exact"/>
        <w:ind w:firstLine="640" w:firstLineChars="200"/>
        <w:rPr>
          <w:rStyle w:val="14"/>
          <w:rFonts w:ascii="楷体" w:hAnsi="楷体" w:eastAsia="楷体"/>
          <w:kern w:val="0"/>
          <w:sz w:val="32"/>
          <w:szCs w:val="32"/>
        </w:rPr>
      </w:pPr>
      <w:r>
        <w:rPr>
          <w:rStyle w:val="14"/>
          <w:rFonts w:hint="eastAsia" w:ascii="楷体" w:hAnsi="楷体" w:eastAsia="楷体"/>
          <w:kern w:val="0"/>
          <w:sz w:val="32"/>
          <w:szCs w:val="32"/>
        </w:rPr>
        <w:t>（一）评价过程与评级方法</w:t>
      </w:r>
    </w:p>
    <w:p>
      <w:pPr>
        <w:spacing w:line="560" w:lineRule="exact"/>
        <w:ind w:firstLine="652"/>
        <w:rPr>
          <w:rFonts w:ascii="仿宋_GB2312" w:hAnsi="仿宋_GB2312" w:eastAsia="仿宋_GB2312" w:cs="仿宋_GB2312"/>
          <w:sz w:val="32"/>
          <w:szCs w:val="32"/>
        </w:rPr>
      </w:pPr>
      <w:r>
        <w:rPr>
          <w:rFonts w:hint="eastAsia" w:ascii="仿宋_GB2312" w:hAnsi="仿宋_GB2312" w:eastAsia="仿宋_GB2312" w:cs="仿宋_GB2312"/>
          <w:sz w:val="32"/>
          <w:szCs w:val="32"/>
        </w:rPr>
        <w:t>针对土壤污染风险管控与修复成效试评估项目的绩效评价工作，我局专门成立了工作小组。由财务审计科牵头、土壤生态环境科具体负责自评工作的实施，自评期间共梳理梳理各类文件资料100余份，采取了定量与定性评价相结合的比较法，根据各项指标得分汇总形成绩效评价总得分。</w:t>
      </w:r>
    </w:p>
    <w:p>
      <w:pPr>
        <w:spacing w:line="560" w:lineRule="exact"/>
        <w:ind w:firstLine="640" w:firstLineChars="200"/>
        <w:rPr>
          <w:rStyle w:val="14"/>
          <w:rFonts w:ascii="楷体" w:hAnsi="楷体" w:eastAsia="楷体"/>
          <w:kern w:val="0"/>
          <w:sz w:val="32"/>
          <w:szCs w:val="32"/>
        </w:rPr>
      </w:pPr>
      <w:r>
        <w:rPr>
          <w:rStyle w:val="14"/>
          <w:rFonts w:hint="eastAsia" w:ascii="楷体" w:hAnsi="楷体" w:eastAsia="楷体"/>
          <w:kern w:val="0"/>
          <w:sz w:val="32"/>
          <w:szCs w:val="32"/>
        </w:rPr>
        <w:t>（二）总体绩效目标实现程度</w:t>
      </w:r>
    </w:p>
    <w:p>
      <w:pPr>
        <w:spacing w:line="560" w:lineRule="exact"/>
        <w:ind w:firstLine="640" w:firstLineChars="200"/>
        <w:rPr>
          <w:rStyle w:val="14"/>
          <w:rFonts w:ascii="仿宋" w:hAnsi="仿宋" w:eastAsia="仿宋" w:cs="Arial"/>
          <w:kern w:val="0"/>
          <w:sz w:val="32"/>
        </w:rPr>
      </w:pPr>
      <w:r>
        <w:rPr>
          <w:rFonts w:ascii="Times New Roman" w:hAnsi="Times New Roman" w:eastAsia="仿宋_GB2312" w:cs="Times New Roman"/>
          <w:sz w:val="32"/>
          <w:szCs w:val="32"/>
        </w:rPr>
        <w:t>土壤污染风险管控与修复成效试评估项目</w:t>
      </w:r>
      <w:r>
        <w:rPr>
          <w:rFonts w:hint="eastAsia" w:ascii="Times New Roman" w:hAnsi="Times New Roman" w:eastAsia="仿宋_GB2312" w:cs="Times New Roman"/>
          <w:sz w:val="32"/>
          <w:szCs w:val="32"/>
        </w:rPr>
        <w:t>申请资金数额与项目所需资金数额一致，年度内全部执行完毕。项目成效明显，</w:t>
      </w:r>
      <w:r>
        <w:rPr>
          <w:rFonts w:ascii="Times New Roman" w:hAnsi="Times New Roman" w:eastAsia="仿宋_GB2312" w:cs="Times New Roman"/>
          <w:sz w:val="32"/>
          <w:szCs w:val="32"/>
        </w:rPr>
        <w:t>土壤污染风险管控与修复成效</w:t>
      </w:r>
      <w:r>
        <w:rPr>
          <w:rFonts w:hint="eastAsia" w:ascii="Times New Roman" w:hAnsi="Times New Roman" w:eastAsia="仿宋_GB2312" w:cs="Times New Roman"/>
          <w:sz w:val="32"/>
          <w:szCs w:val="32"/>
        </w:rPr>
        <w:t>得到上级肯定。年度指标全部完成，自评结果为优。</w:t>
      </w:r>
    </w:p>
    <w:p>
      <w:pPr>
        <w:spacing w:line="560" w:lineRule="exact"/>
        <w:ind w:firstLine="640" w:firstLineChars="200"/>
        <w:rPr>
          <w:rStyle w:val="14"/>
          <w:rFonts w:ascii="楷体" w:hAnsi="楷体" w:eastAsia="楷体"/>
          <w:kern w:val="0"/>
          <w:sz w:val="32"/>
          <w:szCs w:val="32"/>
        </w:rPr>
      </w:pPr>
      <w:r>
        <w:rPr>
          <w:rStyle w:val="14"/>
          <w:rFonts w:hint="eastAsia" w:ascii="楷体" w:hAnsi="楷体" w:eastAsia="楷体"/>
          <w:kern w:val="0"/>
          <w:sz w:val="32"/>
          <w:szCs w:val="32"/>
        </w:rPr>
        <w:t>（三）综合评价结论</w:t>
      </w:r>
    </w:p>
    <w:p>
      <w:pPr>
        <w:spacing w:line="560" w:lineRule="exact"/>
        <w:ind w:firstLine="652"/>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绩效评价总分100分。项目绩效自评得分100分，绩效自评结果为“优”。</w:t>
      </w:r>
    </w:p>
    <w:p>
      <w:pPr>
        <w:spacing w:line="560" w:lineRule="exact"/>
        <w:ind w:firstLine="640" w:firstLineChars="200"/>
        <w:rPr>
          <w:rFonts w:ascii="黑体" w:hAnsi="黑体" w:eastAsia="黑体" w:cs="Arial"/>
          <w:kern w:val="0"/>
          <w:sz w:val="32"/>
        </w:rPr>
      </w:pPr>
      <w:r>
        <w:rPr>
          <w:rFonts w:hint="eastAsia" w:ascii="黑体" w:hAnsi="黑体" w:eastAsia="黑体" w:cs="Arial"/>
          <w:kern w:val="0"/>
          <w:sz w:val="32"/>
        </w:rPr>
        <w:t>三、绩效评价指标分析</w:t>
      </w:r>
    </w:p>
    <w:p>
      <w:pPr>
        <w:spacing w:line="560" w:lineRule="exact"/>
        <w:ind w:firstLine="640" w:firstLineChars="200"/>
        <w:rPr>
          <w:rFonts w:ascii="仿宋_GB2312" w:hAnsi="仿宋" w:eastAsia="仿宋_GB2312" w:cs="Arial"/>
          <w:kern w:val="0"/>
          <w:sz w:val="32"/>
        </w:rPr>
      </w:pPr>
      <w:r>
        <w:rPr>
          <w:rFonts w:hint="eastAsia" w:ascii="仿宋_GB2312" w:hAnsi="仿宋" w:eastAsia="仿宋_GB2312" w:cs="Arial"/>
          <w:kern w:val="0"/>
          <w:sz w:val="32"/>
        </w:rPr>
        <w:t>针对本项目绩效指标特点，根据简便有效的绩效评价原则，对其量化指标采用比较法，对其定性指标通过专业评估、查阅资料等方法，评价绩效目标的实现程度。</w:t>
      </w:r>
    </w:p>
    <w:p>
      <w:pPr>
        <w:spacing w:line="560" w:lineRule="exact"/>
        <w:ind w:firstLine="640" w:firstLineChars="200"/>
        <w:rPr>
          <w:rStyle w:val="14"/>
          <w:rFonts w:ascii="楷体" w:hAnsi="楷体" w:eastAsia="楷体"/>
          <w:kern w:val="0"/>
          <w:sz w:val="32"/>
          <w:szCs w:val="32"/>
        </w:rPr>
      </w:pPr>
      <w:r>
        <w:rPr>
          <w:rStyle w:val="14"/>
          <w:rFonts w:hint="eastAsia" w:ascii="楷体" w:hAnsi="楷体" w:eastAsia="楷体"/>
          <w:kern w:val="0"/>
          <w:sz w:val="32"/>
          <w:szCs w:val="32"/>
        </w:rPr>
        <w:t>（一）项目决策情况（合计15分，得分15分）</w:t>
      </w:r>
    </w:p>
    <w:p>
      <w:pPr>
        <w:spacing w:line="560" w:lineRule="exact"/>
        <w:ind w:firstLine="643" w:firstLineChars="200"/>
        <w:rPr>
          <w:rFonts w:ascii="仿宋" w:hAnsi="仿宋" w:eastAsia="仿宋" w:cs="Arial"/>
          <w:kern w:val="0"/>
          <w:sz w:val="32"/>
        </w:rPr>
      </w:pPr>
      <w:r>
        <w:rPr>
          <w:rFonts w:ascii="仿宋" w:hAnsi="仿宋" w:eastAsia="仿宋" w:cs="Arial"/>
          <w:b/>
          <w:kern w:val="0"/>
          <w:sz w:val="32"/>
        </w:rPr>
        <w:t>1.</w:t>
      </w:r>
      <w:r>
        <w:rPr>
          <w:rFonts w:hint="eastAsia" w:ascii="仿宋" w:hAnsi="仿宋" w:eastAsia="仿宋" w:cs="Arial"/>
          <w:b/>
          <w:kern w:val="0"/>
          <w:sz w:val="32"/>
        </w:rPr>
        <w:t>项目立项计</w:t>
      </w:r>
      <w:r>
        <w:rPr>
          <w:rFonts w:ascii="仿宋" w:hAnsi="仿宋" w:eastAsia="仿宋" w:cs="Arial"/>
          <w:b/>
          <w:kern w:val="0"/>
          <w:sz w:val="32"/>
        </w:rPr>
        <w:t>4</w:t>
      </w:r>
      <w:r>
        <w:rPr>
          <w:rFonts w:hint="eastAsia" w:ascii="仿宋" w:hAnsi="仿宋" w:eastAsia="仿宋" w:cs="Arial"/>
          <w:b/>
          <w:kern w:val="0"/>
          <w:sz w:val="32"/>
        </w:rPr>
        <w:t>分。</w:t>
      </w:r>
      <w:r>
        <w:rPr>
          <w:rFonts w:hint="eastAsia" w:ascii="仿宋" w:hAnsi="仿宋" w:eastAsia="仿宋" w:cs="Arial"/>
          <w:kern w:val="0"/>
          <w:sz w:val="32"/>
        </w:rPr>
        <w:t>本项目立项依据充分，有政策依据，立项依据充分性指标得</w:t>
      </w:r>
      <w:r>
        <w:rPr>
          <w:rFonts w:ascii="仿宋" w:hAnsi="仿宋" w:eastAsia="仿宋" w:cs="Arial"/>
          <w:kern w:val="0"/>
          <w:sz w:val="32"/>
        </w:rPr>
        <w:t>2</w:t>
      </w:r>
      <w:r>
        <w:rPr>
          <w:rFonts w:hint="eastAsia" w:ascii="仿宋" w:hAnsi="仿宋" w:eastAsia="仿宋" w:cs="Arial"/>
          <w:kern w:val="0"/>
          <w:sz w:val="32"/>
        </w:rPr>
        <w:t>分；立项程序相对规范，程序性指标得</w:t>
      </w:r>
      <w:r>
        <w:rPr>
          <w:rFonts w:ascii="仿宋" w:hAnsi="仿宋" w:eastAsia="仿宋" w:cs="Arial"/>
          <w:kern w:val="0"/>
          <w:sz w:val="32"/>
        </w:rPr>
        <w:t>2</w:t>
      </w:r>
      <w:r>
        <w:rPr>
          <w:rFonts w:hint="eastAsia" w:ascii="仿宋" w:hAnsi="仿宋" w:eastAsia="仿宋" w:cs="Arial"/>
          <w:kern w:val="0"/>
          <w:sz w:val="32"/>
        </w:rPr>
        <w:t>分。</w:t>
      </w:r>
    </w:p>
    <w:p>
      <w:pPr>
        <w:spacing w:line="560" w:lineRule="exact"/>
        <w:ind w:firstLine="643" w:firstLineChars="200"/>
        <w:rPr>
          <w:rFonts w:ascii="仿宋" w:hAnsi="仿宋" w:eastAsia="仿宋" w:cs="Arial"/>
          <w:kern w:val="0"/>
          <w:sz w:val="32"/>
        </w:rPr>
      </w:pPr>
      <w:r>
        <w:rPr>
          <w:rFonts w:ascii="仿宋" w:hAnsi="仿宋" w:eastAsia="仿宋" w:cs="Arial"/>
          <w:b/>
          <w:kern w:val="0"/>
          <w:sz w:val="32"/>
        </w:rPr>
        <w:t>2.</w:t>
      </w:r>
      <w:r>
        <w:rPr>
          <w:rFonts w:hint="eastAsia" w:ascii="仿宋" w:hAnsi="仿宋" w:eastAsia="仿宋" w:cs="Arial"/>
          <w:b/>
          <w:kern w:val="0"/>
          <w:sz w:val="32"/>
        </w:rPr>
        <w:t>绩效目标计6分。</w:t>
      </w:r>
      <w:r>
        <w:rPr>
          <w:rFonts w:hint="eastAsia" w:ascii="仿宋" w:hAnsi="仿宋" w:eastAsia="仿宋" w:cs="Arial"/>
          <w:kern w:val="0"/>
          <w:sz w:val="32"/>
        </w:rPr>
        <w:t>本项目预算绩效目标论证充分，预算绩效目标填写完整。因此，绩效目标合理准确，得6分。</w:t>
      </w:r>
    </w:p>
    <w:p>
      <w:pPr>
        <w:spacing w:line="560" w:lineRule="exact"/>
        <w:ind w:firstLine="643" w:firstLineChars="200"/>
        <w:rPr>
          <w:rFonts w:ascii="仿宋" w:hAnsi="仿宋" w:eastAsia="仿宋" w:cs="Arial"/>
          <w:kern w:val="0"/>
          <w:sz w:val="32"/>
        </w:rPr>
      </w:pPr>
      <w:r>
        <w:rPr>
          <w:rFonts w:ascii="仿宋" w:hAnsi="仿宋" w:eastAsia="仿宋" w:cs="Arial"/>
          <w:b/>
          <w:kern w:val="0"/>
          <w:sz w:val="32"/>
        </w:rPr>
        <w:t>3.</w:t>
      </w:r>
      <w:r>
        <w:rPr>
          <w:rFonts w:hint="eastAsia" w:ascii="仿宋" w:hAnsi="仿宋" w:eastAsia="仿宋" w:cs="Arial"/>
          <w:b/>
          <w:kern w:val="0"/>
          <w:sz w:val="32"/>
        </w:rPr>
        <w:t>资金投入计5分。</w:t>
      </w:r>
      <w:r>
        <w:rPr>
          <w:rFonts w:hint="eastAsia" w:ascii="仿宋" w:hAnsi="仿宋" w:eastAsia="仿宋" w:cs="Arial"/>
          <w:kern w:val="0"/>
          <w:sz w:val="32"/>
        </w:rPr>
        <w:t>预算编制科学，得3分；资金分配合理，得2分。</w:t>
      </w:r>
    </w:p>
    <w:p>
      <w:pPr>
        <w:spacing w:line="560" w:lineRule="exact"/>
        <w:ind w:firstLine="640" w:firstLineChars="200"/>
        <w:rPr>
          <w:rStyle w:val="14"/>
          <w:rFonts w:ascii="楷体" w:hAnsi="楷体" w:eastAsia="楷体"/>
          <w:kern w:val="0"/>
          <w:sz w:val="32"/>
          <w:szCs w:val="32"/>
        </w:rPr>
      </w:pPr>
      <w:r>
        <w:rPr>
          <w:rStyle w:val="14"/>
          <w:rFonts w:hint="eastAsia" w:ascii="楷体" w:hAnsi="楷体" w:eastAsia="楷体"/>
          <w:kern w:val="0"/>
          <w:sz w:val="32"/>
          <w:szCs w:val="32"/>
        </w:rPr>
        <w:t>（二）项目过程情况（合计25分，得分25分）</w:t>
      </w:r>
    </w:p>
    <w:p>
      <w:pPr>
        <w:spacing w:line="560" w:lineRule="exact"/>
        <w:ind w:firstLine="643" w:firstLineChars="200"/>
        <w:rPr>
          <w:rStyle w:val="14"/>
          <w:rFonts w:ascii="仿宋" w:hAnsi="仿宋" w:eastAsia="仿宋" w:cs="仿宋"/>
          <w:kern w:val="0"/>
          <w:sz w:val="32"/>
          <w:szCs w:val="32"/>
        </w:rPr>
      </w:pPr>
      <w:r>
        <w:rPr>
          <w:rStyle w:val="14"/>
          <w:rFonts w:ascii="楷体" w:hAnsi="楷体" w:eastAsia="楷体"/>
          <w:b/>
          <w:kern w:val="0"/>
          <w:sz w:val="32"/>
          <w:szCs w:val="32"/>
        </w:rPr>
        <w:t>1.</w:t>
      </w:r>
      <w:r>
        <w:rPr>
          <w:rStyle w:val="14"/>
          <w:rFonts w:hint="eastAsia" w:ascii="仿宋" w:hAnsi="仿宋" w:eastAsia="仿宋" w:cs="仿宋"/>
          <w:b/>
          <w:kern w:val="0"/>
          <w:sz w:val="32"/>
          <w:szCs w:val="32"/>
        </w:rPr>
        <w:t>资金管理计17分。</w:t>
      </w:r>
      <w:r>
        <w:rPr>
          <w:rStyle w:val="14"/>
          <w:rFonts w:hint="eastAsia" w:ascii="仿宋" w:hAnsi="仿宋" w:eastAsia="仿宋" w:cs="仿宋"/>
          <w:kern w:val="0"/>
          <w:sz w:val="32"/>
          <w:szCs w:val="32"/>
        </w:rPr>
        <w:t>本项目资金系按财政已批复环保专项资金预算及政府采购合同由国库集中支付，</w:t>
      </w:r>
      <w:r>
        <w:rPr>
          <w:rFonts w:hint="eastAsia" w:ascii="仿宋" w:eastAsia="仿宋" w:cs="Arial"/>
          <w:sz w:val="32"/>
          <w:szCs w:val="32"/>
        </w:rPr>
        <w:t>资金到位率得2分</w:t>
      </w:r>
      <w:r>
        <w:rPr>
          <w:rStyle w:val="14"/>
          <w:rFonts w:hint="eastAsia" w:ascii="仿宋" w:hAnsi="仿宋" w:eastAsia="仿宋" w:cs="仿宋"/>
          <w:kern w:val="0"/>
          <w:sz w:val="32"/>
          <w:szCs w:val="32"/>
        </w:rPr>
        <w:t>，</w:t>
      </w:r>
      <w:r>
        <w:rPr>
          <w:rFonts w:hint="eastAsia" w:ascii="仿宋" w:eastAsia="仿宋" w:cs="Arial"/>
          <w:sz w:val="32"/>
          <w:szCs w:val="32"/>
        </w:rPr>
        <w:t>资金使用合规性</w:t>
      </w:r>
      <w:r>
        <w:rPr>
          <w:rStyle w:val="14"/>
          <w:rFonts w:hint="eastAsia" w:ascii="仿宋" w:hAnsi="仿宋" w:eastAsia="仿宋" w:cs="仿宋"/>
          <w:kern w:val="0"/>
          <w:sz w:val="32"/>
          <w:szCs w:val="32"/>
        </w:rPr>
        <w:t>得5分，预算执行率为100</w:t>
      </w:r>
      <w:r>
        <w:rPr>
          <w:rStyle w:val="14"/>
          <w:rFonts w:ascii="仿宋" w:hAnsi="仿宋" w:eastAsia="仿宋" w:cs="仿宋"/>
          <w:kern w:val="0"/>
          <w:sz w:val="32"/>
          <w:szCs w:val="32"/>
        </w:rPr>
        <w:t>%</w:t>
      </w:r>
      <w:r>
        <w:rPr>
          <w:rStyle w:val="14"/>
          <w:rFonts w:hint="eastAsia" w:ascii="仿宋" w:hAnsi="仿宋" w:eastAsia="仿宋" w:cs="仿宋"/>
          <w:kern w:val="0"/>
          <w:sz w:val="32"/>
          <w:szCs w:val="32"/>
        </w:rPr>
        <w:t>，计10分。</w:t>
      </w:r>
    </w:p>
    <w:p>
      <w:pPr>
        <w:spacing w:line="560" w:lineRule="exact"/>
        <w:ind w:firstLine="643" w:firstLineChars="200"/>
        <w:rPr>
          <w:rFonts w:ascii="仿宋" w:hAnsi="仿宋" w:eastAsia="仿宋" w:cs="仿宋"/>
          <w:kern w:val="0"/>
          <w:sz w:val="32"/>
          <w:szCs w:val="32"/>
        </w:rPr>
      </w:pPr>
      <w:r>
        <w:rPr>
          <w:rStyle w:val="14"/>
          <w:rFonts w:ascii="仿宋" w:hAnsi="仿宋" w:eastAsia="仿宋" w:cs="仿宋"/>
          <w:b/>
          <w:kern w:val="0"/>
          <w:sz w:val="32"/>
          <w:szCs w:val="32"/>
        </w:rPr>
        <w:t>2.</w:t>
      </w:r>
      <w:r>
        <w:rPr>
          <w:rStyle w:val="14"/>
          <w:rFonts w:hint="eastAsia" w:ascii="仿宋" w:hAnsi="仿宋" w:eastAsia="仿宋" w:cs="仿宋"/>
          <w:b/>
          <w:kern w:val="0"/>
          <w:sz w:val="32"/>
          <w:szCs w:val="32"/>
        </w:rPr>
        <w:t>组织实施计8分。</w:t>
      </w:r>
      <w:r>
        <w:rPr>
          <w:rStyle w:val="14"/>
          <w:rFonts w:hint="eastAsia" w:ascii="仿宋" w:hAnsi="仿宋" w:eastAsia="仿宋" w:cs="仿宋"/>
          <w:kern w:val="0"/>
          <w:sz w:val="32"/>
          <w:szCs w:val="32"/>
        </w:rPr>
        <w:t>项目组织实施过程规范，得4分；相关流程透明公开，得4分</w:t>
      </w:r>
      <w:r>
        <w:rPr>
          <w:rStyle w:val="14"/>
          <w:rFonts w:ascii="仿宋" w:hAnsi="仿宋" w:eastAsia="仿宋" w:cs="仿宋"/>
          <w:kern w:val="0"/>
          <w:sz w:val="32"/>
          <w:szCs w:val="32"/>
        </w:rPr>
        <w:t>。</w:t>
      </w:r>
    </w:p>
    <w:p>
      <w:pPr>
        <w:spacing w:line="560" w:lineRule="exact"/>
        <w:ind w:firstLine="480" w:firstLineChars="150"/>
        <w:rPr>
          <w:rStyle w:val="14"/>
          <w:rFonts w:ascii="楷体" w:hAnsi="楷体" w:eastAsia="楷体"/>
          <w:kern w:val="0"/>
          <w:sz w:val="32"/>
          <w:szCs w:val="32"/>
        </w:rPr>
      </w:pPr>
      <w:r>
        <w:rPr>
          <w:rStyle w:val="14"/>
          <w:rFonts w:hint="eastAsia" w:ascii="楷体" w:hAnsi="楷体" w:eastAsia="楷体"/>
          <w:kern w:val="0"/>
          <w:sz w:val="32"/>
          <w:szCs w:val="32"/>
        </w:rPr>
        <w:t>（三）项目产出情况（合计30分，得分30分）</w:t>
      </w:r>
    </w:p>
    <w:p>
      <w:pPr>
        <w:spacing w:line="560" w:lineRule="exact"/>
        <w:ind w:firstLine="643" w:firstLineChars="200"/>
        <w:rPr>
          <w:rStyle w:val="14"/>
          <w:rFonts w:ascii="仿宋" w:hAnsi="仿宋" w:eastAsia="仿宋" w:cs="仿宋"/>
          <w:kern w:val="0"/>
          <w:sz w:val="32"/>
          <w:szCs w:val="32"/>
        </w:rPr>
      </w:pPr>
      <w:r>
        <w:rPr>
          <w:rStyle w:val="14"/>
          <w:rFonts w:hint="eastAsia" w:ascii="仿宋" w:hAnsi="仿宋" w:eastAsia="仿宋" w:cs="仿宋"/>
          <w:b/>
          <w:kern w:val="0"/>
          <w:sz w:val="32"/>
          <w:szCs w:val="32"/>
        </w:rPr>
        <w:t>1.产出数量计9分。</w:t>
      </w:r>
      <w:r>
        <w:rPr>
          <w:rStyle w:val="14"/>
          <w:rFonts w:hint="eastAsia" w:ascii="仿宋" w:hAnsi="仿宋" w:eastAsia="仿宋" w:cs="仿宋"/>
          <w:kern w:val="0"/>
          <w:sz w:val="32"/>
          <w:szCs w:val="32"/>
        </w:rPr>
        <w:t>试评估工作按要求完成，11个县（市）区成效评估工作按要求完成，得9分。</w:t>
      </w:r>
    </w:p>
    <w:p>
      <w:pPr>
        <w:spacing w:line="560" w:lineRule="exact"/>
        <w:ind w:firstLine="643" w:firstLineChars="200"/>
        <w:rPr>
          <w:rStyle w:val="14"/>
          <w:rFonts w:ascii="仿宋" w:hAnsi="仿宋" w:eastAsia="仿宋" w:cs="仿宋"/>
          <w:kern w:val="0"/>
          <w:sz w:val="32"/>
          <w:szCs w:val="32"/>
        </w:rPr>
      </w:pPr>
      <w:r>
        <w:rPr>
          <w:rStyle w:val="14"/>
          <w:rFonts w:ascii="仿宋" w:hAnsi="仿宋" w:eastAsia="仿宋" w:cs="仿宋"/>
          <w:b/>
          <w:kern w:val="0"/>
          <w:sz w:val="32"/>
          <w:szCs w:val="32"/>
        </w:rPr>
        <w:t>2.</w:t>
      </w:r>
      <w:r>
        <w:rPr>
          <w:rStyle w:val="14"/>
          <w:rFonts w:hint="eastAsia" w:ascii="仿宋" w:hAnsi="仿宋" w:eastAsia="仿宋" w:cs="仿宋"/>
          <w:b/>
          <w:kern w:val="0"/>
          <w:sz w:val="32"/>
          <w:szCs w:val="32"/>
        </w:rPr>
        <w:t>产出质量计9分。</w:t>
      </w:r>
      <w:r>
        <w:rPr>
          <w:rStyle w:val="14"/>
          <w:rFonts w:hint="eastAsia" w:ascii="仿宋" w:hAnsi="仿宋" w:eastAsia="仿宋" w:cs="仿宋"/>
          <w:kern w:val="0"/>
          <w:sz w:val="32"/>
          <w:szCs w:val="32"/>
        </w:rPr>
        <w:t>通过项目实施，11各县市区评估结果均为优秀，得9分。</w:t>
      </w:r>
    </w:p>
    <w:p>
      <w:pPr>
        <w:spacing w:line="560" w:lineRule="exact"/>
        <w:ind w:firstLine="643" w:firstLineChars="200"/>
        <w:rPr>
          <w:rStyle w:val="14"/>
          <w:rFonts w:ascii="仿宋" w:hAnsi="仿宋" w:eastAsia="仿宋" w:cs="仿宋"/>
          <w:kern w:val="0"/>
          <w:sz w:val="32"/>
          <w:szCs w:val="32"/>
        </w:rPr>
      </w:pPr>
      <w:r>
        <w:rPr>
          <w:rStyle w:val="14"/>
          <w:rFonts w:hint="eastAsia" w:ascii="仿宋" w:hAnsi="仿宋" w:eastAsia="仿宋" w:cs="仿宋"/>
          <w:b/>
          <w:kern w:val="0"/>
          <w:sz w:val="32"/>
          <w:szCs w:val="32"/>
        </w:rPr>
        <w:t>3.产出时效计9分。</w:t>
      </w:r>
      <w:r>
        <w:rPr>
          <w:rStyle w:val="14"/>
          <w:rFonts w:hint="eastAsia" w:ascii="仿宋" w:hAnsi="仿宋" w:eastAsia="仿宋" w:cs="仿宋"/>
          <w:kern w:val="0"/>
          <w:sz w:val="32"/>
          <w:szCs w:val="32"/>
        </w:rPr>
        <w:t>该项目合同执行时效高，及时率较好，得9分。</w:t>
      </w:r>
    </w:p>
    <w:p>
      <w:pPr>
        <w:spacing w:line="560" w:lineRule="exact"/>
        <w:ind w:firstLine="643" w:firstLineChars="200"/>
        <w:rPr>
          <w:rStyle w:val="14"/>
          <w:rFonts w:ascii="仿宋" w:hAnsi="仿宋" w:eastAsia="仿宋" w:cs="仿宋"/>
          <w:kern w:val="0"/>
          <w:sz w:val="32"/>
          <w:szCs w:val="32"/>
        </w:rPr>
      </w:pPr>
      <w:r>
        <w:rPr>
          <w:rStyle w:val="14"/>
          <w:rFonts w:hint="eastAsia" w:ascii="仿宋" w:hAnsi="仿宋" w:eastAsia="仿宋" w:cs="仿宋"/>
          <w:b/>
          <w:kern w:val="0"/>
          <w:sz w:val="32"/>
          <w:szCs w:val="32"/>
        </w:rPr>
        <w:t>4.产出成本计3分</w:t>
      </w:r>
      <w:r>
        <w:rPr>
          <w:rStyle w:val="14"/>
          <w:rFonts w:hint="eastAsia" w:ascii="仿宋" w:hAnsi="仿宋" w:eastAsia="仿宋" w:cs="仿宋"/>
          <w:kern w:val="0"/>
          <w:sz w:val="32"/>
          <w:szCs w:val="32"/>
        </w:rPr>
        <w:t>。成本节约率得3分。</w:t>
      </w:r>
    </w:p>
    <w:p>
      <w:pPr>
        <w:spacing w:line="560" w:lineRule="exact"/>
        <w:ind w:firstLine="480" w:firstLineChars="150"/>
        <w:rPr>
          <w:rStyle w:val="14"/>
          <w:rFonts w:ascii="楷体" w:hAnsi="楷体" w:eastAsia="楷体"/>
          <w:kern w:val="0"/>
          <w:sz w:val="32"/>
          <w:szCs w:val="32"/>
        </w:rPr>
      </w:pPr>
      <w:r>
        <w:rPr>
          <w:rStyle w:val="14"/>
          <w:rFonts w:hint="eastAsia" w:ascii="楷体" w:hAnsi="楷体" w:eastAsia="楷体"/>
          <w:kern w:val="0"/>
          <w:sz w:val="32"/>
          <w:szCs w:val="32"/>
        </w:rPr>
        <w:t>（四）项目效益情况（合计30分，得分30分）</w:t>
      </w:r>
    </w:p>
    <w:p>
      <w:pPr>
        <w:tabs>
          <w:tab w:val="left" w:pos="312"/>
        </w:tabs>
        <w:spacing w:line="560" w:lineRule="exact"/>
        <w:ind w:firstLine="643" w:firstLineChars="200"/>
        <w:rPr>
          <w:rStyle w:val="14"/>
          <w:rFonts w:ascii="仿宋" w:hAnsi="仿宋" w:eastAsia="仿宋" w:cs="仿宋"/>
          <w:kern w:val="0"/>
          <w:sz w:val="32"/>
          <w:szCs w:val="32"/>
        </w:rPr>
      </w:pPr>
      <w:r>
        <w:rPr>
          <w:rStyle w:val="14"/>
          <w:rFonts w:ascii="仿宋" w:hAnsi="仿宋" w:eastAsia="仿宋" w:cs="仿宋"/>
          <w:b/>
          <w:kern w:val="0"/>
          <w:sz w:val="32"/>
          <w:szCs w:val="32"/>
        </w:rPr>
        <w:t>1.</w:t>
      </w:r>
      <w:r>
        <w:rPr>
          <w:rStyle w:val="14"/>
          <w:rFonts w:hint="eastAsia" w:ascii="仿宋" w:hAnsi="仿宋" w:eastAsia="仿宋" w:cs="仿宋"/>
          <w:b/>
          <w:kern w:val="0"/>
          <w:sz w:val="32"/>
          <w:szCs w:val="32"/>
        </w:rPr>
        <w:t>社会效益计6分，生态效益计12分。</w:t>
      </w:r>
      <w:r>
        <w:rPr>
          <w:rStyle w:val="14"/>
          <w:rFonts w:hint="eastAsia" w:ascii="仿宋" w:hAnsi="仿宋" w:eastAsia="仿宋" w:cs="仿宋"/>
          <w:kern w:val="0"/>
          <w:sz w:val="32"/>
          <w:szCs w:val="32"/>
        </w:rPr>
        <w:t>该项目实施效益和生态效益好，不扣分。</w:t>
      </w:r>
    </w:p>
    <w:p>
      <w:pPr>
        <w:spacing w:line="560" w:lineRule="exact"/>
        <w:ind w:firstLine="643" w:firstLineChars="200"/>
        <w:rPr>
          <w:rStyle w:val="14"/>
          <w:rFonts w:ascii="仿宋" w:hAnsi="仿宋" w:eastAsia="仿宋" w:cs="仿宋"/>
          <w:kern w:val="0"/>
          <w:sz w:val="32"/>
          <w:szCs w:val="32"/>
        </w:rPr>
      </w:pPr>
      <w:r>
        <w:rPr>
          <w:rStyle w:val="14"/>
          <w:rFonts w:ascii="仿宋" w:hAnsi="仿宋" w:eastAsia="仿宋" w:cs="仿宋"/>
          <w:b/>
          <w:kern w:val="0"/>
          <w:sz w:val="32"/>
          <w:szCs w:val="32"/>
        </w:rPr>
        <w:t>2.</w:t>
      </w:r>
      <w:r>
        <w:rPr>
          <w:rStyle w:val="14"/>
          <w:rFonts w:hint="eastAsia" w:ascii="仿宋" w:hAnsi="仿宋" w:eastAsia="仿宋" w:cs="仿宋"/>
          <w:b/>
          <w:kern w:val="0"/>
          <w:sz w:val="32"/>
          <w:szCs w:val="32"/>
        </w:rPr>
        <w:t>可持续影响计6分。</w:t>
      </w:r>
      <w:r>
        <w:rPr>
          <w:rStyle w:val="14"/>
          <w:rFonts w:hint="eastAsia" w:ascii="仿宋" w:hAnsi="仿宋" w:eastAsia="仿宋" w:cs="仿宋"/>
          <w:kern w:val="0"/>
          <w:sz w:val="32"/>
          <w:szCs w:val="32"/>
        </w:rPr>
        <w:t>该项目实施和应用范围时长符合相关要求，具有较强政策可持续影响，该指标无扣分。</w:t>
      </w:r>
    </w:p>
    <w:p>
      <w:pPr>
        <w:spacing w:line="560" w:lineRule="exact"/>
        <w:ind w:firstLine="643" w:firstLineChars="200"/>
        <w:rPr>
          <w:rStyle w:val="14"/>
          <w:rFonts w:ascii="仿宋" w:hAnsi="仿宋" w:eastAsia="仿宋" w:cs="仿宋"/>
          <w:kern w:val="0"/>
          <w:sz w:val="32"/>
          <w:szCs w:val="32"/>
        </w:rPr>
      </w:pPr>
      <w:r>
        <w:rPr>
          <w:rStyle w:val="14"/>
          <w:rFonts w:ascii="仿宋" w:hAnsi="仿宋" w:eastAsia="仿宋" w:cs="仿宋"/>
          <w:b/>
          <w:kern w:val="0"/>
          <w:sz w:val="32"/>
          <w:szCs w:val="32"/>
        </w:rPr>
        <w:t>3.</w:t>
      </w:r>
      <w:r>
        <w:rPr>
          <w:rStyle w:val="14"/>
          <w:rFonts w:hint="eastAsia" w:ascii="仿宋" w:hAnsi="仿宋" w:eastAsia="仿宋" w:cs="仿宋"/>
          <w:b/>
          <w:kern w:val="0"/>
          <w:sz w:val="32"/>
          <w:szCs w:val="32"/>
        </w:rPr>
        <w:t>满意度计6分。</w:t>
      </w:r>
      <w:r>
        <w:rPr>
          <w:rStyle w:val="14"/>
          <w:rFonts w:hint="eastAsia" w:ascii="仿宋" w:hAnsi="仿宋" w:eastAsia="仿宋" w:cs="仿宋"/>
          <w:kern w:val="0"/>
          <w:sz w:val="32"/>
          <w:szCs w:val="32"/>
        </w:rPr>
        <w:t>根据省生态环境厅成效评估结果及网上公示情况，各县（市）区评估结果均为优秀，该指标不予扣分。</w:t>
      </w:r>
    </w:p>
    <w:p>
      <w:pPr>
        <w:spacing w:line="560" w:lineRule="exact"/>
        <w:ind w:firstLine="627" w:firstLineChars="196"/>
        <w:rPr>
          <w:rStyle w:val="14"/>
          <w:rFonts w:ascii="黑体" w:hAnsi="黑体" w:eastAsia="黑体" w:cs="黑体"/>
          <w:kern w:val="0"/>
          <w:sz w:val="32"/>
          <w:szCs w:val="32"/>
        </w:rPr>
      </w:pPr>
      <w:r>
        <w:rPr>
          <w:rStyle w:val="14"/>
          <w:rFonts w:hint="eastAsia" w:ascii="黑体" w:hAnsi="黑体" w:eastAsia="黑体" w:cs="黑体"/>
          <w:kern w:val="0"/>
          <w:sz w:val="32"/>
          <w:szCs w:val="32"/>
        </w:rPr>
        <w:t>四、存在问题及建议</w:t>
      </w:r>
    </w:p>
    <w:p>
      <w:pPr>
        <w:spacing w:line="560" w:lineRule="exact"/>
        <w:ind w:firstLine="640" w:firstLineChars="200"/>
        <w:rPr>
          <w:rStyle w:val="14"/>
          <w:rFonts w:ascii="仿宋" w:hAnsi="仿宋" w:eastAsia="仿宋" w:cs="仿宋"/>
          <w:kern w:val="0"/>
          <w:sz w:val="32"/>
          <w:szCs w:val="32"/>
        </w:rPr>
      </w:pPr>
      <w:r>
        <w:rPr>
          <w:rStyle w:val="14"/>
          <w:rFonts w:hint="eastAsia" w:ascii="仿宋" w:hAnsi="仿宋" w:eastAsia="仿宋" w:cs="仿宋"/>
          <w:kern w:val="0"/>
          <w:sz w:val="32"/>
          <w:szCs w:val="32"/>
        </w:rPr>
        <w:t>无</w:t>
      </w:r>
    </w:p>
    <w:p>
      <w:pPr>
        <w:spacing w:line="560" w:lineRule="exact"/>
        <w:jc w:val="center"/>
        <w:rPr>
          <w:rFonts w:hint="eastAsia" w:ascii="方正小标宋简体" w:hAnsi="方正小标宋简体" w:eastAsia="方正小标宋简体" w:cs="方正小标宋简体"/>
          <w:spacing w:val="-20"/>
          <w:sz w:val="44"/>
          <w:szCs w:val="44"/>
        </w:rPr>
      </w:pPr>
    </w:p>
    <w:p>
      <w:pPr>
        <w:spacing w:line="560" w:lineRule="exact"/>
        <w:jc w:val="center"/>
        <w:rPr>
          <w:rFonts w:hint="eastAsia" w:ascii="方正小标宋简体" w:hAnsi="方正小标宋简体" w:eastAsia="方正小标宋简体" w:cs="方正小标宋简体"/>
          <w:spacing w:val="-20"/>
          <w:sz w:val="44"/>
          <w:szCs w:val="44"/>
        </w:rPr>
      </w:pPr>
    </w:p>
    <w:p>
      <w:pPr>
        <w:spacing w:line="560" w:lineRule="exact"/>
        <w:jc w:val="center"/>
        <w:rPr>
          <w:rFonts w:hint="eastAsia" w:ascii="方正小标宋简体" w:hAnsi="方正小标宋简体" w:eastAsia="方正小标宋简体" w:cs="方正小标宋简体"/>
          <w:spacing w:val="-20"/>
          <w:sz w:val="44"/>
          <w:szCs w:val="44"/>
        </w:rPr>
      </w:pPr>
    </w:p>
    <w:p>
      <w:pPr>
        <w:spacing w:line="560" w:lineRule="exact"/>
        <w:jc w:val="center"/>
        <w:rPr>
          <w:rFonts w:hint="eastAsia" w:ascii="方正小标宋简体" w:hAnsi="方正小标宋简体" w:eastAsia="方正小标宋简体" w:cs="方正小标宋简体"/>
          <w:spacing w:val="-20"/>
          <w:sz w:val="44"/>
          <w:szCs w:val="44"/>
        </w:rPr>
      </w:pPr>
    </w:p>
    <w:p>
      <w:pPr>
        <w:spacing w:line="560" w:lineRule="exact"/>
        <w:jc w:val="center"/>
        <w:rPr>
          <w:rFonts w:hint="eastAsia" w:ascii="方正小标宋简体" w:hAnsi="方正小标宋简体" w:eastAsia="方正小标宋简体" w:cs="方正小标宋简体"/>
          <w:spacing w:val="-20"/>
          <w:sz w:val="44"/>
          <w:szCs w:val="44"/>
        </w:rPr>
      </w:pPr>
    </w:p>
    <w:p>
      <w:pPr>
        <w:spacing w:line="560" w:lineRule="exact"/>
        <w:jc w:val="center"/>
        <w:rPr>
          <w:rFonts w:hint="eastAsia" w:ascii="方正小标宋简体" w:hAnsi="方正小标宋简体" w:eastAsia="方正小标宋简体" w:cs="方正小标宋简体"/>
          <w:spacing w:val="-20"/>
          <w:sz w:val="44"/>
          <w:szCs w:val="44"/>
        </w:rPr>
      </w:pPr>
    </w:p>
    <w:p>
      <w:pPr>
        <w:spacing w:line="560" w:lineRule="exact"/>
        <w:jc w:val="center"/>
        <w:rPr>
          <w:rFonts w:hint="eastAsia" w:ascii="方正小标宋简体" w:hAnsi="方正小标宋简体" w:eastAsia="方正小标宋简体" w:cs="方正小标宋简体"/>
          <w:spacing w:val="-20"/>
          <w:sz w:val="44"/>
          <w:szCs w:val="44"/>
        </w:rPr>
      </w:pPr>
    </w:p>
    <w:p>
      <w:pPr>
        <w:spacing w:line="560" w:lineRule="exact"/>
        <w:jc w:val="center"/>
        <w:rPr>
          <w:rFonts w:hint="eastAsia" w:ascii="方正小标宋简体" w:hAnsi="方正小标宋简体" w:eastAsia="方正小标宋简体" w:cs="方正小标宋简体"/>
          <w:spacing w:val="-20"/>
          <w:sz w:val="44"/>
          <w:szCs w:val="44"/>
        </w:rPr>
      </w:pPr>
    </w:p>
    <w:p>
      <w:pPr>
        <w:spacing w:line="560" w:lineRule="exact"/>
        <w:jc w:val="center"/>
        <w:rPr>
          <w:rFonts w:hint="eastAsia" w:ascii="方正小标宋简体" w:hAnsi="方正小标宋简体" w:eastAsia="方正小标宋简体" w:cs="方正小标宋简体"/>
          <w:spacing w:val="-20"/>
          <w:sz w:val="44"/>
          <w:szCs w:val="44"/>
        </w:rPr>
      </w:pPr>
    </w:p>
    <w:p>
      <w:pPr>
        <w:spacing w:line="600" w:lineRule="exact"/>
        <w:jc w:val="both"/>
        <w:rPr>
          <w:rFonts w:hint="eastAsia" w:ascii="黑体" w:hAnsi="黑体" w:eastAsia="黑体" w:cs="黑体"/>
          <w:sz w:val="36"/>
          <w:szCs w:val="36"/>
          <w:lang w:val="en-US" w:eastAsia="zh-CN"/>
        </w:rPr>
      </w:pPr>
      <w:r>
        <w:rPr>
          <w:rFonts w:hint="eastAsia" w:ascii="黑体" w:hAnsi="黑体" w:eastAsia="黑体" w:cs="黑体"/>
          <w:sz w:val="36"/>
          <w:szCs w:val="36"/>
          <w:lang w:eastAsia="zh-CN"/>
        </w:rPr>
        <w:t>附件</w:t>
      </w:r>
      <w:r>
        <w:rPr>
          <w:rFonts w:hint="eastAsia" w:ascii="黑体" w:hAnsi="黑体" w:eastAsia="黑体" w:cs="黑体"/>
          <w:sz w:val="36"/>
          <w:szCs w:val="36"/>
          <w:lang w:val="en-US" w:eastAsia="zh-CN"/>
        </w:rPr>
        <w:t>3</w:t>
      </w:r>
    </w:p>
    <w:p>
      <w:pPr>
        <w:spacing w:line="560" w:lineRule="exact"/>
        <w:jc w:val="center"/>
        <w:rPr>
          <w:rFonts w:hint="eastAsia" w:ascii="方正小标宋简体" w:hAnsi="方正小标宋简体" w:eastAsia="方正小标宋简体" w:cs="方正小标宋简体"/>
          <w:spacing w:val="-20"/>
          <w:sz w:val="44"/>
          <w:szCs w:val="44"/>
        </w:rPr>
      </w:pPr>
    </w:p>
    <w:p>
      <w:pPr>
        <w:spacing w:line="56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焦作市环境宣传教育中心</w:t>
      </w:r>
    </w:p>
    <w:p>
      <w:pPr>
        <w:spacing w:line="56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2020年度环境宣传教育及对外合作项目绩效报告</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根据市财政局《关于开展2020年度预算绩效评价工作的通知》（焦财绩效〔2021〕2 号）有关要求，按照我局做好2020年度部门重点项目绩效评价工作，全面加强市本级环保项目资金预算绩效管理方案要求，现将环境宣传教育中心“环境宣传教育及对外合作项目”绩效评价报告如下：</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一、基本情况</w:t>
      </w:r>
    </w:p>
    <w:p>
      <w:pPr>
        <w:spacing w:line="560" w:lineRule="exact"/>
        <w:ind w:firstLine="640" w:firstLineChars="200"/>
        <w:rPr>
          <w:rFonts w:ascii="仿宋" w:hAnsi="仿宋" w:eastAsia="仿宋" w:cs="仿宋"/>
          <w:sz w:val="32"/>
          <w:szCs w:val="32"/>
        </w:rPr>
      </w:pPr>
      <w:r>
        <w:rPr>
          <w:rFonts w:hint="eastAsia" w:ascii="方正楷体简体" w:hAnsi="方正楷体简体" w:eastAsia="方正楷体简体" w:cs="方正楷体简体"/>
          <w:sz w:val="32"/>
          <w:szCs w:val="32"/>
        </w:rPr>
        <w:t>（一）项目概况</w:t>
      </w:r>
    </w:p>
    <w:p>
      <w:pPr>
        <w:spacing w:line="560" w:lineRule="exact"/>
        <w:ind w:firstLine="640" w:firstLineChars="200"/>
        <w:rPr>
          <w:rFonts w:ascii="仿宋" w:hAnsi="仿宋" w:eastAsia="仿宋" w:cs="仿宋"/>
          <w:sz w:val="32"/>
          <w:szCs w:val="32"/>
        </w:rPr>
      </w:pPr>
      <w:r>
        <w:rPr>
          <w:rFonts w:hint="eastAsia" w:ascii="Times New Roman" w:hAnsi="Times New Roman" w:eastAsia="仿宋_GB2312" w:cs="Times New Roman"/>
          <w:sz w:val="32"/>
          <w:szCs w:val="32"/>
        </w:rPr>
        <w:t>围绕年度工作要点，</w:t>
      </w:r>
      <w:r>
        <w:rPr>
          <w:rFonts w:hint="eastAsia" w:ascii="仿宋" w:hAnsi="仿宋" w:eastAsia="仿宋" w:cs="仿宋"/>
          <w:sz w:val="32"/>
          <w:szCs w:val="32"/>
        </w:rPr>
        <w:t>以营造良好舆论氛围、凝聚攻坚合力为重点，通过政策措施解读，深入报道攻坚动态，宣传治理成效经验，加强舆论监督，主动客观曝光生态环境问题，把宣传和舆论引导贯穿到打好污染防治攻坚战的全过程和各方面，为打好污染防治攻坚战保驾护航。2020年焦作市本级环保专项资金预算100万元，用于保障我局环境宣传教育及对外合作项目的顺利开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聚焦聚力，为打好污染防治攻坚战保驾护航。今年6月至9月的百日攻坚战行动，全媒体平台共刊发相关稿件281篇，其中曝光稿22篇；与市教育局、共青团焦作市委在中小学开展“小手拉大手，我与文明齐步走”全域禁止燃放烟花爆竹教育活动。自秋冬季大气污染防治攻坚开战以来，目前已在各类媒体发稿五十余篇。这些宣传报道展示了污染防治成效，传导污染治理责任压力，提升了社会各界参与污染治理的行动自觉。</w:t>
      </w:r>
    </w:p>
    <w:p>
      <w:pPr>
        <w:spacing w:line="560" w:lineRule="exact"/>
        <w:ind w:firstLine="640" w:firstLineChars="200"/>
        <w:rPr>
          <w:rStyle w:val="14"/>
          <w:rFonts w:ascii="楷体" w:hAnsi="楷体" w:eastAsia="楷体"/>
          <w:kern w:val="0"/>
          <w:sz w:val="32"/>
          <w:szCs w:val="32"/>
        </w:rPr>
      </w:pPr>
      <w:r>
        <w:rPr>
          <w:rStyle w:val="14"/>
          <w:rFonts w:hint="eastAsia" w:ascii="楷体" w:hAnsi="楷体" w:eastAsia="楷体"/>
          <w:kern w:val="0"/>
          <w:sz w:val="32"/>
          <w:szCs w:val="32"/>
        </w:rPr>
        <w:t>（二）项目绩效目标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围绕市委市政府关于打赢污染防治攻坚战的重大决策部署，通过政策解读、信息发布、典型宣传、舆论监督、环境教育，展示全市生态环境系统在污染防治攻坚中的担当作为，展现我市环境治理的良好成效。</w:t>
      </w:r>
    </w:p>
    <w:p>
      <w:pPr>
        <w:spacing w:line="560" w:lineRule="exact"/>
        <w:ind w:firstLine="640" w:firstLineChars="200"/>
        <w:rPr>
          <w:rFonts w:ascii="黑体" w:hAnsi="黑体" w:eastAsia="黑体" w:cs="Arial"/>
          <w:b/>
          <w:kern w:val="0"/>
          <w:sz w:val="32"/>
        </w:rPr>
      </w:pPr>
      <w:r>
        <w:rPr>
          <w:rFonts w:hint="eastAsia" w:ascii="黑体" w:hAnsi="黑体" w:eastAsia="黑体" w:cs="Arial"/>
          <w:bCs/>
          <w:kern w:val="0"/>
          <w:sz w:val="32"/>
        </w:rPr>
        <w:t>二、</w:t>
      </w:r>
      <w:r>
        <w:rPr>
          <w:rFonts w:ascii="Times New Roman" w:hAnsi="Times New Roman" w:eastAsia="黑体" w:cs="Times New Roman"/>
          <w:bCs/>
          <w:sz w:val="32"/>
          <w:szCs w:val="32"/>
        </w:rPr>
        <w:t>绩效评价工作开展情况</w:t>
      </w:r>
    </w:p>
    <w:p>
      <w:pPr>
        <w:spacing w:line="560" w:lineRule="exact"/>
        <w:ind w:firstLine="652"/>
        <w:rPr>
          <w:rFonts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开展</w:t>
      </w:r>
      <w:r>
        <w:rPr>
          <w:rFonts w:hint="eastAsia" w:ascii="仿宋_GB2312" w:hAnsi="仿宋_GB2312" w:eastAsia="仿宋_GB2312" w:cs="仿宋_GB2312"/>
          <w:sz w:val="32"/>
          <w:szCs w:val="32"/>
        </w:rPr>
        <w:t>项目预算绩效评价工作，及时总结经验，分析存在问题，有利于进一步提高预算管理水平和财政资金使用效益。本次绩效评价对象为</w:t>
      </w:r>
      <w:r>
        <w:rPr>
          <w:rFonts w:hint="eastAsia" w:ascii="Times New Roman" w:hAnsi="Times New Roman" w:eastAsia="仿宋_GB2312" w:cs="Times New Roman"/>
          <w:sz w:val="32"/>
          <w:szCs w:val="32"/>
        </w:rPr>
        <w:t>2020年度</w:t>
      </w:r>
      <w:r>
        <w:rPr>
          <w:rFonts w:hint="eastAsia" w:ascii="仿宋" w:hAnsi="仿宋" w:eastAsia="仿宋" w:cs="仿宋"/>
          <w:sz w:val="32"/>
          <w:szCs w:val="32"/>
        </w:rPr>
        <w:t>环境宣传教育及对外合作项目。</w:t>
      </w:r>
    </w:p>
    <w:p>
      <w:pPr>
        <w:spacing w:line="560" w:lineRule="exact"/>
        <w:ind w:firstLine="652"/>
        <w:rPr>
          <w:rFonts w:ascii="楷体_GB2312" w:hAnsi="楷体_GB2312" w:eastAsia="楷体_GB2312" w:cs="楷体_GB2312"/>
          <w:sz w:val="32"/>
          <w:szCs w:val="32"/>
        </w:rPr>
      </w:pPr>
      <w:r>
        <w:rPr>
          <w:rFonts w:hint="eastAsia" w:ascii="楷体_GB2312" w:hAnsi="楷体_GB2312" w:eastAsia="楷体_GB2312" w:cs="楷体_GB2312"/>
          <w:sz w:val="32"/>
          <w:szCs w:val="32"/>
        </w:rPr>
        <w:t>（二）绩效评价依据</w:t>
      </w:r>
    </w:p>
    <w:p>
      <w:pPr>
        <w:spacing w:line="560" w:lineRule="exact"/>
        <w:ind w:firstLine="640" w:firstLineChars="200"/>
      </w:pP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《财政部关于印发&lt;项目支出绩效评价管理办法&gt;的通知》（财预〔2020〕10 号）有关规定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市财政局《关于开展2020年度预算绩效评价工作的通知》（焦财绩效〔2021〕2 号）</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《焦作市生态环境局2020年度部门绩效评价工作实施方案》</w:t>
      </w:r>
      <w:r>
        <w:rPr>
          <w:rFonts w:hint="eastAsia" w:ascii="Times New Roman" w:hAnsi="Times New Roman" w:eastAsia="仿宋_GB2312" w:cs="Times New Roman"/>
          <w:sz w:val="32"/>
          <w:szCs w:val="32"/>
        </w:rPr>
        <w:t>等文件精神开展项目绩效评价。</w:t>
      </w:r>
    </w:p>
    <w:p>
      <w:pPr>
        <w:spacing w:line="560" w:lineRule="exact"/>
        <w:ind w:firstLine="652"/>
        <w:rPr>
          <w:rFonts w:ascii="楷体_GB2312" w:hAnsi="楷体_GB2312" w:eastAsia="楷体_GB2312" w:cs="楷体_GB2312"/>
          <w:sz w:val="32"/>
          <w:szCs w:val="32"/>
        </w:rPr>
      </w:pPr>
      <w:r>
        <w:rPr>
          <w:rFonts w:ascii="楷体_GB2312" w:hAnsi="楷体_GB2312" w:eastAsia="楷体_GB2312" w:cs="楷体_GB2312"/>
          <w:sz w:val="32"/>
          <w:szCs w:val="32"/>
        </w:rPr>
        <w:t>（三）评价方法及实施</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针对</w:t>
      </w:r>
      <w:r>
        <w:rPr>
          <w:rFonts w:hint="eastAsia" w:ascii="仿宋_GB2312" w:hAnsi="仿宋_GB2312" w:eastAsia="仿宋_GB2312" w:cs="仿宋_GB2312"/>
          <w:sz w:val="32"/>
          <w:szCs w:val="32"/>
        </w:rPr>
        <w:t>环境宣传教育及对外合作</w:t>
      </w:r>
      <w:r>
        <w:rPr>
          <w:rFonts w:hint="eastAsia" w:ascii="Times New Roman" w:hAnsi="Times New Roman" w:eastAsia="仿宋_GB2312" w:cs="Times New Roman"/>
          <w:sz w:val="32"/>
          <w:szCs w:val="32"/>
        </w:rPr>
        <w:t>项目的绩效评价工作，我们采用因素分析法，通过对项目决策、管理、产出、效果等进行分析，综合评定绩效目标实现、实施效果等情况。</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三、总体评价结论和因素情况分析</w:t>
      </w:r>
    </w:p>
    <w:p>
      <w:pPr>
        <w:spacing w:line="560" w:lineRule="exact"/>
        <w:ind w:firstLine="652"/>
        <w:rPr>
          <w:rFonts w:ascii="楷体_GB2312" w:hAnsi="楷体_GB2312" w:eastAsia="楷体_GB2312" w:cs="楷体_GB2312"/>
          <w:sz w:val="32"/>
          <w:szCs w:val="32"/>
        </w:rPr>
      </w:pPr>
      <w:r>
        <w:rPr>
          <w:rFonts w:hint="eastAsia" w:ascii="楷体_GB2312" w:hAnsi="楷体_GB2312" w:eastAsia="楷体_GB2312" w:cs="楷体_GB2312"/>
          <w:sz w:val="32"/>
          <w:szCs w:val="32"/>
        </w:rPr>
        <w:t>（一）总体评价结论</w:t>
      </w:r>
    </w:p>
    <w:p>
      <w:pPr>
        <w:spacing w:line="560" w:lineRule="exact"/>
        <w:ind w:firstLine="640" w:firstLineChars="200"/>
        <w:rPr>
          <w:rStyle w:val="14"/>
          <w:rFonts w:ascii="Times New Roman" w:hAnsi="Times New Roman" w:eastAsia="仿宋" w:cs="Times New Roman"/>
          <w:kern w:val="0"/>
          <w:sz w:val="32"/>
          <w:szCs w:val="32"/>
        </w:rPr>
      </w:pPr>
      <w:r>
        <w:rPr>
          <w:rFonts w:hint="eastAsia" w:ascii="仿宋_GB2312" w:hAnsi="仿宋_GB2312" w:eastAsia="仿宋_GB2312" w:cs="仿宋_GB2312"/>
          <w:sz w:val="32"/>
          <w:szCs w:val="32"/>
        </w:rPr>
        <w:t>环境宣传教育及对外合作</w:t>
      </w:r>
      <w:r>
        <w:rPr>
          <w:rStyle w:val="14"/>
          <w:rFonts w:hint="eastAsia" w:ascii="仿宋" w:hAnsi="仿宋" w:eastAsia="仿宋" w:cs="Arial"/>
          <w:kern w:val="0"/>
          <w:sz w:val="32"/>
        </w:rPr>
        <w:t>项目基本实现了预期目标，实施效果比较明显。</w:t>
      </w:r>
      <w:r>
        <w:rPr>
          <w:rFonts w:hint="eastAsia" w:ascii="仿宋" w:hAnsi="仿宋" w:eastAsia="仿宋"/>
          <w:sz w:val="32"/>
          <w:szCs w:val="32"/>
        </w:rPr>
        <w:t>今年以来，生态环境宣教工作以污染防治攻坚和生态环境保护工作为引领，按照上级部署，组织开展了一系列形式多样的宣教活动，为推进生态文明、建设美丽焦作营造了强大宣传声势和良好舆论氛围。</w:t>
      </w:r>
      <w:r>
        <w:rPr>
          <w:rStyle w:val="14"/>
          <w:rFonts w:hint="eastAsia" w:ascii="仿宋" w:hAnsi="仿宋" w:eastAsia="仿宋" w:cs="仿宋"/>
          <w:kern w:val="0"/>
          <w:sz w:val="32"/>
          <w:szCs w:val="32"/>
        </w:rPr>
        <w:t>绩效评价总分100分。经本次综合评定，项目绩效评价得分</w:t>
      </w:r>
      <w:r>
        <w:rPr>
          <w:rStyle w:val="14"/>
          <w:rFonts w:hint="eastAsia" w:ascii="仿宋" w:hAnsi="仿宋" w:eastAsia="仿宋" w:cs="仿宋"/>
          <w:kern w:val="0"/>
          <w:sz w:val="32"/>
          <w:szCs w:val="32"/>
          <w:lang w:val="en-US" w:eastAsia="zh-CN"/>
        </w:rPr>
        <w:t>99.81</w:t>
      </w:r>
      <w:r>
        <w:rPr>
          <w:rStyle w:val="14"/>
          <w:rFonts w:hint="eastAsia" w:ascii="仿宋" w:hAnsi="仿宋" w:eastAsia="仿宋" w:cs="仿宋"/>
          <w:kern w:val="0"/>
          <w:sz w:val="32"/>
          <w:szCs w:val="32"/>
        </w:rPr>
        <w:t>分。</w:t>
      </w:r>
    </w:p>
    <w:p>
      <w:pPr>
        <w:spacing w:line="560" w:lineRule="exact"/>
        <w:ind w:firstLine="640" w:firstLineChars="200"/>
        <w:jc w:val="left"/>
        <w:rPr>
          <w:rFonts w:ascii="仿宋_GB2312" w:hAnsi="仿宋_GB2312" w:eastAsia="仿宋_GB2312" w:cs="仿宋_GB2312"/>
          <w:sz w:val="32"/>
          <w:szCs w:val="32"/>
        </w:rPr>
      </w:pPr>
      <w:r>
        <w:rPr>
          <w:rStyle w:val="14"/>
          <w:rFonts w:hint="eastAsia" w:ascii="仿宋" w:hAnsi="仿宋" w:eastAsia="仿宋" w:cs="仿宋"/>
          <w:kern w:val="0"/>
          <w:sz w:val="32"/>
          <w:szCs w:val="32"/>
        </w:rPr>
        <w:t>绩效评价结果为“优”。</w:t>
      </w:r>
    </w:p>
    <w:p>
      <w:pPr>
        <w:spacing w:line="560" w:lineRule="exact"/>
        <w:ind w:firstLine="652"/>
        <w:rPr>
          <w:rFonts w:ascii="楷体_GB2312" w:hAnsi="楷体_GB2312" w:eastAsia="楷体_GB2312" w:cs="楷体_GB2312"/>
          <w:sz w:val="32"/>
          <w:szCs w:val="32"/>
        </w:rPr>
      </w:pPr>
      <w:r>
        <w:rPr>
          <w:rFonts w:hint="eastAsia" w:ascii="楷体_GB2312" w:hAnsi="楷体_GB2312" w:eastAsia="楷体_GB2312" w:cs="楷体_GB2312"/>
          <w:sz w:val="32"/>
          <w:szCs w:val="32"/>
        </w:rPr>
        <w:t>（二）因素情况分析</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针对本项目绩效指标特点，根据简便有效的绩效评价原则，</w:t>
      </w:r>
    </w:p>
    <w:p>
      <w:pPr>
        <w:spacing w:line="560" w:lineRule="exact"/>
        <w:rPr>
          <w:rFonts w:ascii="仿宋_GB2312" w:hAnsi="仿宋_GB2312" w:eastAsia="仿宋_GB2312" w:cs="仿宋_GB2312"/>
          <w:kern w:val="0"/>
          <w:sz w:val="32"/>
          <w:szCs w:val="32"/>
        </w:rPr>
      </w:pPr>
      <w:r>
        <w:rPr>
          <w:rFonts w:hint="eastAsia" w:ascii="Times New Roman" w:hAnsi="Times New Roman" w:eastAsia="仿宋_GB2312" w:cs="Times New Roman"/>
          <w:sz w:val="32"/>
          <w:szCs w:val="32"/>
        </w:rPr>
        <w:t>采用因素分析法</w:t>
      </w:r>
      <w:r>
        <w:rPr>
          <w:rFonts w:hint="eastAsia" w:ascii="仿宋_GB2312" w:hAnsi="仿宋_GB2312" w:eastAsia="仿宋_GB2312" w:cs="仿宋_GB2312"/>
          <w:kern w:val="0"/>
          <w:sz w:val="32"/>
          <w:szCs w:val="32"/>
        </w:rPr>
        <w:t>评价绩效目标的实现程度。</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1.决策情况分析</w:t>
      </w:r>
    </w:p>
    <w:p>
      <w:pPr>
        <w:spacing w:line="560" w:lineRule="exact"/>
        <w:ind w:firstLine="640" w:firstLineChars="200"/>
        <w:rPr>
          <w:rFonts w:ascii="Times New Roman" w:hAnsi="Times New Roman" w:eastAsia="仿宋_GB2312" w:cs="Times New Roman"/>
          <w:bCs/>
          <w:kern w:val="0"/>
          <w:sz w:val="32"/>
        </w:rPr>
      </w:pPr>
      <w:r>
        <w:rPr>
          <w:rFonts w:hint="eastAsia" w:ascii="Times New Roman" w:hAnsi="Times New Roman" w:eastAsia="仿宋_GB2312" w:cs="Times New Roman"/>
          <w:bCs/>
          <w:kern w:val="0"/>
          <w:sz w:val="32"/>
        </w:rPr>
        <w:t>项目决策自评总得分：25分。</w:t>
      </w:r>
    </w:p>
    <w:p>
      <w:pPr>
        <w:spacing w:line="560" w:lineRule="exact"/>
        <w:ind w:firstLine="643" w:firstLineChars="200"/>
        <w:rPr>
          <w:rFonts w:ascii="Times New Roman" w:hAnsi="Times New Roman" w:eastAsia="仿宋_GB2312" w:cs="Times New Roman"/>
          <w:kern w:val="0"/>
          <w:sz w:val="32"/>
        </w:rPr>
      </w:pPr>
      <w:r>
        <w:rPr>
          <w:rFonts w:ascii="Times New Roman" w:hAnsi="Times New Roman" w:eastAsia="仿宋_GB2312" w:cs="Times New Roman"/>
          <w:b/>
          <w:kern w:val="0"/>
          <w:sz w:val="32"/>
        </w:rPr>
        <w:t>（1）项目立项计</w:t>
      </w:r>
      <w:r>
        <w:rPr>
          <w:rFonts w:hint="eastAsia" w:ascii="Times New Roman" w:hAnsi="Times New Roman" w:eastAsia="仿宋_GB2312" w:cs="Times New Roman"/>
          <w:b/>
          <w:kern w:val="0"/>
          <w:sz w:val="32"/>
        </w:rPr>
        <w:t>10</w:t>
      </w:r>
      <w:r>
        <w:rPr>
          <w:rFonts w:ascii="Times New Roman" w:hAnsi="Times New Roman" w:eastAsia="仿宋_GB2312" w:cs="Times New Roman"/>
          <w:b/>
          <w:kern w:val="0"/>
          <w:sz w:val="32"/>
        </w:rPr>
        <w:t>分。</w:t>
      </w:r>
      <w:r>
        <w:rPr>
          <w:rFonts w:ascii="Times New Roman" w:hAnsi="Times New Roman" w:eastAsia="仿宋_GB2312" w:cs="Times New Roman"/>
          <w:kern w:val="0"/>
          <w:sz w:val="32"/>
        </w:rPr>
        <w:t>本项目立项依据充分，有政策依据，立项依据充分性指标得</w:t>
      </w:r>
      <w:r>
        <w:rPr>
          <w:rFonts w:hint="eastAsia" w:ascii="Times New Roman" w:hAnsi="Times New Roman" w:eastAsia="仿宋_GB2312" w:cs="Times New Roman"/>
          <w:kern w:val="0"/>
          <w:sz w:val="32"/>
        </w:rPr>
        <w:t>5</w:t>
      </w:r>
      <w:r>
        <w:rPr>
          <w:rFonts w:ascii="Times New Roman" w:hAnsi="Times New Roman" w:eastAsia="仿宋_GB2312" w:cs="Times New Roman"/>
          <w:kern w:val="0"/>
          <w:sz w:val="32"/>
        </w:rPr>
        <w:t>分；立项程序相对规范，程序性指标得</w:t>
      </w:r>
      <w:r>
        <w:rPr>
          <w:rFonts w:hint="eastAsia" w:ascii="Times New Roman" w:hAnsi="Times New Roman" w:eastAsia="仿宋_GB2312" w:cs="Times New Roman"/>
          <w:kern w:val="0"/>
          <w:sz w:val="32"/>
        </w:rPr>
        <w:t>5</w:t>
      </w:r>
      <w:r>
        <w:rPr>
          <w:rFonts w:ascii="Times New Roman" w:hAnsi="Times New Roman" w:eastAsia="仿宋_GB2312" w:cs="Times New Roman"/>
          <w:kern w:val="0"/>
          <w:sz w:val="32"/>
        </w:rPr>
        <w:t>分。</w:t>
      </w:r>
    </w:p>
    <w:p>
      <w:pPr>
        <w:spacing w:line="560" w:lineRule="exact"/>
        <w:ind w:firstLine="643" w:firstLineChars="200"/>
        <w:rPr>
          <w:rStyle w:val="14"/>
          <w:rFonts w:ascii="Times New Roman" w:hAnsi="Times New Roman" w:eastAsia="仿宋_GB2312" w:cs="Times New Roman"/>
          <w:kern w:val="0"/>
          <w:sz w:val="32"/>
          <w:szCs w:val="32"/>
        </w:rPr>
      </w:pPr>
      <w:r>
        <w:rPr>
          <w:rFonts w:ascii="Times New Roman" w:hAnsi="Times New Roman" w:eastAsia="仿宋_GB2312" w:cs="Times New Roman"/>
          <w:b/>
          <w:kern w:val="0"/>
          <w:sz w:val="32"/>
        </w:rPr>
        <w:t>（2）绩效目标计</w:t>
      </w:r>
      <w:r>
        <w:rPr>
          <w:rFonts w:hint="eastAsia" w:ascii="Times New Roman" w:hAnsi="Times New Roman" w:eastAsia="仿宋_GB2312" w:cs="Times New Roman"/>
          <w:b/>
          <w:kern w:val="0"/>
          <w:sz w:val="32"/>
        </w:rPr>
        <w:t>10</w:t>
      </w:r>
      <w:r>
        <w:rPr>
          <w:rFonts w:ascii="Times New Roman" w:hAnsi="Times New Roman" w:eastAsia="仿宋_GB2312" w:cs="Times New Roman"/>
          <w:b/>
          <w:kern w:val="0"/>
          <w:sz w:val="32"/>
        </w:rPr>
        <w:t>分。</w:t>
      </w:r>
      <w:r>
        <w:rPr>
          <w:rFonts w:ascii="Times New Roman" w:hAnsi="Times New Roman" w:eastAsia="仿宋_GB2312" w:cs="Times New Roman"/>
          <w:kern w:val="0"/>
          <w:sz w:val="32"/>
        </w:rPr>
        <w:t>本项目预算绩效</w:t>
      </w:r>
      <w:r>
        <w:rPr>
          <w:rStyle w:val="14"/>
          <w:rFonts w:ascii="Times New Roman" w:hAnsi="Times New Roman" w:eastAsia="仿宋_GB2312" w:cs="Times New Roman"/>
          <w:kern w:val="0"/>
          <w:sz w:val="32"/>
          <w:szCs w:val="32"/>
        </w:rPr>
        <w:t>目标合理</w:t>
      </w:r>
      <w:r>
        <w:rPr>
          <w:rStyle w:val="14"/>
          <w:rFonts w:hint="eastAsia" w:ascii="Times New Roman" w:hAnsi="Times New Roman" w:eastAsia="仿宋_GB2312" w:cs="Times New Roman"/>
          <w:kern w:val="0"/>
          <w:sz w:val="32"/>
          <w:szCs w:val="32"/>
        </w:rPr>
        <w:t>，</w:t>
      </w:r>
      <w:r>
        <w:rPr>
          <w:rStyle w:val="14"/>
          <w:rFonts w:ascii="Times New Roman" w:hAnsi="Times New Roman" w:eastAsia="仿宋_GB2312" w:cs="Times New Roman"/>
          <w:kern w:val="0"/>
          <w:sz w:val="32"/>
          <w:szCs w:val="32"/>
        </w:rPr>
        <w:t>指标得</w:t>
      </w:r>
      <w:r>
        <w:rPr>
          <w:rStyle w:val="14"/>
          <w:rFonts w:hint="eastAsia" w:ascii="Times New Roman" w:hAnsi="Times New Roman" w:eastAsia="仿宋_GB2312" w:cs="Times New Roman"/>
          <w:kern w:val="0"/>
          <w:sz w:val="32"/>
          <w:szCs w:val="32"/>
        </w:rPr>
        <w:t>10</w:t>
      </w:r>
      <w:r>
        <w:rPr>
          <w:rStyle w:val="14"/>
          <w:rFonts w:ascii="Times New Roman" w:hAnsi="Times New Roman" w:eastAsia="仿宋_GB2312" w:cs="Times New Roman"/>
          <w:kern w:val="0"/>
          <w:sz w:val="32"/>
          <w:szCs w:val="32"/>
        </w:rPr>
        <w:t>分</w:t>
      </w:r>
      <w:r>
        <w:rPr>
          <w:rStyle w:val="14"/>
          <w:rFonts w:hint="eastAsia" w:ascii="Times New Roman" w:hAnsi="Times New Roman" w:eastAsia="仿宋_GB2312" w:cs="Times New Roman"/>
          <w:kern w:val="0"/>
          <w:sz w:val="32"/>
          <w:szCs w:val="32"/>
        </w:rPr>
        <w:t>。</w:t>
      </w:r>
    </w:p>
    <w:p>
      <w:pPr>
        <w:spacing w:line="560" w:lineRule="exact"/>
        <w:ind w:firstLine="643" w:firstLineChars="200"/>
        <w:rPr>
          <w:rStyle w:val="14"/>
          <w:rFonts w:ascii="Times New Roman" w:hAnsi="Times New Roman" w:eastAsia="仿宋_GB2312" w:cs="Times New Roman"/>
          <w:kern w:val="0"/>
          <w:sz w:val="32"/>
          <w:szCs w:val="32"/>
        </w:rPr>
      </w:pPr>
      <w:r>
        <w:rPr>
          <w:rFonts w:ascii="Times New Roman" w:hAnsi="Times New Roman" w:eastAsia="仿宋_GB2312" w:cs="Times New Roman"/>
          <w:b/>
          <w:kern w:val="0"/>
          <w:sz w:val="32"/>
        </w:rPr>
        <w:t>（3）资金投入计</w:t>
      </w:r>
      <w:r>
        <w:rPr>
          <w:rFonts w:hint="eastAsia" w:ascii="Times New Roman" w:hAnsi="Times New Roman" w:eastAsia="仿宋_GB2312" w:cs="Times New Roman"/>
          <w:b/>
          <w:kern w:val="0"/>
          <w:sz w:val="32"/>
        </w:rPr>
        <w:t>5</w:t>
      </w:r>
      <w:r>
        <w:rPr>
          <w:rFonts w:ascii="Times New Roman" w:hAnsi="Times New Roman" w:eastAsia="仿宋_GB2312" w:cs="Times New Roman"/>
          <w:b/>
          <w:kern w:val="0"/>
          <w:sz w:val="32"/>
        </w:rPr>
        <w:t>分。</w:t>
      </w:r>
      <w:r>
        <w:rPr>
          <w:rStyle w:val="14"/>
          <w:rFonts w:ascii="Times New Roman" w:hAnsi="Times New Roman" w:eastAsia="仿宋_GB2312" w:cs="Times New Roman"/>
          <w:kern w:val="0"/>
          <w:sz w:val="32"/>
          <w:szCs w:val="32"/>
        </w:rPr>
        <w:t>预算编制科学性指标得</w:t>
      </w:r>
      <w:r>
        <w:rPr>
          <w:rStyle w:val="14"/>
          <w:rFonts w:hint="eastAsia" w:ascii="Times New Roman" w:hAnsi="Times New Roman" w:eastAsia="仿宋_GB2312" w:cs="Times New Roman"/>
          <w:kern w:val="0"/>
          <w:sz w:val="32"/>
          <w:szCs w:val="32"/>
        </w:rPr>
        <w:t>3</w:t>
      </w:r>
      <w:r>
        <w:rPr>
          <w:rStyle w:val="14"/>
          <w:rFonts w:ascii="Times New Roman" w:hAnsi="Times New Roman" w:eastAsia="仿宋_GB2312" w:cs="Times New Roman"/>
          <w:kern w:val="0"/>
          <w:sz w:val="32"/>
          <w:szCs w:val="32"/>
        </w:rPr>
        <w:t>分；</w:t>
      </w:r>
      <w:r>
        <w:rPr>
          <w:rStyle w:val="14"/>
          <w:rFonts w:hint="eastAsia" w:ascii="Times New Roman" w:hAnsi="Times New Roman" w:eastAsia="仿宋_GB2312" w:cs="Times New Roman"/>
          <w:kern w:val="0"/>
          <w:sz w:val="32"/>
          <w:szCs w:val="32"/>
        </w:rPr>
        <w:t>本项目资金分配合理，</w:t>
      </w:r>
      <w:r>
        <w:rPr>
          <w:rStyle w:val="14"/>
          <w:rFonts w:ascii="Times New Roman" w:hAnsi="Times New Roman" w:eastAsia="仿宋_GB2312" w:cs="Times New Roman"/>
          <w:kern w:val="0"/>
          <w:sz w:val="32"/>
          <w:szCs w:val="32"/>
        </w:rPr>
        <w:t>资金分配合理性指标得2分。</w:t>
      </w:r>
    </w:p>
    <w:p>
      <w:pPr>
        <w:spacing w:line="56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2.管理情况分析</w:t>
      </w:r>
    </w:p>
    <w:p>
      <w:pPr>
        <w:spacing w:line="560" w:lineRule="exact"/>
        <w:ind w:firstLine="640" w:firstLineChars="200"/>
        <w:rPr>
          <w:rFonts w:ascii="Times New Roman" w:hAnsi="Times New Roman" w:eastAsia="仿宋_GB2312" w:cs="Times New Roman"/>
          <w:bCs/>
          <w:kern w:val="0"/>
          <w:sz w:val="32"/>
        </w:rPr>
      </w:pPr>
      <w:r>
        <w:rPr>
          <w:rFonts w:hint="eastAsia" w:ascii="Times New Roman" w:hAnsi="Times New Roman" w:eastAsia="仿宋_GB2312" w:cs="Times New Roman"/>
          <w:bCs/>
          <w:kern w:val="0"/>
          <w:sz w:val="32"/>
        </w:rPr>
        <w:t>项目决策自评总得分</w:t>
      </w:r>
      <w:r>
        <w:rPr>
          <w:rFonts w:hint="eastAsia" w:ascii="Times New Roman" w:hAnsi="Times New Roman" w:eastAsia="仿宋_GB2312" w:cs="Times New Roman"/>
          <w:bCs/>
          <w:kern w:val="0"/>
          <w:sz w:val="32"/>
          <w:lang w:val="en-US" w:eastAsia="zh-CN"/>
        </w:rPr>
        <w:t>19.81</w:t>
      </w:r>
      <w:r>
        <w:rPr>
          <w:rFonts w:hint="eastAsia" w:ascii="Times New Roman" w:hAnsi="Times New Roman" w:eastAsia="仿宋_GB2312" w:cs="Times New Roman"/>
          <w:bCs/>
          <w:kern w:val="0"/>
          <w:sz w:val="32"/>
        </w:rPr>
        <w:t>分。</w:t>
      </w:r>
    </w:p>
    <w:p>
      <w:pPr>
        <w:spacing w:line="560" w:lineRule="exact"/>
        <w:ind w:firstLine="643" w:firstLineChars="200"/>
        <w:rPr>
          <w:rStyle w:val="14"/>
          <w:rFonts w:ascii="Times New Roman" w:hAnsi="Times New Roman" w:eastAsia="仿宋_GB2312" w:cs="Times New Roman"/>
          <w:kern w:val="0"/>
          <w:sz w:val="32"/>
          <w:szCs w:val="32"/>
        </w:rPr>
      </w:pPr>
      <w:r>
        <w:rPr>
          <w:rFonts w:ascii="Times New Roman" w:hAnsi="Times New Roman" w:eastAsia="仿宋_GB2312" w:cs="Times New Roman"/>
          <w:b/>
          <w:kern w:val="0"/>
          <w:sz w:val="32"/>
        </w:rPr>
        <w:t>（1）资金管理计</w:t>
      </w:r>
      <w:r>
        <w:rPr>
          <w:rFonts w:hint="eastAsia" w:ascii="Times New Roman" w:hAnsi="Times New Roman" w:eastAsia="仿宋_GB2312" w:cs="Times New Roman"/>
          <w:b/>
          <w:kern w:val="0"/>
          <w:sz w:val="32"/>
          <w:lang w:val="en-US" w:eastAsia="zh-CN"/>
        </w:rPr>
        <w:t>9.81</w:t>
      </w:r>
      <w:r>
        <w:rPr>
          <w:rFonts w:ascii="Times New Roman" w:hAnsi="Times New Roman" w:eastAsia="仿宋_GB2312" w:cs="Times New Roman"/>
          <w:b/>
          <w:kern w:val="0"/>
          <w:sz w:val="32"/>
        </w:rPr>
        <w:t>分。</w:t>
      </w:r>
      <w:r>
        <w:rPr>
          <w:rStyle w:val="14"/>
          <w:rFonts w:ascii="Times New Roman" w:hAnsi="Times New Roman" w:eastAsia="仿宋_GB2312" w:cs="Times New Roman"/>
          <w:kern w:val="0"/>
          <w:sz w:val="32"/>
          <w:szCs w:val="32"/>
        </w:rPr>
        <w:t>本项目资金系按规定由市财政国库集中支付，到位及时、使用合规、管理严格，财务手续健全完备，未发现截留、挤占、挪用、虚列支出等情况。</w:t>
      </w:r>
      <w:r>
        <w:rPr>
          <w:rStyle w:val="14"/>
          <w:rFonts w:hint="eastAsia" w:ascii="Times New Roman" w:hAnsi="Times New Roman" w:eastAsia="仿宋_GB2312" w:cs="Times New Roman"/>
          <w:kern w:val="0"/>
          <w:sz w:val="32"/>
          <w:szCs w:val="32"/>
        </w:rPr>
        <w:t>项目</w:t>
      </w:r>
      <w:r>
        <w:rPr>
          <w:rStyle w:val="14"/>
          <w:rFonts w:ascii="Times New Roman" w:hAnsi="Times New Roman" w:eastAsia="仿宋_GB2312" w:cs="Times New Roman"/>
          <w:kern w:val="0"/>
          <w:sz w:val="32"/>
          <w:szCs w:val="32"/>
        </w:rPr>
        <w:t>预算执行率为</w:t>
      </w:r>
      <w:r>
        <w:rPr>
          <w:rStyle w:val="14"/>
          <w:rFonts w:hint="eastAsia" w:ascii="Times New Roman" w:hAnsi="Times New Roman" w:eastAsia="仿宋_GB2312" w:cs="Times New Roman"/>
          <w:kern w:val="0"/>
          <w:sz w:val="32"/>
          <w:szCs w:val="32"/>
        </w:rPr>
        <w:t>98.12</w:t>
      </w:r>
      <w:r>
        <w:rPr>
          <w:rStyle w:val="14"/>
          <w:rFonts w:ascii="Times New Roman" w:hAnsi="Times New Roman" w:eastAsia="仿宋_GB2312" w:cs="Times New Roman"/>
          <w:kern w:val="0"/>
          <w:sz w:val="32"/>
          <w:szCs w:val="32"/>
        </w:rPr>
        <w:t>%，按规定扣</w:t>
      </w:r>
      <w:r>
        <w:rPr>
          <w:rStyle w:val="14"/>
          <w:rFonts w:hint="eastAsia" w:ascii="Times New Roman" w:hAnsi="Times New Roman" w:eastAsia="仿宋_GB2312" w:cs="Times New Roman"/>
          <w:kern w:val="0"/>
          <w:sz w:val="32"/>
          <w:szCs w:val="32"/>
          <w:lang w:val="en-US" w:eastAsia="zh-CN"/>
        </w:rPr>
        <w:t>0.19</w:t>
      </w:r>
      <w:r>
        <w:rPr>
          <w:rStyle w:val="14"/>
          <w:rFonts w:ascii="Times New Roman" w:hAnsi="Times New Roman" w:eastAsia="仿宋_GB2312" w:cs="Times New Roman"/>
          <w:kern w:val="0"/>
          <w:sz w:val="32"/>
          <w:szCs w:val="32"/>
        </w:rPr>
        <w:t>分。</w:t>
      </w:r>
    </w:p>
    <w:p>
      <w:pPr>
        <w:spacing w:line="560" w:lineRule="exact"/>
        <w:ind w:firstLine="643" w:firstLineChars="200"/>
        <w:rPr>
          <w:rStyle w:val="14"/>
          <w:rFonts w:ascii="Times New Roman" w:hAnsi="Times New Roman" w:eastAsia="仿宋_GB2312" w:cs="Times New Roman"/>
          <w:kern w:val="0"/>
          <w:sz w:val="32"/>
          <w:szCs w:val="32"/>
        </w:rPr>
      </w:pPr>
      <w:r>
        <w:rPr>
          <w:rFonts w:ascii="Times New Roman" w:hAnsi="Times New Roman" w:eastAsia="仿宋_GB2312" w:cs="Times New Roman"/>
          <w:b/>
          <w:kern w:val="0"/>
          <w:sz w:val="32"/>
        </w:rPr>
        <w:t>（2）组织实施计</w:t>
      </w:r>
      <w:r>
        <w:rPr>
          <w:rFonts w:hint="eastAsia" w:ascii="Times New Roman" w:hAnsi="Times New Roman" w:eastAsia="仿宋_GB2312" w:cs="Times New Roman"/>
          <w:b/>
          <w:kern w:val="0"/>
          <w:sz w:val="32"/>
        </w:rPr>
        <w:t>10</w:t>
      </w:r>
      <w:r>
        <w:rPr>
          <w:rFonts w:ascii="Times New Roman" w:hAnsi="Times New Roman" w:eastAsia="仿宋_GB2312" w:cs="Times New Roman"/>
          <w:b/>
          <w:kern w:val="0"/>
          <w:sz w:val="32"/>
        </w:rPr>
        <w:t>分。</w:t>
      </w:r>
      <w:r>
        <w:rPr>
          <w:rStyle w:val="14"/>
          <w:rFonts w:hint="eastAsia" w:ascii="仿宋_GB2312" w:hAnsi="仿宋_GB2312" w:eastAsia="仿宋_GB2312" w:cs="仿宋_GB2312"/>
          <w:kern w:val="0"/>
          <w:sz w:val="32"/>
          <w:szCs w:val="32"/>
        </w:rPr>
        <w:t>我局积极组织，和新闻媒体保持密切沟通对接，及时协调解决相关问题，确保了项目顺利实施。该项目组织实施好，无扣分。</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3.产出情况分析</w:t>
      </w:r>
    </w:p>
    <w:p>
      <w:pPr>
        <w:spacing w:line="560" w:lineRule="exact"/>
        <w:ind w:firstLine="640" w:firstLineChars="200"/>
        <w:rPr>
          <w:rFonts w:ascii="仿宋_GB2312" w:hAnsi="仿宋_GB2312" w:eastAsia="仿宋_GB2312" w:cs="仿宋_GB2312"/>
          <w:bCs/>
          <w:kern w:val="0"/>
          <w:sz w:val="32"/>
        </w:rPr>
      </w:pPr>
      <w:r>
        <w:rPr>
          <w:rFonts w:hint="eastAsia" w:ascii="仿宋_GB2312" w:hAnsi="仿宋_GB2312" w:eastAsia="仿宋_GB2312" w:cs="仿宋_GB2312"/>
          <w:bCs/>
          <w:kern w:val="0"/>
          <w:sz w:val="32"/>
        </w:rPr>
        <w:t>项目产出情况总得分：30分。</w:t>
      </w:r>
    </w:p>
    <w:p>
      <w:pPr>
        <w:spacing w:line="560" w:lineRule="exact"/>
        <w:ind w:firstLine="643" w:firstLineChars="200"/>
        <w:rPr>
          <w:rFonts w:ascii="仿宋" w:hAnsi="仿宋" w:eastAsia="仿宋" w:cs="仿宋"/>
          <w:sz w:val="32"/>
          <w:szCs w:val="32"/>
        </w:rPr>
      </w:pPr>
      <w:r>
        <w:rPr>
          <w:rStyle w:val="14"/>
          <w:rFonts w:hint="eastAsia" w:ascii="仿宋_GB2312" w:hAnsi="仿宋_GB2312" w:eastAsia="仿宋_GB2312" w:cs="仿宋_GB2312"/>
          <w:b/>
          <w:kern w:val="0"/>
          <w:sz w:val="32"/>
          <w:szCs w:val="32"/>
        </w:rPr>
        <w:t>（1）产出数量计10分。</w:t>
      </w:r>
      <w:r>
        <w:rPr>
          <w:rFonts w:hint="eastAsia" w:ascii="仿宋" w:hAnsi="仿宋" w:eastAsia="仿宋" w:cs="仿宋"/>
          <w:sz w:val="32"/>
          <w:szCs w:val="32"/>
        </w:rPr>
        <w:t>以六五环境日为契机，广泛宣传环保理念，倡导居民积极参与到生态环境保护中来，自觉践行绿色生活方式。全市共制作环保宣传展板136余幅，悬挂宣传条幅标语809条，发放各类宣传资料13000余份，发放环保袋等环保宣传用品3000份。</w:t>
      </w:r>
    </w:p>
    <w:p>
      <w:pPr>
        <w:spacing w:line="560" w:lineRule="exact"/>
        <w:ind w:firstLine="640" w:firstLineChars="200"/>
        <w:rPr>
          <w:rStyle w:val="14"/>
          <w:rFonts w:ascii="仿宋_GB2312" w:hAnsi="仿宋_GB2312" w:eastAsia="仿宋_GB2312" w:cs="仿宋_GB2312"/>
          <w:kern w:val="0"/>
          <w:sz w:val="32"/>
          <w:szCs w:val="32"/>
        </w:rPr>
      </w:pPr>
      <w:r>
        <w:rPr>
          <w:rStyle w:val="14"/>
          <w:rFonts w:hint="eastAsia" w:ascii="仿宋_GB2312" w:hAnsi="仿宋_GB2312" w:eastAsia="仿宋_GB2312" w:cs="仿宋_GB2312"/>
          <w:kern w:val="0"/>
          <w:sz w:val="32"/>
          <w:szCs w:val="32"/>
        </w:rPr>
        <w:t>达到预定指标要求，无扣分。</w:t>
      </w:r>
    </w:p>
    <w:p>
      <w:pPr>
        <w:spacing w:line="560" w:lineRule="exact"/>
        <w:ind w:firstLine="643" w:firstLineChars="200"/>
      </w:pPr>
      <w:r>
        <w:rPr>
          <w:rStyle w:val="14"/>
          <w:rFonts w:hint="eastAsia" w:ascii="仿宋_GB2312" w:hAnsi="仿宋_GB2312" w:eastAsia="仿宋_GB2312" w:cs="仿宋_GB2312"/>
          <w:b/>
          <w:kern w:val="0"/>
          <w:sz w:val="32"/>
          <w:szCs w:val="32"/>
        </w:rPr>
        <w:t>（2）产出质量计10分。</w:t>
      </w:r>
      <w:r>
        <w:rPr>
          <w:rFonts w:hint="eastAsia" w:ascii="仿宋" w:hAnsi="仿宋" w:eastAsia="仿宋" w:cs="仿宋"/>
          <w:sz w:val="32"/>
          <w:szCs w:val="32"/>
        </w:rPr>
        <w:t>2020年焦作生态环境“两微三号”在省厅发布的生态环境系统新媒体榜单中，经常稳居前列，成效显著；省部级媒体发稿60余篇；</w:t>
      </w:r>
      <w:r>
        <w:rPr>
          <w:rFonts w:hint="eastAsia" w:ascii="仿宋_GB2312" w:hAnsi="仿宋_GB2312" w:eastAsia="仿宋_GB2312" w:cs="仿宋_GB2312"/>
          <w:sz w:val="32"/>
          <w:szCs w:val="32"/>
        </w:rPr>
        <w:t>2020年度网络舆论引导和网评工作受到省生态环境厅和市委网信办通报表扬</w:t>
      </w:r>
      <w:r>
        <w:rPr>
          <w:rStyle w:val="14"/>
          <w:rFonts w:hint="eastAsia" w:ascii="仿宋_GB2312" w:hAnsi="仿宋_GB2312" w:eastAsia="仿宋_GB2312" w:cs="仿宋_GB2312"/>
          <w:kern w:val="0"/>
          <w:sz w:val="32"/>
          <w:szCs w:val="32"/>
        </w:rPr>
        <w:t>，无扣分。</w:t>
      </w:r>
    </w:p>
    <w:p>
      <w:pPr>
        <w:spacing w:line="560" w:lineRule="exact"/>
        <w:ind w:firstLine="643" w:firstLineChars="200"/>
        <w:rPr>
          <w:rStyle w:val="14"/>
          <w:rFonts w:ascii="仿宋" w:hAnsi="仿宋" w:eastAsia="仿宋" w:cs="仿宋"/>
          <w:kern w:val="0"/>
          <w:sz w:val="32"/>
          <w:szCs w:val="32"/>
        </w:rPr>
      </w:pPr>
      <w:r>
        <w:rPr>
          <w:rStyle w:val="14"/>
          <w:rFonts w:hint="eastAsia" w:ascii="仿宋_GB2312" w:hAnsi="仿宋_GB2312" w:eastAsia="仿宋_GB2312" w:cs="仿宋_GB2312"/>
          <w:b/>
          <w:kern w:val="0"/>
          <w:sz w:val="32"/>
          <w:szCs w:val="32"/>
        </w:rPr>
        <w:t>（3）产出实效计5分，产出成本计5分。</w:t>
      </w:r>
      <w:r>
        <w:rPr>
          <w:rStyle w:val="14"/>
          <w:rFonts w:hint="eastAsia" w:ascii="仿宋_GB2312" w:hAnsi="仿宋_GB2312" w:eastAsia="仿宋_GB2312" w:cs="仿宋_GB2312"/>
          <w:kern w:val="0"/>
          <w:sz w:val="32"/>
          <w:szCs w:val="32"/>
        </w:rPr>
        <w:t>该项目合同执行时效高，及时率较好，无扣分；成本节约率指标无扣分。</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4.效果情况分析</w:t>
      </w:r>
    </w:p>
    <w:p>
      <w:pPr>
        <w:spacing w:line="560" w:lineRule="exact"/>
        <w:ind w:firstLine="640" w:firstLineChars="200"/>
        <w:rPr>
          <w:rStyle w:val="14"/>
          <w:rFonts w:ascii="仿宋_GB2312" w:hAnsi="仿宋_GB2312" w:eastAsia="仿宋_GB2312" w:cs="仿宋_GB2312"/>
          <w:kern w:val="0"/>
          <w:sz w:val="32"/>
          <w:szCs w:val="32"/>
        </w:rPr>
      </w:pPr>
      <w:r>
        <w:rPr>
          <w:rStyle w:val="14"/>
          <w:rFonts w:hint="eastAsia" w:ascii="仿宋_GB2312" w:hAnsi="仿宋_GB2312" w:eastAsia="仿宋_GB2312" w:cs="仿宋_GB2312"/>
          <w:kern w:val="0"/>
          <w:sz w:val="32"/>
          <w:szCs w:val="32"/>
        </w:rPr>
        <w:t>项目效益指标总得分：25分。</w:t>
      </w:r>
    </w:p>
    <w:p>
      <w:pPr>
        <w:numPr>
          <w:ilvl w:val="0"/>
          <w:numId w:val="3"/>
        </w:numPr>
        <w:spacing w:line="560" w:lineRule="exact"/>
        <w:ind w:firstLine="643" w:firstLineChars="200"/>
        <w:rPr>
          <w:rStyle w:val="14"/>
          <w:rFonts w:ascii="仿宋_GB2312" w:hAnsi="仿宋_GB2312" w:eastAsia="仿宋_GB2312" w:cs="仿宋_GB2312"/>
          <w:bCs/>
          <w:kern w:val="0"/>
          <w:sz w:val="32"/>
          <w:szCs w:val="32"/>
        </w:rPr>
      </w:pPr>
      <w:r>
        <w:rPr>
          <w:rStyle w:val="14"/>
          <w:rFonts w:hint="eastAsia" w:ascii="仿宋_GB2312" w:hAnsi="仿宋_GB2312" w:eastAsia="仿宋_GB2312" w:cs="仿宋_GB2312"/>
          <w:b/>
          <w:kern w:val="0"/>
          <w:sz w:val="32"/>
          <w:szCs w:val="32"/>
        </w:rPr>
        <w:t>社会效益计10分</w:t>
      </w:r>
      <w:r>
        <w:rPr>
          <w:rStyle w:val="14"/>
          <w:rFonts w:hint="eastAsia" w:ascii="仿宋_GB2312" w:hAnsi="仿宋_GB2312" w:eastAsia="仿宋_GB2312" w:cs="仿宋_GB2312"/>
          <w:bCs/>
          <w:kern w:val="0"/>
          <w:sz w:val="32"/>
          <w:szCs w:val="32"/>
        </w:rPr>
        <w:t>。保障公众的知情权、参与权和监督权，全面推进大气、水、土三大攻坚宣传，让生态环境保护工作渗透到社会生活方方面面，让每一位公众都成为环保监督员，守护好我们的家园。</w:t>
      </w:r>
    </w:p>
    <w:p>
      <w:pPr>
        <w:spacing w:line="560" w:lineRule="exact"/>
        <w:ind w:firstLine="643" w:firstLineChars="200"/>
        <w:rPr>
          <w:rStyle w:val="14"/>
          <w:rFonts w:ascii="仿宋_GB2312" w:hAnsi="仿宋_GB2312" w:eastAsia="仿宋_GB2312" w:cs="仿宋_GB2312"/>
          <w:bCs/>
          <w:kern w:val="0"/>
          <w:sz w:val="32"/>
          <w:szCs w:val="32"/>
        </w:rPr>
      </w:pPr>
      <w:r>
        <w:rPr>
          <w:rStyle w:val="14"/>
          <w:rFonts w:hint="eastAsia" w:ascii="仿宋_GB2312" w:hAnsi="仿宋_GB2312" w:eastAsia="仿宋_GB2312" w:cs="仿宋_GB2312"/>
          <w:b/>
          <w:kern w:val="0"/>
          <w:sz w:val="32"/>
          <w:szCs w:val="32"/>
        </w:rPr>
        <w:t>（2）生态效益计5分。</w:t>
      </w:r>
      <w:r>
        <w:rPr>
          <w:rStyle w:val="14"/>
          <w:rFonts w:hint="eastAsia" w:ascii="仿宋_GB2312" w:hAnsi="仿宋_GB2312" w:eastAsia="仿宋_GB2312" w:cs="仿宋_GB2312"/>
          <w:bCs/>
          <w:kern w:val="0"/>
          <w:sz w:val="32"/>
          <w:szCs w:val="32"/>
        </w:rPr>
        <w:t>我市经济效益和生态效益得到了提升，实现了多赢。</w:t>
      </w:r>
    </w:p>
    <w:p>
      <w:pPr>
        <w:spacing w:line="560" w:lineRule="exact"/>
        <w:ind w:firstLine="643" w:firstLineChars="200"/>
        <w:rPr>
          <w:rStyle w:val="14"/>
          <w:rFonts w:ascii="仿宋_GB2312" w:hAnsi="仿宋_GB2312" w:eastAsia="仿宋_GB2312" w:cs="仿宋_GB2312"/>
          <w:bCs/>
          <w:kern w:val="0"/>
          <w:sz w:val="32"/>
          <w:szCs w:val="32"/>
        </w:rPr>
      </w:pPr>
      <w:r>
        <w:rPr>
          <w:rStyle w:val="14"/>
          <w:rFonts w:hint="eastAsia" w:ascii="仿宋_GB2312" w:hAnsi="仿宋_GB2312" w:eastAsia="仿宋_GB2312" w:cs="仿宋_GB2312"/>
          <w:b/>
          <w:kern w:val="0"/>
          <w:sz w:val="32"/>
          <w:szCs w:val="32"/>
        </w:rPr>
        <w:t>（3）可持续影响计5分。</w:t>
      </w:r>
      <w:r>
        <w:rPr>
          <w:rStyle w:val="14"/>
          <w:rFonts w:hint="eastAsia" w:ascii="仿宋_GB2312" w:hAnsi="仿宋_GB2312" w:eastAsia="仿宋_GB2312" w:cs="仿宋_GB2312"/>
          <w:bCs/>
          <w:kern w:val="0"/>
          <w:sz w:val="32"/>
          <w:szCs w:val="32"/>
        </w:rPr>
        <w:t>负面舆情逐年递减，群众满意度稳步提高。</w:t>
      </w:r>
    </w:p>
    <w:p>
      <w:pPr>
        <w:spacing w:line="560" w:lineRule="exact"/>
        <w:ind w:firstLine="643" w:firstLineChars="200"/>
        <w:rPr>
          <w:rStyle w:val="14"/>
          <w:rFonts w:ascii="仿宋_GB2312" w:hAnsi="仿宋_GB2312" w:eastAsia="仿宋_GB2312" w:cs="仿宋_GB2312"/>
          <w:kern w:val="0"/>
          <w:sz w:val="32"/>
          <w:szCs w:val="32"/>
        </w:rPr>
      </w:pPr>
      <w:r>
        <w:rPr>
          <w:rStyle w:val="14"/>
          <w:rFonts w:hint="eastAsia" w:ascii="仿宋_GB2312" w:hAnsi="仿宋_GB2312" w:eastAsia="仿宋_GB2312" w:cs="仿宋_GB2312"/>
          <w:b/>
          <w:kern w:val="0"/>
          <w:sz w:val="32"/>
          <w:szCs w:val="32"/>
        </w:rPr>
        <w:t>（4）满意度计5分。</w:t>
      </w:r>
      <w:r>
        <w:rPr>
          <w:rStyle w:val="14"/>
          <w:rFonts w:hint="eastAsia" w:ascii="仿宋_GB2312" w:hAnsi="仿宋_GB2312" w:eastAsia="仿宋_GB2312" w:cs="仿宋_GB2312"/>
          <w:bCs/>
          <w:kern w:val="0"/>
          <w:sz w:val="32"/>
          <w:szCs w:val="32"/>
        </w:rPr>
        <w:t>新媒体、网站浏览用户稳步提高，群众满意度提高。</w:t>
      </w:r>
    </w:p>
    <w:p>
      <w:pPr>
        <w:spacing w:line="56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四、</w:t>
      </w:r>
      <w:r>
        <w:rPr>
          <w:rFonts w:ascii="Times New Roman" w:hAnsi="Times New Roman" w:eastAsia="黑体" w:cs="Times New Roman"/>
          <w:bCs/>
          <w:sz w:val="32"/>
          <w:szCs w:val="32"/>
        </w:rPr>
        <w:t>存在的问题和建议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一要加强市县分局宣传人员业务培训。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二要强化资金保障，配备宣传物资。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三要拓宽环保宣传渠道，完善网站信息发布，做好传统纸媒和新媒体“两微三号”，让信息发布更及时，信息公开更透明。</w:t>
      </w:r>
    </w:p>
    <w:p>
      <w:pPr>
        <w:pStyle w:val="6"/>
        <w:spacing w:after="0" w:line="560" w:lineRule="exact"/>
        <w:ind w:left="0" w:firstLine="640" w:firstLineChars="200"/>
        <w:rPr>
          <w:rFonts w:eastAsia="黑体"/>
          <w:bCs/>
          <w:sz w:val="32"/>
          <w:szCs w:val="32"/>
        </w:rPr>
      </w:pPr>
      <w:r>
        <w:rPr>
          <w:rFonts w:hint="eastAsia" w:eastAsia="黑体"/>
          <w:bCs/>
          <w:sz w:val="32"/>
          <w:szCs w:val="32"/>
        </w:rPr>
        <w:t>五、</w:t>
      </w:r>
      <w:r>
        <w:rPr>
          <w:rFonts w:eastAsia="黑体"/>
          <w:bCs/>
          <w:sz w:val="32"/>
          <w:szCs w:val="32"/>
        </w:rPr>
        <w:t>其他需要说明的问题</w:t>
      </w:r>
    </w:p>
    <w:p>
      <w:pPr>
        <w:pStyle w:val="6"/>
        <w:spacing w:after="0" w:line="560" w:lineRule="exact"/>
        <w:ind w:left="0" w:firstLine="640" w:firstLineChars="0"/>
        <w:rPr>
          <w:rFonts w:ascii="仿宋" w:hAnsi="仿宋" w:eastAsia="仿宋" w:cs="仿宋"/>
          <w:sz w:val="32"/>
          <w:szCs w:val="32"/>
        </w:rPr>
      </w:pPr>
      <w:r>
        <w:rPr>
          <w:rFonts w:hint="eastAsia" w:ascii="仿宋" w:hAnsi="仿宋" w:eastAsia="仿宋" w:cs="仿宋"/>
          <w:sz w:val="32"/>
          <w:szCs w:val="32"/>
        </w:rPr>
        <w:t>无</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line="600" w:lineRule="exact"/>
        <w:jc w:val="both"/>
        <w:rPr>
          <w:rFonts w:hint="eastAsia" w:ascii="黑体" w:hAnsi="黑体" w:eastAsia="黑体" w:cs="黑体"/>
          <w:sz w:val="36"/>
          <w:szCs w:val="36"/>
          <w:lang w:eastAsia="zh-CN"/>
        </w:rPr>
      </w:pPr>
    </w:p>
    <w:p>
      <w:pPr>
        <w:spacing w:line="600" w:lineRule="exact"/>
        <w:jc w:val="both"/>
        <w:rPr>
          <w:rFonts w:hint="eastAsia" w:ascii="黑体" w:hAnsi="黑体" w:eastAsia="黑体" w:cs="黑体"/>
          <w:sz w:val="36"/>
          <w:szCs w:val="36"/>
          <w:lang w:eastAsia="zh-CN"/>
        </w:rPr>
      </w:pPr>
    </w:p>
    <w:p>
      <w:pPr>
        <w:spacing w:line="600" w:lineRule="exact"/>
        <w:jc w:val="both"/>
        <w:rPr>
          <w:rFonts w:hint="eastAsia" w:ascii="黑体" w:hAnsi="黑体" w:eastAsia="黑体" w:cs="黑体"/>
          <w:sz w:val="36"/>
          <w:szCs w:val="36"/>
          <w:lang w:eastAsia="zh-CN"/>
        </w:rPr>
      </w:pPr>
    </w:p>
    <w:p>
      <w:pPr>
        <w:spacing w:line="600" w:lineRule="exact"/>
        <w:jc w:val="both"/>
        <w:rPr>
          <w:rFonts w:hint="eastAsia" w:ascii="黑体" w:hAnsi="黑体" w:eastAsia="黑体" w:cs="黑体"/>
          <w:sz w:val="36"/>
          <w:szCs w:val="36"/>
          <w:lang w:eastAsia="zh-CN"/>
        </w:rPr>
      </w:pPr>
    </w:p>
    <w:p>
      <w:pPr>
        <w:spacing w:line="600" w:lineRule="exact"/>
        <w:jc w:val="both"/>
        <w:rPr>
          <w:rFonts w:hint="eastAsia" w:ascii="黑体" w:hAnsi="黑体" w:eastAsia="黑体" w:cs="黑体"/>
          <w:sz w:val="36"/>
          <w:szCs w:val="36"/>
          <w:lang w:eastAsia="zh-CN"/>
        </w:rPr>
      </w:pPr>
    </w:p>
    <w:p>
      <w:pPr>
        <w:spacing w:line="600" w:lineRule="exact"/>
        <w:jc w:val="both"/>
        <w:rPr>
          <w:rFonts w:hint="default" w:ascii="黑体" w:hAnsi="黑体" w:eastAsia="黑体" w:cs="黑体"/>
          <w:sz w:val="36"/>
          <w:szCs w:val="36"/>
          <w:lang w:val="en-US" w:eastAsia="zh-CN"/>
        </w:rPr>
      </w:pPr>
      <w:r>
        <w:rPr>
          <w:rFonts w:hint="eastAsia" w:ascii="黑体" w:hAnsi="黑体" w:eastAsia="黑体" w:cs="黑体"/>
          <w:sz w:val="36"/>
          <w:szCs w:val="36"/>
          <w:lang w:eastAsia="zh-CN"/>
        </w:rPr>
        <w:t>附件</w:t>
      </w:r>
      <w:r>
        <w:rPr>
          <w:rFonts w:hint="eastAsia" w:ascii="黑体" w:hAnsi="黑体" w:eastAsia="黑体" w:cs="黑体"/>
          <w:sz w:val="36"/>
          <w:szCs w:val="36"/>
          <w:lang w:val="en-US" w:eastAsia="zh-CN"/>
        </w:rPr>
        <w:t>4</w:t>
      </w:r>
    </w:p>
    <w:p>
      <w:pPr>
        <w:spacing w:line="580" w:lineRule="exact"/>
        <w:jc w:val="center"/>
        <w:rPr>
          <w:rFonts w:hint="eastAsia"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2020年度环境安全与应急管理业务保障项目</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绩效报告</w:t>
      </w:r>
    </w:p>
    <w:p>
      <w:pPr>
        <w:spacing w:line="580" w:lineRule="exact"/>
        <w:ind w:firstLine="640" w:firstLineChars="200"/>
        <w:rPr>
          <w:rStyle w:val="14"/>
          <w:rFonts w:ascii="仿宋" w:hAnsi="仿宋" w:eastAsia="仿宋"/>
          <w:kern w:val="0"/>
          <w:sz w:val="32"/>
        </w:rPr>
      </w:pPr>
    </w:p>
    <w:p>
      <w:pPr>
        <w:spacing w:line="580" w:lineRule="exact"/>
        <w:ind w:firstLine="800" w:firstLineChars="250"/>
        <w:rPr>
          <w:rFonts w:ascii="黑体" w:hAnsi="黑体" w:eastAsia="黑体" w:cs="Arial"/>
          <w:b/>
          <w:kern w:val="0"/>
          <w:sz w:val="32"/>
        </w:rPr>
      </w:pPr>
      <w:r>
        <w:rPr>
          <w:rFonts w:hint="eastAsia" w:ascii="黑体" w:hAnsi="黑体" w:eastAsia="黑体" w:cs="Arial"/>
          <w:bCs/>
          <w:kern w:val="0"/>
          <w:sz w:val="32"/>
        </w:rPr>
        <w:t>一、</w:t>
      </w:r>
      <w:r>
        <w:rPr>
          <w:rFonts w:ascii="Times New Roman" w:hAnsi="Times New Roman" w:eastAsia="黑体" w:cs="Times New Roman"/>
          <w:bCs/>
          <w:sz w:val="32"/>
          <w:szCs w:val="32"/>
        </w:rPr>
        <w:t>绩效评价工作开展情况</w:t>
      </w:r>
    </w:p>
    <w:p>
      <w:pPr>
        <w:spacing w:line="580" w:lineRule="exact"/>
        <w:ind w:firstLine="652"/>
        <w:rPr>
          <w:rFonts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cs="Times New Roman"/>
          <w:sz w:val="32"/>
          <w:szCs w:val="32"/>
        </w:rPr>
        <w:t>开展</w:t>
      </w:r>
      <w:r>
        <w:rPr>
          <w:rFonts w:hint="eastAsia" w:ascii="仿宋_GB2312" w:hAnsi="仿宋_GB2312" w:eastAsia="仿宋_GB2312" w:cs="仿宋_GB2312"/>
          <w:sz w:val="32"/>
          <w:szCs w:val="32"/>
        </w:rPr>
        <w:t>项目预算绩效评价工作，及时总结经验，分析存在问题，有利于进一步提高预算管理水平和财政资金使用效益。本次绩效评价对象为</w:t>
      </w:r>
      <w:r>
        <w:rPr>
          <w:rFonts w:hint="eastAsia" w:ascii="Times New Roman" w:hAnsi="Times New Roman" w:eastAsia="仿宋_GB2312" w:cs="Times New Roman"/>
          <w:sz w:val="32"/>
          <w:szCs w:val="32"/>
        </w:rPr>
        <w:t>2020年度</w:t>
      </w:r>
      <w:r>
        <w:rPr>
          <w:rFonts w:hint="eastAsia" w:ascii="仿宋_GB2312" w:hAnsi="仿宋_GB2312" w:eastAsia="仿宋_GB2312" w:cs="仿宋_GB2312"/>
          <w:sz w:val="32"/>
          <w:szCs w:val="32"/>
        </w:rPr>
        <w:t>环境安全与应急管理业务保障项目，主要涉及焦作</w:t>
      </w:r>
      <w:r>
        <w:rPr>
          <w:rFonts w:ascii="Times New Roman" w:hAnsi="Times New Roman" w:eastAsia="仿宋_GB2312" w:cs="Times New Roman"/>
          <w:sz w:val="32"/>
          <w:szCs w:val="32"/>
        </w:rPr>
        <w:t>市黄河流域突发水环境事件应急预案（“一河一图一策”）和焦作市2020年度突发环境事件应急演练活动</w:t>
      </w:r>
      <w:r>
        <w:rPr>
          <w:rFonts w:hint="eastAsia" w:ascii="Times New Roman" w:hAnsi="Times New Roman" w:eastAsia="仿宋_GB2312" w:cs="Times New Roman"/>
          <w:sz w:val="32"/>
          <w:szCs w:val="32"/>
        </w:rPr>
        <w:t>两项内容。</w:t>
      </w:r>
    </w:p>
    <w:p>
      <w:pPr>
        <w:spacing w:line="580" w:lineRule="exact"/>
        <w:ind w:firstLine="652"/>
        <w:rPr>
          <w:rFonts w:ascii="楷体_GB2312" w:hAnsi="楷体_GB2312" w:eastAsia="楷体_GB2312" w:cs="楷体_GB2312"/>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二</w:t>
      </w:r>
      <w:r>
        <w:rPr>
          <w:rFonts w:ascii="楷体_GB2312" w:hAnsi="楷体_GB2312" w:eastAsia="楷体_GB2312" w:cs="楷体_GB2312"/>
          <w:sz w:val="32"/>
          <w:szCs w:val="32"/>
        </w:rPr>
        <w:t>）评价方法及实施</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cs="Times New Roman"/>
          <w:sz w:val="32"/>
          <w:szCs w:val="32"/>
        </w:rPr>
        <w:t>针对2020年度环境安全与应急管理业务保障项目的绩效评价工作，我们采用因素分析法，通过对项目决策、管理、产出、效果等进行分析，综合评定绩效目标实现、实施效果等情况。</w:t>
      </w:r>
    </w:p>
    <w:p>
      <w:pPr>
        <w:spacing w:line="580" w:lineRule="exact"/>
        <w:ind w:firstLine="640" w:firstLineChars="200"/>
        <w:rPr>
          <w:rFonts w:ascii="Times New Roman" w:hAnsi="Times New Roman" w:eastAsia="黑体"/>
          <w:bCs/>
          <w:sz w:val="32"/>
          <w:szCs w:val="32"/>
        </w:rPr>
      </w:pPr>
      <w:r>
        <w:rPr>
          <w:rFonts w:hint="eastAsia" w:ascii="Times New Roman" w:hAnsi="Times New Roman" w:eastAsia="黑体" w:cs="Times New Roman"/>
          <w:bCs/>
          <w:sz w:val="32"/>
          <w:szCs w:val="32"/>
        </w:rPr>
        <w:t>二</w:t>
      </w:r>
      <w:r>
        <w:rPr>
          <w:rFonts w:ascii="Times New Roman" w:hAnsi="Times New Roman" w:eastAsia="黑体" w:cs="Times New Roman"/>
          <w:bCs/>
          <w:sz w:val="32"/>
          <w:szCs w:val="32"/>
        </w:rPr>
        <w:t>、总体评价结论</w:t>
      </w:r>
    </w:p>
    <w:p>
      <w:pPr>
        <w:spacing w:line="580" w:lineRule="exact"/>
        <w:ind w:firstLine="640" w:firstLineChars="200"/>
        <w:rPr>
          <w:rFonts w:ascii="Times New Roman" w:hAnsi="Times New Roman" w:eastAsia="仿宋_GB2312"/>
          <w:color w:val="FF0000"/>
          <w:sz w:val="32"/>
          <w:szCs w:val="32"/>
        </w:rPr>
      </w:pPr>
      <w:r>
        <w:rPr>
          <w:rFonts w:hint="eastAsia" w:ascii="Times New Roman" w:hAnsi="Times New Roman" w:eastAsia="仿宋_GB2312" w:cs="Times New Roman"/>
          <w:sz w:val="32"/>
          <w:szCs w:val="32"/>
        </w:rPr>
        <w:t>我们</w:t>
      </w:r>
      <w:r>
        <w:rPr>
          <w:rFonts w:ascii="Times New Roman" w:hAnsi="Times New Roman" w:eastAsia="仿宋_GB2312" w:cs="Times New Roman"/>
          <w:sz w:val="32"/>
          <w:szCs w:val="32"/>
        </w:rPr>
        <w:t>于2020年10月在焦作锦瑞达铝业有限公司成功组织开展了焦作市环境应急联合演练，对突发环境事件的信息报告、应急指挥、应急监测等环节进行了全过程演练，全面完成了联合应急演练设定的各项应急处置任务，达到了演练预期的目的。</w:t>
      </w:r>
      <w:r>
        <w:rPr>
          <w:rFonts w:hint="eastAsia" w:ascii="Times New Roman" w:hAnsi="Times New Roman" w:eastAsia="仿宋_GB2312" w:cs="Times New Roman"/>
          <w:sz w:val="32"/>
          <w:szCs w:val="32"/>
        </w:rPr>
        <w:t>本次演练还邀请省厅和县（市）区分局应急管理人员全程观摩，效果较好。</w:t>
      </w:r>
    </w:p>
    <w:p>
      <w:pPr>
        <w:spacing w:line="58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s="Times New Roman"/>
          <w:sz w:val="32"/>
          <w:szCs w:val="32"/>
        </w:rPr>
        <w:t>2020年11月</w:t>
      </w:r>
      <w:r>
        <w:rPr>
          <w:rFonts w:hint="eastAsia" w:ascii="Times New Roman" w:hAnsi="Times New Roman" w:eastAsia="仿宋_GB2312" w:cs="Times New Roman"/>
          <w:sz w:val="32"/>
          <w:szCs w:val="32"/>
        </w:rPr>
        <w:t>，中心组织</w:t>
      </w:r>
      <w:r>
        <w:rPr>
          <w:rFonts w:ascii="Times New Roman" w:hAnsi="Times New Roman" w:eastAsia="仿宋_GB2312" w:cs="Times New Roman"/>
          <w:sz w:val="32"/>
          <w:szCs w:val="32"/>
        </w:rPr>
        <w:t>编制完成了焦作市黄河流域突发水环境事件应急处置预案（“一河一策一图”），该预案对我市科学、及时、有效处置黄河流域及沁河、蟒河、滩区涝河等支流的突发水环境事件提供服务保障，进一步</w:t>
      </w:r>
      <w:r>
        <w:rPr>
          <w:rFonts w:ascii="Times New Roman" w:hAnsi="Times New Roman" w:eastAsia="仿宋_GB2312" w:cs="Times New Roman"/>
          <w:color w:val="000000"/>
          <w:sz w:val="32"/>
          <w:szCs w:val="32"/>
          <w:shd w:val="clear" w:color="auto" w:fill="FFFFFF"/>
        </w:rPr>
        <w:t>推进我市黄河流域环境风险防控体系建设</w:t>
      </w:r>
      <w:r>
        <w:rPr>
          <w:rFonts w:ascii="Times New Roman" w:hAnsi="Times New Roman" w:eastAsia="仿宋_GB2312" w:cs="Times New Roman"/>
          <w:sz w:val="32"/>
          <w:szCs w:val="32"/>
        </w:rPr>
        <w:t>，实现了既定目标。</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综上，</w:t>
      </w:r>
      <w:r>
        <w:rPr>
          <w:rFonts w:ascii="Times New Roman" w:hAnsi="Times New Roman" w:eastAsia="仿宋_GB2312" w:cs="Times New Roman"/>
          <w:sz w:val="32"/>
          <w:szCs w:val="32"/>
        </w:rPr>
        <w:t>本项目为业务保障类，主要依据年度工作要点</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项目按照既定目标和计划进行</w:t>
      </w:r>
      <w:r>
        <w:rPr>
          <w:rFonts w:ascii="Times New Roman" w:hAnsi="Times New Roman" w:eastAsia="仿宋_GB2312" w:cs="Times New Roman"/>
          <w:sz w:val="32"/>
          <w:szCs w:val="32"/>
        </w:rPr>
        <w:t>，基本实现了预期目标，实施效果较为明显。经综合评定，</w:t>
      </w:r>
      <w:r>
        <w:rPr>
          <w:rFonts w:hint="eastAsia" w:ascii="Times New Roman" w:hAnsi="Times New Roman" w:eastAsia="仿宋_GB2312" w:cs="Times New Roman"/>
          <w:sz w:val="32"/>
          <w:szCs w:val="32"/>
        </w:rPr>
        <w:t>本</w:t>
      </w:r>
      <w:r>
        <w:rPr>
          <w:rFonts w:ascii="Times New Roman" w:hAnsi="Times New Roman" w:eastAsia="仿宋_GB2312" w:cs="Times New Roman"/>
          <w:sz w:val="32"/>
          <w:szCs w:val="32"/>
        </w:rPr>
        <w:t>项目绩效评价得分</w:t>
      </w:r>
      <w:r>
        <w:rPr>
          <w:rFonts w:hint="eastAsia" w:ascii="Times New Roman" w:hAnsi="Times New Roman" w:eastAsia="仿宋_GB2312" w:cs="Times New Roman"/>
          <w:sz w:val="32"/>
          <w:szCs w:val="32"/>
        </w:rPr>
        <w:t>91.24</w:t>
      </w:r>
      <w:r>
        <w:rPr>
          <w:rFonts w:ascii="Times New Roman" w:hAnsi="Times New Roman" w:eastAsia="仿宋_GB2312" w:cs="Times New Roman"/>
          <w:sz w:val="32"/>
          <w:szCs w:val="32"/>
        </w:rPr>
        <w:t>分，绩效评价结果为“</w:t>
      </w:r>
      <w:r>
        <w:rPr>
          <w:rFonts w:hint="eastAsia" w:ascii="Times New Roman" w:hAnsi="Times New Roman" w:eastAsia="仿宋_GB2312" w:cs="Times New Roman"/>
          <w:sz w:val="32"/>
          <w:szCs w:val="32"/>
        </w:rPr>
        <w:t>优</w:t>
      </w:r>
      <w:r>
        <w:rPr>
          <w:rFonts w:ascii="Times New Roman" w:hAnsi="Times New Roman" w:eastAsia="仿宋_GB2312" w:cs="Times New Roman"/>
          <w:sz w:val="32"/>
          <w:szCs w:val="32"/>
        </w:rPr>
        <w:t>”。</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600" w:lineRule="exact"/>
        <w:jc w:val="both"/>
        <w:rPr>
          <w:rFonts w:hint="default" w:ascii="黑体" w:hAnsi="黑体" w:eastAsia="黑体" w:cs="黑体"/>
          <w:sz w:val="36"/>
          <w:szCs w:val="36"/>
          <w:lang w:val="en-US" w:eastAsia="zh-CN"/>
        </w:rPr>
      </w:pPr>
      <w:r>
        <w:rPr>
          <w:rFonts w:hint="eastAsia" w:ascii="黑体" w:hAnsi="黑体" w:eastAsia="黑体" w:cs="黑体"/>
          <w:sz w:val="36"/>
          <w:szCs w:val="36"/>
          <w:lang w:eastAsia="zh-CN"/>
        </w:rPr>
        <w:t>附件</w:t>
      </w:r>
      <w:r>
        <w:rPr>
          <w:rFonts w:hint="eastAsia" w:ascii="黑体" w:hAnsi="黑体" w:eastAsia="黑体" w:cs="黑体"/>
          <w:sz w:val="36"/>
          <w:szCs w:val="36"/>
          <w:lang w:val="en-US" w:eastAsia="zh-CN"/>
        </w:rPr>
        <w:t>5</w:t>
      </w:r>
    </w:p>
    <w:p>
      <w:pPr>
        <w:spacing w:line="560" w:lineRule="exact"/>
        <w:jc w:val="center"/>
        <w:rPr>
          <w:rFonts w:hint="eastAsia" w:ascii="黑体" w:hAnsi="黑体" w:eastAsia="黑体" w:cs="Times New Roman"/>
          <w:sz w:val="36"/>
          <w:szCs w:val="36"/>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河南省焦作生态环境监测中心</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焦作市环境空气质量预测预报系统及县市级空气自动站加密建设项目绩效报告</w:t>
      </w:r>
    </w:p>
    <w:p>
      <w:pPr>
        <w:spacing w:line="560" w:lineRule="exact"/>
        <w:jc w:val="center"/>
        <w:rPr>
          <w:rFonts w:ascii="Times New Roman" w:hAnsi="Times New Roman" w:cs="Times New Roman"/>
          <w:sz w:val="32"/>
          <w:szCs w:val="32"/>
        </w:rPr>
      </w:pP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一、基本情况</w:t>
      </w:r>
    </w:p>
    <w:p>
      <w:pPr>
        <w:spacing w:line="560" w:lineRule="exact"/>
        <w:ind w:firstLine="652"/>
        <w:rPr>
          <w:rFonts w:ascii="仿宋_GB2312" w:hAnsi="仿宋" w:eastAsia="仿宋_GB2312" w:cs="Times New Roman"/>
          <w:sz w:val="32"/>
          <w:szCs w:val="32"/>
        </w:rPr>
      </w:pPr>
      <w:r>
        <w:rPr>
          <w:rFonts w:hint="eastAsia" w:ascii="仿宋_GB2312" w:hAnsi="仿宋" w:eastAsia="仿宋_GB2312" w:cs="Times New Roman"/>
          <w:sz w:val="32"/>
          <w:szCs w:val="32"/>
        </w:rPr>
        <w:t>1.项目背景：焦作市大气污染形势较为严峻，突出表现在大气污染物排放量大、大气环境污染物浓度高、区域性大气复合型污染严重。同时，人民群众环境诉求不断提高，环境问题已成为威胁人体健康、公共安全和社会稳定的重要因素之一。预测及改善环境空气质量，是焦作市人民群众的新期待和社会文明进步的新标志。2018年，焦作市根据国家大气污染防治行动要求，针对焦作市辖区严峻的环境空气污染态势，建设了焦作市环境空气质量预测预报系统。</w:t>
      </w:r>
    </w:p>
    <w:p>
      <w:pPr>
        <w:spacing w:line="560" w:lineRule="exact"/>
        <w:ind w:firstLine="652"/>
        <w:rPr>
          <w:rFonts w:ascii="仿宋_GB2312" w:hAnsi="仿宋" w:eastAsia="仿宋_GB2312" w:cs="Times New Roman"/>
          <w:sz w:val="32"/>
          <w:szCs w:val="32"/>
        </w:rPr>
      </w:pPr>
      <w:r>
        <w:rPr>
          <w:rFonts w:hint="eastAsia" w:ascii="仿宋_GB2312" w:hAnsi="仿宋" w:eastAsia="仿宋_GB2312" w:cs="Times New Roman"/>
          <w:sz w:val="32"/>
          <w:szCs w:val="32"/>
        </w:rPr>
        <w:t>2.项目目标：建立大气污染物排放清单系统，以污染源清单为驱动，与中尺度气象模式（WRF模式）耦合，依托CAMx模式和NAQPMS-HAM模式的计算，综合运用数据库技术、并行计算技术、GIS技术和高效网络传输技术，搭建空气质量预报系统软件及数据产品展示平台，实现对环境空气质量的高精度数值预报，为空气质量业务预报工作提供支持。</w:t>
      </w:r>
    </w:p>
    <w:p>
      <w:pPr>
        <w:spacing w:line="560" w:lineRule="exact"/>
        <w:ind w:firstLine="652"/>
        <w:rPr>
          <w:rFonts w:ascii="仿宋_GB2312" w:hAnsi="仿宋" w:eastAsia="仿宋_GB2312" w:cs="Times New Roman"/>
          <w:sz w:val="32"/>
          <w:szCs w:val="32"/>
        </w:rPr>
      </w:pPr>
      <w:r>
        <w:rPr>
          <w:rFonts w:hint="eastAsia" w:ascii="仿宋_GB2312" w:hAnsi="仿宋" w:eastAsia="仿宋_GB2312" w:cs="Times New Roman"/>
          <w:sz w:val="32"/>
          <w:szCs w:val="32"/>
        </w:rPr>
        <w:t>3.项目内容：</w:t>
      </w:r>
    </w:p>
    <w:p>
      <w:pPr>
        <w:spacing w:line="560" w:lineRule="exact"/>
        <w:ind w:firstLine="652"/>
        <w:rPr>
          <w:rFonts w:ascii="仿宋_GB2312" w:hAnsi="仿宋" w:eastAsia="仿宋_GB2312" w:cs="Times New Roman"/>
          <w:sz w:val="32"/>
          <w:szCs w:val="32"/>
        </w:rPr>
      </w:pPr>
      <w:r>
        <w:rPr>
          <w:rFonts w:hint="eastAsia" w:ascii="仿宋_GB2312" w:hAnsi="仿宋" w:eastAsia="仿宋_GB2312" w:cs="Times New Roman"/>
          <w:sz w:val="32"/>
          <w:szCs w:val="32"/>
        </w:rPr>
        <w:t>预测预报平台主要包含9个子系统，分别是多模式集成空气质量预报系统(4个数值预报及统计预报、集合预报)、大气污染源排放清单系统、大气环境质量综合分析系统、空气质量预报预警系统、污染来源解析预报、典型重污染过程分析、重污染应急控制决策与评估系统、空气质量预报预测GIS系统和预报发布系统。</w:t>
      </w:r>
    </w:p>
    <w:p>
      <w:pPr>
        <w:spacing w:line="560" w:lineRule="exact"/>
        <w:ind w:firstLine="652"/>
        <w:rPr>
          <w:rFonts w:ascii="仿宋_GB2312" w:hAnsi="仿宋" w:eastAsia="仿宋_GB2312" w:cs="Times New Roman"/>
          <w:sz w:val="32"/>
          <w:szCs w:val="32"/>
        </w:rPr>
      </w:pPr>
      <w:r>
        <w:rPr>
          <w:rFonts w:hint="eastAsia" w:ascii="仿宋_GB2312" w:hAnsi="仿宋" w:eastAsia="仿宋_GB2312" w:cs="Times New Roman"/>
          <w:sz w:val="32"/>
          <w:szCs w:val="32"/>
        </w:rPr>
        <w:t>3.本项目合同总金额计人民币：￥399万元，系统安装调试验收完成后支付给中标商合同额的50%，即：199.5万元；剩余合同额的50%，即199.5万元，作为质保金，技术服务工作年度考核合格，每年返还乙方质保金20%，即：39.9万元,分五年返还完质保金。</w:t>
      </w:r>
    </w:p>
    <w:p>
      <w:pPr>
        <w:spacing w:line="560" w:lineRule="exact"/>
        <w:ind w:firstLine="652"/>
        <w:rPr>
          <w:rFonts w:ascii="仿宋_GB2312" w:hAnsi="仿宋" w:eastAsia="仿宋_GB2312" w:cs="Times New Roman"/>
          <w:sz w:val="32"/>
          <w:szCs w:val="32"/>
        </w:rPr>
      </w:pPr>
      <w:r>
        <w:rPr>
          <w:rFonts w:hint="eastAsia" w:ascii="仿宋_GB2312" w:hAnsi="仿宋" w:eastAsia="仿宋_GB2312" w:cs="Times New Roman"/>
          <w:sz w:val="32"/>
          <w:szCs w:val="32"/>
        </w:rPr>
        <w:t>项目年度预算：39.9万元。</w:t>
      </w:r>
    </w:p>
    <w:p>
      <w:pPr>
        <w:spacing w:line="560" w:lineRule="exact"/>
        <w:ind w:firstLine="652"/>
        <w:rPr>
          <w:rFonts w:ascii="仿宋_GB2312" w:hAnsi="仿宋" w:eastAsia="仿宋_GB2312" w:cs="Times New Roman"/>
          <w:sz w:val="32"/>
          <w:szCs w:val="32"/>
        </w:rPr>
      </w:pPr>
      <w:r>
        <w:rPr>
          <w:rFonts w:hint="eastAsia" w:ascii="仿宋_GB2312" w:hAnsi="仿宋" w:eastAsia="仿宋_GB2312" w:cs="Times New Roman"/>
          <w:sz w:val="32"/>
          <w:szCs w:val="32"/>
        </w:rPr>
        <w:t>4.完成情况：2018年3月份，平台建设完成。2018年10月份通过验收。</w:t>
      </w:r>
    </w:p>
    <w:p>
      <w:pPr>
        <w:spacing w:line="560" w:lineRule="exact"/>
        <w:ind w:firstLine="652"/>
        <w:rPr>
          <w:rFonts w:ascii="黑体" w:hAnsi="黑体" w:eastAsia="黑体" w:cs="Times New Roman"/>
          <w:sz w:val="32"/>
          <w:szCs w:val="32"/>
        </w:rPr>
      </w:pPr>
      <w:r>
        <w:rPr>
          <w:rFonts w:hint="eastAsia" w:ascii="黑体" w:hAnsi="黑体" w:eastAsia="黑体" w:cs="Times New Roman"/>
          <w:sz w:val="32"/>
          <w:szCs w:val="32"/>
        </w:rPr>
        <w:t>二、绩效工作开展情况</w:t>
      </w:r>
    </w:p>
    <w:p>
      <w:pPr>
        <w:spacing w:line="560" w:lineRule="exact"/>
        <w:ind w:firstLine="652"/>
        <w:rPr>
          <w:rFonts w:ascii="楷体_GB2312" w:hAnsi="黑体" w:eastAsia="楷体_GB2312" w:cs="Times New Roman"/>
          <w:b/>
          <w:sz w:val="32"/>
          <w:szCs w:val="32"/>
        </w:rPr>
      </w:pPr>
      <w:r>
        <w:rPr>
          <w:rFonts w:hint="eastAsia" w:ascii="楷体_GB2312" w:hAnsi="黑体" w:eastAsia="楷体_GB2312" w:cs="Times New Roman"/>
          <w:b/>
          <w:sz w:val="32"/>
          <w:szCs w:val="32"/>
        </w:rPr>
        <w:t>（一）绩效评价目的、对象和范围</w:t>
      </w:r>
    </w:p>
    <w:p>
      <w:pPr>
        <w:spacing w:line="560" w:lineRule="exact"/>
        <w:ind w:firstLine="652"/>
        <w:rPr>
          <w:rFonts w:ascii="仿宋_GB2312" w:hAnsi="黑体" w:eastAsia="仿宋_GB2312" w:cs="Times New Roman"/>
          <w:sz w:val="32"/>
          <w:szCs w:val="32"/>
        </w:rPr>
      </w:pPr>
      <w:r>
        <w:rPr>
          <w:rFonts w:hint="eastAsia" w:ascii="仿宋_GB2312" w:hAnsi="黑体" w:eastAsia="仿宋_GB2312" w:cs="Times New Roman"/>
          <w:sz w:val="32"/>
          <w:szCs w:val="32"/>
        </w:rPr>
        <w:t>1.评价目的：项目建设是否符合建设内容；项目是否发挥应有效益；资金使用是否符合要求。</w:t>
      </w:r>
    </w:p>
    <w:p>
      <w:pPr>
        <w:spacing w:line="560" w:lineRule="exact"/>
        <w:ind w:firstLine="652"/>
        <w:rPr>
          <w:rFonts w:ascii="仿宋_GB2312" w:hAnsi="黑体" w:eastAsia="仿宋_GB2312" w:cs="Times New Roman"/>
          <w:sz w:val="32"/>
          <w:szCs w:val="32"/>
        </w:rPr>
      </w:pPr>
      <w:r>
        <w:rPr>
          <w:rFonts w:hint="eastAsia" w:ascii="仿宋_GB2312" w:hAnsi="黑体" w:eastAsia="仿宋_GB2312" w:cs="Times New Roman"/>
          <w:sz w:val="32"/>
          <w:szCs w:val="32"/>
        </w:rPr>
        <w:t>2</w:t>
      </w:r>
      <w:r>
        <w:rPr>
          <w:rFonts w:ascii="仿宋_GB2312" w:hAnsi="黑体" w:eastAsia="仿宋_GB2312" w:cs="Times New Roman"/>
          <w:sz w:val="32"/>
          <w:szCs w:val="32"/>
        </w:rPr>
        <w:t>.</w:t>
      </w:r>
      <w:r>
        <w:rPr>
          <w:rFonts w:hint="eastAsia" w:ascii="仿宋_GB2312" w:hAnsi="黑体" w:eastAsia="仿宋_GB2312" w:cs="Times New Roman"/>
          <w:sz w:val="32"/>
          <w:szCs w:val="32"/>
        </w:rPr>
        <w:t>评价对象：焦作市环境空气质量预测预报系统及县市级空气自动站加密建设项目。</w:t>
      </w:r>
    </w:p>
    <w:p>
      <w:pPr>
        <w:spacing w:line="560" w:lineRule="exact"/>
        <w:ind w:firstLine="652"/>
        <w:rPr>
          <w:rFonts w:ascii="仿宋_GB2312" w:hAnsi="黑体" w:eastAsia="仿宋_GB2312" w:cs="Times New Roman"/>
          <w:sz w:val="32"/>
          <w:szCs w:val="32"/>
        </w:rPr>
      </w:pPr>
      <w:r>
        <w:rPr>
          <w:rFonts w:hint="eastAsia" w:ascii="仿宋_GB2312" w:hAnsi="黑体" w:eastAsia="仿宋_GB2312" w:cs="Times New Roman"/>
          <w:sz w:val="32"/>
          <w:szCs w:val="32"/>
        </w:rPr>
        <w:t>3</w:t>
      </w:r>
      <w:r>
        <w:rPr>
          <w:rFonts w:ascii="仿宋_GB2312" w:hAnsi="黑体" w:eastAsia="仿宋_GB2312" w:cs="Times New Roman"/>
          <w:sz w:val="32"/>
          <w:szCs w:val="32"/>
        </w:rPr>
        <w:t>.</w:t>
      </w:r>
      <w:r>
        <w:rPr>
          <w:rFonts w:hint="eastAsia" w:ascii="仿宋_GB2312" w:hAnsi="黑体" w:eastAsia="仿宋_GB2312" w:cs="Times New Roman"/>
          <w:sz w:val="32"/>
          <w:szCs w:val="32"/>
        </w:rPr>
        <w:t>评价范围：2</w:t>
      </w:r>
      <w:r>
        <w:rPr>
          <w:rFonts w:ascii="仿宋_GB2312" w:hAnsi="黑体" w:eastAsia="仿宋_GB2312" w:cs="Times New Roman"/>
          <w:sz w:val="32"/>
          <w:szCs w:val="32"/>
        </w:rPr>
        <w:t>018</w:t>
      </w:r>
      <w:r>
        <w:rPr>
          <w:rFonts w:hint="eastAsia" w:ascii="仿宋_GB2312" w:hAnsi="黑体" w:eastAsia="仿宋_GB2312" w:cs="Times New Roman"/>
          <w:sz w:val="32"/>
          <w:szCs w:val="32"/>
        </w:rPr>
        <w:t>年1</w:t>
      </w:r>
      <w:r>
        <w:rPr>
          <w:rFonts w:ascii="仿宋_GB2312" w:hAnsi="黑体" w:eastAsia="仿宋_GB2312" w:cs="Times New Roman"/>
          <w:sz w:val="32"/>
          <w:szCs w:val="32"/>
        </w:rPr>
        <w:t>0</w:t>
      </w:r>
      <w:r>
        <w:rPr>
          <w:rFonts w:hint="eastAsia" w:ascii="仿宋_GB2312" w:hAnsi="黑体" w:eastAsia="仿宋_GB2312" w:cs="Times New Roman"/>
          <w:sz w:val="32"/>
          <w:szCs w:val="32"/>
        </w:rPr>
        <w:t>月-</w:t>
      </w:r>
      <w:r>
        <w:rPr>
          <w:rFonts w:ascii="仿宋_GB2312" w:hAnsi="黑体" w:eastAsia="仿宋_GB2312" w:cs="Times New Roman"/>
          <w:sz w:val="32"/>
          <w:szCs w:val="32"/>
        </w:rPr>
        <w:t>2020</w:t>
      </w:r>
      <w:r>
        <w:rPr>
          <w:rFonts w:hint="eastAsia" w:ascii="仿宋_GB2312" w:hAnsi="黑体" w:eastAsia="仿宋_GB2312" w:cs="Times New Roman"/>
          <w:sz w:val="32"/>
          <w:szCs w:val="32"/>
        </w:rPr>
        <w:t>年1</w:t>
      </w:r>
      <w:r>
        <w:rPr>
          <w:rFonts w:ascii="仿宋_GB2312" w:hAnsi="黑体" w:eastAsia="仿宋_GB2312" w:cs="Times New Roman"/>
          <w:sz w:val="32"/>
          <w:szCs w:val="32"/>
        </w:rPr>
        <w:t>0</w:t>
      </w:r>
      <w:r>
        <w:rPr>
          <w:rFonts w:hint="eastAsia" w:ascii="仿宋_GB2312" w:hAnsi="黑体" w:eastAsia="仿宋_GB2312" w:cs="Times New Roman"/>
          <w:sz w:val="32"/>
          <w:szCs w:val="32"/>
        </w:rPr>
        <w:t>月</w:t>
      </w:r>
    </w:p>
    <w:p>
      <w:pPr>
        <w:spacing w:line="560" w:lineRule="exact"/>
        <w:ind w:firstLine="652"/>
        <w:rPr>
          <w:rFonts w:ascii="楷体_GB2312" w:hAnsi="黑体" w:eastAsia="楷体_GB2312" w:cs="Times New Roman"/>
          <w:b/>
          <w:sz w:val="32"/>
          <w:szCs w:val="32"/>
        </w:rPr>
      </w:pPr>
      <w:r>
        <w:rPr>
          <w:rFonts w:hint="eastAsia" w:ascii="楷体_GB2312" w:hAnsi="黑体" w:eastAsia="楷体_GB2312" w:cs="Times New Roman"/>
          <w:b/>
          <w:sz w:val="32"/>
          <w:szCs w:val="32"/>
        </w:rPr>
        <w:t>（二）绩效评价依据</w:t>
      </w:r>
    </w:p>
    <w:p>
      <w:pPr>
        <w:spacing w:line="560" w:lineRule="exact"/>
        <w:ind w:firstLine="652"/>
        <w:rPr>
          <w:rFonts w:ascii="仿宋_GB2312" w:hAnsi="黑体" w:eastAsia="仿宋_GB2312" w:cs="Times New Roman"/>
          <w:sz w:val="32"/>
          <w:szCs w:val="32"/>
        </w:rPr>
      </w:pPr>
      <w:r>
        <w:rPr>
          <w:rFonts w:hint="eastAsia" w:ascii="仿宋_GB2312" w:hAnsi="黑体" w:eastAsia="仿宋_GB2312" w:cs="Times New Roman"/>
          <w:sz w:val="32"/>
          <w:szCs w:val="32"/>
        </w:rPr>
        <w:t>《焦作市环境空气质量预测预报系统及县市级空气自动站加密建设项目技术开发合同》</w:t>
      </w:r>
    </w:p>
    <w:p>
      <w:pPr>
        <w:spacing w:line="560" w:lineRule="exact"/>
        <w:ind w:firstLine="652"/>
        <w:rPr>
          <w:rFonts w:ascii="楷体_GB2312" w:hAnsi="黑体" w:eastAsia="楷体_GB2312" w:cs="Times New Roman"/>
          <w:b/>
          <w:sz w:val="32"/>
          <w:szCs w:val="32"/>
        </w:rPr>
      </w:pPr>
      <w:r>
        <w:rPr>
          <w:rFonts w:hint="eastAsia" w:ascii="楷体_GB2312" w:hAnsi="黑体" w:eastAsia="楷体_GB2312" w:cs="Times New Roman"/>
          <w:b/>
          <w:sz w:val="32"/>
          <w:szCs w:val="32"/>
        </w:rPr>
        <w:t>（三）评价方法及实施</w:t>
      </w:r>
    </w:p>
    <w:p>
      <w:pPr>
        <w:spacing w:line="560" w:lineRule="exact"/>
        <w:ind w:firstLine="652"/>
        <w:rPr>
          <w:rFonts w:ascii="仿宋_GB2312" w:hAnsi="黑体" w:eastAsia="仿宋_GB2312" w:cs="Times New Roman"/>
          <w:sz w:val="32"/>
          <w:szCs w:val="32"/>
        </w:rPr>
      </w:pPr>
      <w:r>
        <w:rPr>
          <w:rFonts w:hint="eastAsia" w:ascii="仿宋_GB2312" w:hAnsi="黑体" w:eastAsia="仿宋_GB2312" w:cs="Times New Roman"/>
          <w:sz w:val="32"/>
          <w:szCs w:val="32"/>
        </w:rPr>
        <w:t>严格按照合同要求，每年1</w:t>
      </w:r>
      <w:r>
        <w:rPr>
          <w:rFonts w:ascii="仿宋_GB2312" w:hAnsi="黑体" w:eastAsia="仿宋_GB2312" w:cs="Times New Roman"/>
          <w:sz w:val="32"/>
          <w:szCs w:val="32"/>
        </w:rPr>
        <w:t>0</w:t>
      </w:r>
      <w:r>
        <w:rPr>
          <w:rFonts w:hint="eastAsia" w:ascii="仿宋_GB2312" w:hAnsi="黑体" w:eastAsia="仿宋_GB2312" w:cs="Times New Roman"/>
          <w:sz w:val="32"/>
          <w:szCs w:val="32"/>
        </w:rPr>
        <w:t>月1</w:t>
      </w:r>
      <w:r>
        <w:rPr>
          <w:rFonts w:ascii="仿宋_GB2312" w:hAnsi="黑体" w:eastAsia="仿宋_GB2312" w:cs="Times New Roman"/>
          <w:sz w:val="32"/>
          <w:szCs w:val="32"/>
        </w:rPr>
        <w:t>0</w:t>
      </w:r>
      <w:r>
        <w:rPr>
          <w:rFonts w:hint="eastAsia" w:ascii="仿宋_GB2312" w:hAnsi="黑体" w:eastAsia="仿宋_GB2312" w:cs="Times New Roman"/>
          <w:sz w:val="32"/>
          <w:szCs w:val="32"/>
        </w:rPr>
        <w:t>日后，对上一运维期工作情况进行考核，并出具考核结果。</w:t>
      </w:r>
    </w:p>
    <w:p>
      <w:pPr>
        <w:spacing w:line="560" w:lineRule="exact"/>
        <w:ind w:firstLine="652"/>
        <w:rPr>
          <w:rFonts w:ascii="黑体" w:hAnsi="黑体" w:eastAsia="黑体" w:cs="Times New Roman"/>
          <w:bCs/>
          <w:sz w:val="32"/>
          <w:szCs w:val="32"/>
        </w:rPr>
      </w:pPr>
      <w:r>
        <w:rPr>
          <w:rFonts w:ascii="黑体" w:hAnsi="黑体" w:eastAsia="黑体" w:cs="Times New Roman"/>
          <w:bCs/>
          <w:sz w:val="32"/>
          <w:szCs w:val="32"/>
        </w:rPr>
        <w:t>三、总体评价结论和因素情况分析</w:t>
      </w:r>
    </w:p>
    <w:p>
      <w:pPr>
        <w:spacing w:line="560" w:lineRule="exact"/>
        <w:ind w:firstLine="652"/>
        <w:rPr>
          <w:rFonts w:ascii="楷体_GB2312" w:hAnsi="黑体" w:eastAsia="楷体_GB2312" w:cs="Times New Roman"/>
          <w:b/>
          <w:sz w:val="32"/>
          <w:szCs w:val="32"/>
        </w:rPr>
      </w:pPr>
      <w:r>
        <w:rPr>
          <w:rFonts w:hint="eastAsia" w:ascii="楷体_GB2312" w:hAnsi="黑体" w:eastAsia="楷体_GB2312" w:cs="Times New Roman"/>
          <w:b/>
          <w:sz w:val="32"/>
          <w:szCs w:val="32"/>
        </w:rPr>
        <w:t>（一）总体评价结论</w:t>
      </w:r>
    </w:p>
    <w:p>
      <w:pPr>
        <w:spacing w:line="560" w:lineRule="exact"/>
        <w:ind w:firstLine="652"/>
        <w:rPr>
          <w:rFonts w:ascii="仿宋_GB2312" w:hAnsi="黑体" w:eastAsia="仿宋_GB2312" w:cs="Times New Roman"/>
          <w:sz w:val="32"/>
          <w:szCs w:val="32"/>
        </w:rPr>
      </w:pPr>
      <w:r>
        <w:rPr>
          <w:rFonts w:hint="eastAsia" w:ascii="仿宋_GB2312" w:hAnsi="黑体" w:eastAsia="仿宋_GB2312" w:cs="Times New Roman"/>
          <w:sz w:val="32"/>
          <w:szCs w:val="32"/>
        </w:rPr>
        <w:t>按照预报工作和合同要求，预报的空气质量等级、范围及首要污染物三项指标考核准确率达到7</w:t>
      </w:r>
      <w:r>
        <w:rPr>
          <w:rFonts w:ascii="仿宋_GB2312" w:hAnsi="黑体" w:eastAsia="仿宋_GB2312" w:cs="Times New Roman"/>
          <w:sz w:val="32"/>
          <w:szCs w:val="32"/>
        </w:rPr>
        <w:t>0</w:t>
      </w:r>
      <w:r>
        <w:rPr>
          <w:rFonts w:hint="eastAsia" w:ascii="仿宋_GB2312" w:hAnsi="黑体" w:eastAsia="仿宋_GB2312" w:cs="Times New Roman"/>
          <w:sz w:val="32"/>
          <w:szCs w:val="32"/>
        </w:rPr>
        <w:t>%以上，满足合同要求。</w:t>
      </w:r>
    </w:p>
    <w:p>
      <w:pPr>
        <w:spacing w:line="560" w:lineRule="exact"/>
        <w:ind w:firstLine="652"/>
        <w:rPr>
          <w:rFonts w:ascii="楷体_GB2312" w:hAnsi="黑体" w:eastAsia="楷体_GB2312" w:cs="Times New Roman"/>
          <w:b/>
          <w:sz w:val="32"/>
          <w:szCs w:val="32"/>
        </w:rPr>
      </w:pPr>
      <w:r>
        <w:rPr>
          <w:rFonts w:hint="eastAsia" w:ascii="楷体_GB2312" w:hAnsi="黑体" w:eastAsia="楷体_GB2312" w:cs="Times New Roman"/>
          <w:b/>
          <w:sz w:val="32"/>
          <w:szCs w:val="32"/>
        </w:rPr>
        <w:t>（二）因素情况分析</w:t>
      </w:r>
    </w:p>
    <w:p>
      <w:pPr>
        <w:spacing w:line="560" w:lineRule="exact"/>
        <w:ind w:firstLine="652"/>
        <w:rPr>
          <w:rFonts w:ascii="仿宋_GB2312" w:hAnsi="黑体" w:eastAsia="仿宋_GB2312" w:cs="Times New Roman"/>
          <w:b/>
          <w:sz w:val="32"/>
          <w:szCs w:val="32"/>
        </w:rPr>
      </w:pPr>
      <w:r>
        <w:rPr>
          <w:rFonts w:ascii="仿宋_GB2312" w:hAnsi="黑体" w:eastAsia="仿宋_GB2312" w:cs="Times New Roman"/>
          <w:b/>
          <w:sz w:val="32"/>
          <w:szCs w:val="32"/>
        </w:rPr>
        <w:t>1.决策情况分析</w:t>
      </w:r>
    </w:p>
    <w:p>
      <w:pPr>
        <w:spacing w:line="560" w:lineRule="exact"/>
        <w:ind w:firstLine="652"/>
        <w:rPr>
          <w:rFonts w:ascii="仿宋_GB2312" w:hAnsi="黑体" w:eastAsia="仿宋_GB2312" w:cs="Times New Roman"/>
          <w:sz w:val="32"/>
          <w:szCs w:val="32"/>
        </w:rPr>
      </w:pPr>
      <w:r>
        <w:rPr>
          <w:rFonts w:hint="eastAsia" w:ascii="仿宋_GB2312" w:hAnsi="黑体" w:eastAsia="仿宋_GB2312" w:cs="Times New Roman"/>
          <w:sz w:val="32"/>
          <w:szCs w:val="32"/>
        </w:rPr>
        <w:t>成立发布会商组，定期召开由气象局专家、环境治理专家组、市生态环境局及各区县代表等相关人员组成的会商会，讨论近期空气质量变化情况，形成会商建议及预测预报结果，上报省中心预报业务工作平台，并通过焦作市生态环境局官网发布72小时预报产品，供管理部门决策。该项目立项依据充分、立项程序规范、绩效目标合理、绩效指标明确、预算编制合理、资金分配合理，综合得分1</w:t>
      </w:r>
      <w:r>
        <w:rPr>
          <w:rFonts w:ascii="仿宋_GB2312" w:hAnsi="黑体" w:eastAsia="仿宋_GB2312" w:cs="Times New Roman"/>
          <w:sz w:val="32"/>
          <w:szCs w:val="32"/>
        </w:rPr>
        <w:t>5</w:t>
      </w:r>
      <w:r>
        <w:rPr>
          <w:rFonts w:hint="eastAsia" w:ascii="仿宋_GB2312" w:hAnsi="黑体" w:eastAsia="仿宋_GB2312" w:cs="Times New Roman"/>
          <w:sz w:val="32"/>
          <w:szCs w:val="32"/>
        </w:rPr>
        <w:t>分。</w:t>
      </w:r>
    </w:p>
    <w:p>
      <w:pPr>
        <w:spacing w:line="560" w:lineRule="exact"/>
        <w:ind w:firstLine="652"/>
        <w:rPr>
          <w:rFonts w:ascii="仿宋_GB2312" w:hAnsi="黑体" w:eastAsia="仿宋_GB2312" w:cs="Times New Roman"/>
          <w:b/>
          <w:sz w:val="32"/>
          <w:szCs w:val="32"/>
        </w:rPr>
      </w:pPr>
      <w:r>
        <w:rPr>
          <w:rFonts w:ascii="仿宋_GB2312" w:hAnsi="黑体" w:eastAsia="仿宋_GB2312" w:cs="Times New Roman"/>
          <w:b/>
          <w:sz w:val="32"/>
          <w:szCs w:val="32"/>
        </w:rPr>
        <w:t>2.管理情况分析</w:t>
      </w:r>
    </w:p>
    <w:p>
      <w:pPr>
        <w:spacing w:line="560" w:lineRule="exact"/>
        <w:ind w:firstLine="652"/>
        <w:rPr>
          <w:rFonts w:ascii="仿宋_GB2312" w:hAnsi="黑体" w:eastAsia="仿宋_GB2312" w:cs="Times New Roman"/>
          <w:sz w:val="32"/>
          <w:szCs w:val="32"/>
        </w:rPr>
      </w:pPr>
      <w:r>
        <w:rPr>
          <w:rFonts w:hint="eastAsia" w:ascii="仿宋_GB2312" w:hAnsi="黑体" w:eastAsia="仿宋_GB2312" w:cs="Times New Roman"/>
          <w:sz w:val="32"/>
          <w:szCs w:val="32"/>
        </w:rPr>
        <w:t>能够建立预报预警系统运行档案，将系统的运行过程和运行工作事件进行详细记录，并归档管理；建立日常值班和重污染日值班制度，安排专人负责每日具体工作，满足预报预警的工作需求；严格执行国家有关空气质量预报的技术规定和要求，制定预报预警运行机制，对异常情况制定应急应对措施，保证预报预警系统正常运行。软件系统运行率达到95%以上（排除意外因素），预报准确率达到70%以上。该项目资金使用合规、管理制度健全、制度执行有效，预算执行率100%。</w:t>
      </w:r>
    </w:p>
    <w:p>
      <w:pPr>
        <w:spacing w:line="560" w:lineRule="exact"/>
        <w:ind w:firstLine="652"/>
        <w:rPr>
          <w:rFonts w:ascii="仿宋_GB2312" w:hAnsi="黑体" w:eastAsia="仿宋_GB2312" w:cs="Times New Roman"/>
          <w:b/>
          <w:sz w:val="32"/>
          <w:szCs w:val="32"/>
        </w:rPr>
      </w:pPr>
      <w:r>
        <w:rPr>
          <w:rFonts w:ascii="仿宋_GB2312" w:hAnsi="黑体" w:eastAsia="仿宋_GB2312" w:cs="Times New Roman"/>
          <w:b/>
          <w:sz w:val="32"/>
          <w:szCs w:val="32"/>
        </w:rPr>
        <w:t>3.产出情况分析</w:t>
      </w:r>
    </w:p>
    <w:p>
      <w:pPr>
        <w:spacing w:line="560" w:lineRule="exact"/>
        <w:ind w:firstLine="652"/>
        <w:rPr>
          <w:rFonts w:ascii="仿宋_GB2312" w:hAnsi="黑体" w:eastAsia="仿宋_GB2312" w:cs="Times New Roman"/>
          <w:sz w:val="32"/>
          <w:szCs w:val="32"/>
        </w:rPr>
      </w:pPr>
      <w:r>
        <w:rPr>
          <w:rFonts w:hint="eastAsia" w:ascii="仿宋_GB2312" w:hAnsi="黑体" w:eastAsia="仿宋_GB2312" w:cs="Times New Roman"/>
          <w:sz w:val="32"/>
          <w:szCs w:val="32"/>
        </w:rPr>
        <w:t>截止目前，已形成《焦作市区域环境空气质量预报》8</w:t>
      </w:r>
      <w:r>
        <w:rPr>
          <w:rFonts w:ascii="仿宋_GB2312" w:hAnsi="黑体" w:eastAsia="仿宋_GB2312" w:cs="Times New Roman"/>
          <w:sz w:val="32"/>
          <w:szCs w:val="32"/>
        </w:rPr>
        <w:t>81</w:t>
      </w:r>
      <w:r>
        <w:rPr>
          <w:rFonts w:hint="eastAsia" w:ascii="仿宋_GB2312" w:hAnsi="黑体" w:eastAsia="仿宋_GB2312" w:cs="Times New Roman"/>
          <w:sz w:val="32"/>
          <w:szCs w:val="32"/>
        </w:rPr>
        <w:t>期。成立分析研判组，研判气象参数，查看天气实况分析图、预报图，分析气象条件对大气污染扩散的影响；研判外来污染输入的情况，查看焦作本地及焦作周边城市空气质量实况、区域空气质量实况及污染变化形势，根据上风向城市污染团大致变化趋势，对未来气团传输轨迹情况进行预测；查看当日及未来七天模型预报结果和变化趋势，结合气象条件、空气质量实况人为修订得出单个预报员初步预报结果；预报员内部会商，对预报结果进行人为修订，形成最终的预报结果。该项目产出数量符合要求，产出质量、产出实效较高，综合得分3</w:t>
      </w:r>
      <w:r>
        <w:rPr>
          <w:rFonts w:ascii="仿宋_GB2312" w:hAnsi="黑体" w:eastAsia="仿宋_GB2312" w:cs="Times New Roman"/>
          <w:sz w:val="32"/>
          <w:szCs w:val="32"/>
        </w:rPr>
        <w:t>0</w:t>
      </w:r>
      <w:r>
        <w:rPr>
          <w:rFonts w:hint="eastAsia" w:ascii="仿宋_GB2312" w:hAnsi="黑体" w:eastAsia="仿宋_GB2312" w:cs="Times New Roman"/>
          <w:sz w:val="32"/>
          <w:szCs w:val="32"/>
        </w:rPr>
        <w:t>分。</w:t>
      </w:r>
    </w:p>
    <w:p>
      <w:pPr>
        <w:spacing w:line="560" w:lineRule="exact"/>
        <w:ind w:firstLine="652"/>
        <w:rPr>
          <w:rFonts w:ascii="仿宋_GB2312" w:hAnsi="黑体" w:eastAsia="仿宋_GB2312" w:cs="Times New Roman"/>
          <w:b/>
          <w:sz w:val="32"/>
          <w:szCs w:val="32"/>
        </w:rPr>
      </w:pPr>
      <w:r>
        <w:rPr>
          <w:rFonts w:ascii="仿宋_GB2312" w:hAnsi="黑体" w:eastAsia="仿宋_GB2312" w:cs="Times New Roman"/>
          <w:b/>
          <w:sz w:val="32"/>
          <w:szCs w:val="32"/>
        </w:rPr>
        <w:t>4.效果情况分析</w:t>
      </w:r>
    </w:p>
    <w:p>
      <w:pPr>
        <w:spacing w:line="560" w:lineRule="exact"/>
        <w:ind w:firstLine="652"/>
        <w:rPr>
          <w:rFonts w:ascii="仿宋_GB2312" w:hAnsi="黑体" w:eastAsia="仿宋_GB2312" w:cs="Times New Roman"/>
          <w:sz w:val="32"/>
          <w:szCs w:val="32"/>
        </w:rPr>
      </w:pPr>
      <w:r>
        <w:rPr>
          <w:rFonts w:hint="eastAsia" w:ascii="仿宋_GB2312" w:hAnsi="黑体" w:eastAsia="仿宋_GB2312" w:cs="Times New Roman"/>
          <w:sz w:val="32"/>
          <w:szCs w:val="32"/>
        </w:rPr>
        <w:t>预报预警系统以多模式集合预报为核心，集中了环境、气象、污染源排放的数据应用，具备了对焦作市及辖区未来3天环境空气质量精细预报和未来4－7天的潜式预报，具备重污染天气预警支持、污染天气成因分析、污染源追踪及控制对策情景模拟等功能，为辖区大气污染联防联控工作的推进、重污染应急提供重要技术支撑。2020年，预测预报准确率大于7</w:t>
      </w:r>
      <w:r>
        <w:rPr>
          <w:rFonts w:ascii="仿宋_GB2312" w:hAnsi="黑体" w:eastAsia="仿宋_GB2312" w:cs="Times New Roman"/>
          <w:sz w:val="32"/>
          <w:szCs w:val="32"/>
        </w:rPr>
        <w:t>0</w:t>
      </w:r>
      <w:r>
        <w:rPr>
          <w:rFonts w:hint="eastAsia" w:ascii="仿宋_GB2312" w:hAnsi="黑体" w:eastAsia="仿宋_GB2312" w:cs="Times New Roman"/>
          <w:sz w:val="32"/>
          <w:szCs w:val="32"/>
        </w:rPr>
        <w:t>%。该项目对辖区环境空气质量改善起到了积极支撑作用，社会效益、生态效益较好，群众满意度高，综合得分3</w:t>
      </w:r>
      <w:r>
        <w:rPr>
          <w:rFonts w:ascii="仿宋_GB2312" w:hAnsi="黑体" w:eastAsia="仿宋_GB2312" w:cs="Times New Roman"/>
          <w:sz w:val="32"/>
          <w:szCs w:val="32"/>
        </w:rPr>
        <w:t>0</w:t>
      </w:r>
      <w:r>
        <w:rPr>
          <w:rFonts w:hint="eastAsia" w:ascii="仿宋_GB2312" w:hAnsi="黑体" w:eastAsia="仿宋_GB2312" w:cs="Times New Roman"/>
          <w:sz w:val="32"/>
          <w:szCs w:val="32"/>
        </w:rPr>
        <w:t>分。</w:t>
      </w:r>
    </w:p>
    <w:p>
      <w:pPr>
        <w:spacing w:line="560" w:lineRule="exact"/>
        <w:ind w:firstLine="652"/>
        <w:rPr>
          <w:rFonts w:ascii="Times New Roman" w:hAnsi="Times New Roman" w:eastAsia="仿宋_GB2312" w:cs="Times New Roman"/>
          <w:sz w:val="32"/>
          <w:szCs w:val="32"/>
        </w:rPr>
      </w:pPr>
      <w:r>
        <w:rPr>
          <w:rFonts w:hint="eastAsia" w:ascii="仿宋_GB2312" w:hAnsi="黑体" w:eastAsia="仿宋_GB2312" w:cs="Times New Roman"/>
          <w:sz w:val="32"/>
          <w:szCs w:val="32"/>
        </w:rPr>
        <w:t>综上所述，该项目综合得分100分。</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简体">
    <w:altName w:val="楷体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CXGLqugEAAFcDAAAOAAAAAAAAAAEAIAAAAB4BAABkcnMvZTJvRG9jLnhtbFBLBQYAAAAABgAG&#10;AFkBAABK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- 50 -</w:t>
                </w:r>
                <w:r>
                  <w:rPr>
                    <w:rFonts w:hint="eastAsia"/>
                    <w:sz w:val="18"/>
                  </w:rPr>
                  <w:fldChar w:fldCharType="end"/>
                </w:r>
              </w:p>
            </w:txbxContent>
          </v:textbox>
        </v:shape>
      </w:pict>
    </w:r>
    <w:r>
      <w:pict>
        <v:shape id="文本框 1027"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h3UF8ugEAAFcDAAAOAAAAAAAAAAEAIAAAAB4BAABkcnMvZTJvRG9jLnhtbFBLBQYAAAAABgAG&#10;AFkBAABKBQ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055"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ZrQwJugEAAFcDAAAOAAAAAAAAAAEAIAAAAB4BAABkcnMvZTJvRG9jLnhtbFBLBQYAAAAABgAG&#10;AFkBAABK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- 45 -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82B96"/>
    <w:multiLevelType w:val="singleLevel"/>
    <w:tmpl w:val="2C082B96"/>
    <w:lvl w:ilvl="0" w:tentative="0">
      <w:start w:val="10"/>
      <w:numFmt w:val="chineseCounting"/>
      <w:suff w:val="nothing"/>
      <w:lvlText w:val="%1、"/>
      <w:lvlJc w:val="left"/>
      <w:rPr>
        <w:rFonts w:hint="eastAsia"/>
      </w:rPr>
    </w:lvl>
  </w:abstractNum>
  <w:abstractNum w:abstractNumId="1">
    <w:nsid w:val="3F0381E5"/>
    <w:multiLevelType w:val="singleLevel"/>
    <w:tmpl w:val="3F0381E5"/>
    <w:lvl w:ilvl="0" w:tentative="0">
      <w:start w:val="1"/>
      <w:numFmt w:val="decimal"/>
      <w:suff w:val="nothing"/>
      <w:lvlText w:val="（%1）"/>
      <w:lvlJc w:val="left"/>
      <w:rPr>
        <w:rFonts w:hint="default"/>
        <w:b/>
        <w:bCs/>
      </w:r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IzNGRlYzAyZGRkNTA2MzIxNTFkZDliYjVmMDBkNGUifQ=="/>
  </w:docVars>
  <w:rsids>
    <w:rsidRoot w:val="001959BF"/>
    <w:rsid w:val="000145CF"/>
    <w:rsid w:val="00067055"/>
    <w:rsid w:val="00093B1B"/>
    <w:rsid w:val="00095C2E"/>
    <w:rsid w:val="000F2362"/>
    <w:rsid w:val="001959BF"/>
    <w:rsid w:val="001D098A"/>
    <w:rsid w:val="001D26B8"/>
    <w:rsid w:val="001F6225"/>
    <w:rsid w:val="00215321"/>
    <w:rsid w:val="00216C88"/>
    <w:rsid w:val="00281E03"/>
    <w:rsid w:val="002A64AD"/>
    <w:rsid w:val="002B528E"/>
    <w:rsid w:val="0036243F"/>
    <w:rsid w:val="00377A4A"/>
    <w:rsid w:val="003A0232"/>
    <w:rsid w:val="003D2456"/>
    <w:rsid w:val="00464D3C"/>
    <w:rsid w:val="00473972"/>
    <w:rsid w:val="004A1BE7"/>
    <w:rsid w:val="005216C1"/>
    <w:rsid w:val="0055615C"/>
    <w:rsid w:val="005A788C"/>
    <w:rsid w:val="006A2B25"/>
    <w:rsid w:val="006D4D66"/>
    <w:rsid w:val="006E6AA0"/>
    <w:rsid w:val="0080124E"/>
    <w:rsid w:val="00897AF3"/>
    <w:rsid w:val="009D73E5"/>
    <w:rsid w:val="00A0469B"/>
    <w:rsid w:val="00A41AB3"/>
    <w:rsid w:val="00A630E3"/>
    <w:rsid w:val="00AA6C88"/>
    <w:rsid w:val="00AB39B6"/>
    <w:rsid w:val="00AC1886"/>
    <w:rsid w:val="00AE5056"/>
    <w:rsid w:val="00B05C62"/>
    <w:rsid w:val="00B100B7"/>
    <w:rsid w:val="00B64AFE"/>
    <w:rsid w:val="00BE6DDD"/>
    <w:rsid w:val="00BF12F7"/>
    <w:rsid w:val="00C23BD2"/>
    <w:rsid w:val="00C66C95"/>
    <w:rsid w:val="00C82F79"/>
    <w:rsid w:val="00C92FAA"/>
    <w:rsid w:val="00CC033C"/>
    <w:rsid w:val="00CF0380"/>
    <w:rsid w:val="00CF2AF9"/>
    <w:rsid w:val="00D02290"/>
    <w:rsid w:val="00D05637"/>
    <w:rsid w:val="00D0603D"/>
    <w:rsid w:val="00E05C40"/>
    <w:rsid w:val="00E07FB6"/>
    <w:rsid w:val="00E23128"/>
    <w:rsid w:val="00E271D8"/>
    <w:rsid w:val="00EA685B"/>
    <w:rsid w:val="00F23854"/>
    <w:rsid w:val="027C4BCC"/>
    <w:rsid w:val="029628FF"/>
    <w:rsid w:val="03106797"/>
    <w:rsid w:val="032B04D4"/>
    <w:rsid w:val="03AA670D"/>
    <w:rsid w:val="04431134"/>
    <w:rsid w:val="057C0994"/>
    <w:rsid w:val="06E3360C"/>
    <w:rsid w:val="07150AE0"/>
    <w:rsid w:val="08724961"/>
    <w:rsid w:val="08B71575"/>
    <w:rsid w:val="093A6513"/>
    <w:rsid w:val="0AA90B3B"/>
    <w:rsid w:val="0AC26A88"/>
    <w:rsid w:val="0C346773"/>
    <w:rsid w:val="0C5161F7"/>
    <w:rsid w:val="0C537908"/>
    <w:rsid w:val="10AC4771"/>
    <w:rsid w:val="12503EF8"/>
    <w:rsid w:val="12BD3C3B"/>
    <w:rsid w:val="141F5466"/>
    <w:rsid w:val="148B299D"/>
    <w:rsid w:val="149E6482"/>
    <w:rsid w:val="14B14542"/>
    <w:rsid w:val="15EB243A"/>
    <w:rsid w:val="17676629"/>
    <w:rsid w:val="17740BB4"/>
    <w:rsid w:val="17E76496"/>
    <w:rsid w:val="18035B30"/>
    <w:rsid w:val="182968AC"/>
    <w:rsid w:val="18D627E6"/>
    <w:rsid w:val="199B59F9"/>
    <w:rsid w:val="19B175FA"/>
    <w:rsid w:val="19B7638D"/>
    <w:rsid w:val="19C852DE"/>
    <w:rsid w:val="1A0D3AC7"/>
    <w:rsid w:val="1B187D8C"/>
    <w:rsid w:val="1C1152B5"/>
    <w:rsid w:val="1D341A14"/>
    <w:rsid w:val="1D641FE7"/>
    <w:rsid w:val="1E5700CB"/>
    <w:rsid w:val="1E8B53C7"/>
    <w:rsid w:val="1F3E7B00"/>
    <w:rsid w:val="1FA06EAC"/>
    <w:rsid w:val="20325C7C"/>
    <w:rsid w:val="20970513"/>
    <w:rsid w:val="20E4317B"/>
    <w:rsid w:val="21454913"/>
    <w:rsid w:val="21896423"/>
    <w:rsid w:val="21DC286A"/>
    <w:rsid w:val="2278340C"/>
    <w:rsid w:val="227A0E3C"/>
    <w:rsid w:val="23175167"/>
    <w:rsid w:val="23213300"/>
    <w:rsid w:val="240E06F2"/>
    <w:rsid w:val="242D601C"/>
    <w:rsid w:val="2737108E"/>
    <w:rsid w:val="27A17DA8"/>
    <w:rsid w:val="27F86856"/>
    <w:rsid w:val="285F3DD2"/>
    <w:rsid w:val="28615A1C"/>
    <w:rsid w:val="28747F64"/>
    <w:rsid w:val="29E85673"/>
    <w:rsid w:val="2A5A0D55"/>
    <w:rsid w:val="2B0D2E1C"/>
    <w:rsid w:val="2D5347F6"/>
    <w:rsid w:val="2DF246CF"/>
    <w:rsid w:val="2ECC3611"/>
    <w:rsid w:val="2F6E5E71"/>
    <w:rsid w:val="2FBD3119"/>
    <w:rsid w:val="2FC9398F"/>
    <w:rsid w:val="2FF337F9"/>
    <w:rsid w:val="30724780"/>
    <w:rsid w:val="30A92145"/>
    <w:rsid w:val="331E58E9"/>
    <w:rsid w:val="335235E2"/>
    <w:rsid w:val="33603770"/>
    <w:rsid w:val="34522B42"/>
    <w:rsid w:val="34F31ECD"/>
    <w:rsid w:val="359D4735"/>
    <w:rsid w:val="35B9190B"/>
    <w:rsid w:val="35CB17F9"/>
    <w:rsid w:val="376152B1"/>
    <w:rsid w:val="37C01B36"/>
    <w:rsid w:val="3D0F2384"/>
    <w:rsid w:val="3E4A678D"/>
    <w:rsid w:val="3E4C25CA"/>
    <w:rsid w:val="3EF30613"/>
    <w:rsid w:val="3F843EE9"/>
    <w:rsid w:val="3F9D77F4"/>
    <w:rsid w:val="417B7C9D"/>
    <w:rsid w:val="418C7542"/>
    <w:rsid w:val="41DD1017"/>
    <w:rsid w:val="41EA352B"/>
    <w:rsid w:val="433C1402"/>
    <w:rsid w:val="43A45A65"/>
    <w:rsid w:val="43CD37E2"/>
    <w:rsid w:val="44024EEA"/>
    <w:rsid w:val="44DC060B"/>
    <w:rsid w:val="450D43E6"/>
    <w:rsid w:val="4547581A"/>
    <w:rsid w:val="45654268"/>
    <w:rsid w:val="46203E4C"/>
    <w:rsid w:val="46463403"/>
    <w:rsid w:val="4701142B"/>
    <w:rsid w:val="48C2678B"/>
    <w:rsid w:val="49571FB4"/>
    <w:rsid w:val="497A2108"/>
    <w:rsid w:val="4B894828"/>
    <w:rsid w:val="4BD75F89"/>
    <w:rsid w:val="4C03130B"/>
    <w:rsid w:val="4C84442E"/>
    <w:rsid w:val="4CC4711F"/>
    <w:rsid w:val="4E151470"/>
    <w:rsid w:val="4E405E0F"/>
    <w:rsid w:val="4EFC09E4"/>
    <w:rsid w:val="4F7A4216"/>
    <w:rsid w:val="50247803"/>
    <w:rsid w:val="511216E0"/>
    <w:rsid w:val="520A296B"/>
    <w:rsid w:val="5270498B"/>
    <w:rsid w:val="5405748B"/>
    <w:rsid w:val="54125896"/>
    <w:rsid w:val="54705933"/>
    <w:rsid w:val="55090DF4"/>
    <w:rsid w:val="563B7249"/>
    <w:rsid w:val="56565956"/>
    <w:rsid w:val="56BA1995"/>
    <w:rsid w:val="56CD1F45"/>
    <w:rsid w:val="56EE4F04"/>
    <w:rsid w:val="57041D93"/>
    <w:rsid w:val="587F2E51"/>
    <w:rsid w:val="595D6828"/>
    <w:rsid w:val="5B0868C7"/>
    <w:rsid w:val="5BBE5672"/>
    <w:rsid w:val="5D0B7894"/>
    <w:rsid w:val="5D25322D"/>
    <w:rsid w:val="5DFB1AA1"/>
    <w:rsid w:val="5EAA68B7"/>
    <w:rsid w:val="5F324EAD"/>
    <w:rsid w:val="6103511A"/>
    <w:rsid w:val="61074E52"/>
    <w:rsid w:val="621F28F0"/>
    <w:rsid w:val="626A7C66"/>
    <w:rsid w:val="62877763"/>
    <w:rsid w:val="62BD49B5"/>
    <w:rsid w:val="62C803E2"/>
    <w:rsid w:val="63E36A65"/>
    <w:rsid w:val="64437A22"/>
    <w:rsid w:val="64A8321F"/>
    <w:rsid w:val="6571565B"/>
    <w:rsid w:val="66F31547"/>
    <w:rsid w:val="67276756"/>
    <w:rsid w:val="69E5026E"/>
    <w:rsid w:val="6BD368D3"/>
    <w:rsid w:val="6C3C5266"/>
    <w:rsid w:val="6CF026EF"/>
    <w:rsid w:val="6DCA7FFE"/>
    <w:rsid w:val="6F0430DA"/>
    <w:rsid w:val="704001DA"/>
    <w:rsid w:val="7056379A"/>
    <w:rsid w:val="70597390"/>
    <w:rsid w:val="70755A6F"/>
    <w:rsid w:val="70D708BF"/>
    <w:rsid w:val="729E1140"/>
    <w:rsid w:val="72AF7A7F"/>
    <w:rsid w:val="73255D90"/>
    <w:rsid w:val="76320F07"/>
    <w:rsid w:val="76A834AB"/>
    <w:rsid w:val="7738397C"/>
    <w:rsid w:val="77C44240"/>
    <w:rsid w:val="78567D33"/>
    <w:rsid w:val="787A4824"/>
    <w:rsid w:val="78A535FB"/>
    <w:rsid w:val="7B07617A"/>
    <w:rsid w:val="7C2932B3"/>
    <w:rsid w:val="7C5F68B8"/>
    <w:rsid w:val="7C9D1A3B"/>
    <w:rsid w:val="7D160656"/>
    <w:rsid w:val="7F0A5B87"/>
    <w:rsid w:val="7F4A0A8F"/>
    <w:rsid w:val="7F7E3C52"/>
    <w:rsid w:val="7F8201F8"/>
    <w:rsid w:val="7FBA5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line="560" w:lineRule="exact"/>
      <w:jc w:val="center"/>
      <w:outlineLvl w:val="0"/>
    </w:pPr>
    <w:rPr>
      <w:rFonts w:ascii="方正小标宋简体" w:hAnsi="方正小标宋简体" w:eastAsia="方正小标宋简体" w:cs="Times New Roman"/>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w:basedOn w:val="4"/>
    <w:unhideWhenUsed/>
    <w:qFormat/>
    <w:uiPriority w:val="99"/>
    <w:pPr>
      <w:spacing w:line="595" w:lineRule="atLeast"/>
      <w:ind w:left="1" w:firstLine="420" w:firstLineChars="100"/>
      <w:textAlignment w:val="bottom"/>
    </w:pPr>
    <w:rPr>
      <w:rFonts w:ascii="Times New Roman" w:hAnsi="Times New Roman" w:eastAsia="宋体" w:cs="Times New Roman"/>
      <w:color w:val="000000"/>
      <w:szCs w:val="24"/>
    </w:rPr>
  </w:style>
  <w:style w:type="character" w:styleId="9">
    <w:name w:val="annotation reference"/>
    <w:basedOn w:val="8"/>
    <w:qFormat/>
    <w:uiPriority w:val="0"/>
    <w:rPr>
      <w:sz w:val="21"/>
      <w:szCs w:val="21"/>
    </w:rPr>
  </w:style>
  <w:style w:type="character" w:customStyle="1" w:styleId="10">
    <w:name w:val="font11"/>
    <w:basedOn w:val="8"/>
    <w:qFormat/>
    <w:uiPriority w:val="0"/>
    <w:rPr>
      <w:rFonts w:hint="eastAsia" w:ascii="宋体" w:hAnsi="宋体" w:eastAsia="宋体" w:cs="宋体"/>
      <w:color w:val="000000"/>
      <w:sz w:val="20"/>
      <w:szCs w:val="20"/>
      <w:u w:val="none"/>
    </w:rPr>
  </w:style>
  <w:style w:type="character" w:customStyle="1" w:styleId="11">
    <w:name w:val="font01"/>
    <w:basedOn w:val="8"/>
    <w:qFormat/>
    <w:uiPriority w:val="0"/>
    <w:rPr>
      <w:rFonts w:hint="eastAsia" w:ascii="宋体" w:hAnsi="宋体" w:eastAsia="宋体" w:cs="宋体"/>
      <w:color w:val="000000"/>
      <w:sz w:val="22"/>
      <w:szCs w:val="22"/>
      <w:u w:val="none"/>
    </w:rPr>
  </w:style>
  <w:style w:type="character" w:customStyle="1" w:styleId="12">
    <w:name w:val="font51"/>
    <w:basedOn w:val="8"/>
    <w:qFormat/>
    <w:uiPriority w:val="0"/>
    <w:rPr>
      <w:rFonts w:hint="eastAsia" w:ascii="宋体" w:hAnsi="宋体" w:eastAsia="宋体" w:cs="宋体"/>
      <w:color w:val="000000"/>
      <w:sz w:val="24"/>
      <w:szCs w:val="24"/>
      <w:u w:val="none"/>
    </w:rPr>
  </w:style>
  <w:style w:type="character" w:customStyle="1" w:styleId="13">
    <w:name w:val="font41"/>
    <w:basedOn w:val="8"/>
    <w:qFormat/>
    <w:uiPriority w:val="0"/>
    <w:rPr>
      <w:rFonts w:hint="eastAsia" w:ascii="宋体" w:hAnsi="宋体" w:eastAsia="宋体" w:cs="宋体"/>
      <w:color w:val="000000"/>
      <w:sz w:val="24"/>
      <w:szCs w:val="24"/>
      <w:u w:val="none"/>
    </w:rPr>
  </w:style>
  <w:style w:type="character" w:customStyle="1" w:styleId="14">
    <w:name w:val="NormalCharacter"/>
    <w:qFormat/>
    <w:uiPriority w:val="99"/>
    <w:rPr>
      <w:sz w:val="20"/>
    </w:rPr>
  </w:style>
  <w:style w:type="character" w:customStyle="1" w:styleId="15">
    <w:name w:val="标题 1 Char"/>
    <w:basedOn w:val="8"/>
    <w:link w:val="2"/>
    <w:qFormat/>
    <w:uiPriority w:val="0"/>
    <w:rPr>
      <w:rFonts w:ascii="方正小标宋简体" w:hAnsi="方正小标宋简体" w:eastAsia="方正小标宋简体"/>
      <w:bCs/>
      <w:kern w:val="44"/>
      <w:sz w:val="44"/>
      <w:szCs w:val="44"/>
    </w:rPr>
  </w:style>
  <w:style w:type="character" w:customStyle="1" w:styleId="16">
    <w:name w:val="font31"/>
    <w:basedOn w:val="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32135</Words>
  <Characters>39521</Characters>
  <Lines>197</Lines>
  <Paragraphs>55</Paragraphs>
  <TotalTime>16</TotalTime>
  <ScaleCrop>false</ScaleCrop>
  <LinksUpToDate>false</LinksUpToDate>
  <CharactersWithSpaces>40490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2021-09-28T09:01:00Z</dcterms:created>
  <dc:creator>Administrator</dc:creator>
  <cp:lastModifiedBy>沙白</cp:lastModifiedBy>
  <cp:lastPrinted>2021-09-02T00:45:00Z</cp:lastPrinted>
  <dcterms:modified xsi:type="dcterms:W3CDTF">2022-08-26T09:04:40Z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0ECD7B9DC4D44974A6F4768730861542</vt:lpwstr>
  </property>
</Properties>
</file>