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河南省领导干部</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依法行政能力测试试题库</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河南省法治政府建设领导小组办公室</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rPr>
        <w:t>第二部分</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市县政府部门负责人、省直部门所</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属单位及处室负责人试题 </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仿宋_GB2312" w:hAnsi="仿宋_GB2312" w:eastAsia="仿宋_GB2312" w:cs="仿宋_GB2312"/>
          <w:color w:val="auto"/>
          <w:sz w:val="32"/>
          <w:szCs w:val="32"/>
        </w:rPr>
        <w:sectPr>
          <w:pgSz w:w="11910" w:h="16840"/>
          <w:pgMar w:top="2098" w:right="1474" w:bottom="1984" w:left="1588" w:header="720" w:footer="720" w:gutter="0"/>
        </w:sectPr>
      </w:pP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市县政府部门负责人、省直部门</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所属单位及处室负责人试题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一、请结合本单位 (处室) 实际, 谈一谈改革与法治之间的关系。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十九大报告指出, 全面依法治国是中国特色社会主义的本质要求和根本保障。习近平总书记指出 “在法治下推进改革, 在改革中完善法治”,这是对如何辩证认识和处理当前我国改革与法治的关系作出的深刻论断, 也是新形势下互动推进改革和法治的正确路径。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(一)改革与法治是辩证统一关系。统一性表现在,法治是治国理政的基本方式, 也是全面深化改革的基本遵循。有了法治的护航, 改革才能不走样、不变道、有章法, 真正做到蹄疾而步稳、勇毅而笃行。区别性表现在, 改革是破、法治是立, 改革是变、法治是定, 改革更多强调冲破现有不合理的体制机制的束缚, 法治则更加重视维护现行法律权威和经济社会秩序的稳定。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 在法治下推进改革, 用法治保障改革。习近平总书记强调:“改革和法治如鸟之两翼、车之两轮。” “政府职能转变到哪一步,法治建设就要跟进到哪一步。” 实现改革与法治相向而行、同步双赢, 要求立法要主动适应改革要求,为党和国家机构改革提供法治保障。要按照改革方案和政策要求, 全面清理与机构设置和职能配置相关的法律法规, 为机构改革扫清法律障碍,为改革后的机构设置和职能配置提供制度保障,确保在法治的框架内推动改革。只有将改革全面纳入法治轨道, 以法治的方式推动改革,以刚性的制度管权限权, 才能增强改革的合法性与权威性,顺利完成改革任务。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 在改革中完善法治, 以改革推动法治。要通过立法把成熟的改革经验和行之有效的改革举措尽快上升为法律, 及时将成熟的工作经验、工作成果制度化、具体化。要在遵循改革思路的大前提下主动修改法律, 使之适应改革需要。要保持一定的预见性和超前性, 为改革的进一步深入预留必要空间, 更好地发挥法治的规制、引领和保障作用。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二、新一届中央政府紧紧围绕处理好政府与市场关系,按照使市场在资源配置中起决定性作用和更好发挥政府作用的要求,  始终抓住“放管服”改革这一牛鼻子,坚韧不拔地推进这一 “牵一发动全身” 的改革, 加快政府职能转变。请简要说明本单位 (处室) 为落实 “放管服”改革采取了哪些具体措施, 并谈一谈对推动 “放管服”工作的体会。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深化简政放权、放管结合、优化服务改革是推动经济社会持续健康发展的重要举措。</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“放管服” 主要措施:1. 简政放权。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一是取消下放部分审批事项。二是全面清理规范各类证明。三是清理规范行政审批中介服务事项。四是清理与 “放管服” 改革不一致的规范性文件。2. 规范管理。一是编制行政职权目录、行政职权清单和责任清单。二是做好行政审批改革后管理, 落实 “先照后证” 改革。三是推行  “双随机一公开” 监管模式。3. 优化服务。一是转变监管理念, 加强指导检查。二是实行内部控制, 规范行政行为。三是推进政务公开,方便群众办事。将行政审批办事指南、审批依据、条件、程序、期限, 需要提供资料目录和申请文书示范文本, 工作规范、办公电话等在网站公开,将办事指南等在服务大厅进行公示。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(二)“放管服” 工作体会结合工作实际谈。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三、结合依法行政工作实际, 谈一谈对政务公开的认识,并简要说明本单位是如何推进政务公开的 (本处室是如何配合做好本单位政务公开工作的)。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(一)对政务公开的理解。政务公开是政府信息公开的扩展和深化。</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1.主体多元。 “政务” 包括行政决策、行政立法、行政执法、行政监督的整个过程。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2.内容广泛。不仅包括行政权运作形成的静态信息,还包括运作过程的动态活动。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3.方式多样。不仅包括主动公开信息与依申请公开信息,还包括政府通过各种途径将政务活动向公众开放。</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4.意义重大。有利于提高政府管理水平, 有利于公众参与和监督。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(二)具体推进措施:</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认真贯彻落实国家和我省政务公开各项要求,重点从以下方面开展工作。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1.细化工作部署,规范推进公开工作。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2.推进公开,增强政务透明度。畅通公开渠道,开展微信平台、APP 和热线电话,积极办理依申请公开事项。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3.深化重点信息公开,促进社会发展。及时公开重大任务部署、重要事项调整、重大资金使用、重要项目推进等内容。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4.完善公共平台,提升信息服务能力。整合部门网站平台,接入政务外网。</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四、结合实际, 谈一谈是如何推进本单位(处室)政府职能转变的,主要体会有哪些?</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(一)推进简政放权,深化行政审批制度改革。行政审批制度改革不是简单的 “放放权、取消审批事项”,它是厘清政府、市场和社会三者关系的 “关键环节”。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(二)释放市场能量,充分发挥市场决定性作用。减少行政审批、减少微观事物管理, 充分发挥市场的 “决定性作用”。充分释放市场、社会能量,提升经济发展的活跃度。</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 完善监管机制, 更好发挥政府作用。政府职能转变, 简政放权的同时, 要坚持做到“放、管结合”。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五、我国正处于改革攻坚期, 随着改革的深入推进,社会矛盾急剧增加, 对政府管理提出了哪些新要求? 本单位 (处室) 在实际工作中采取了哪些措施?</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(一)谈认识。随着改革的深入推进,社会矛盾急剧增加, 加强和创新社会管理, 是政府面对的重大课题,这就要求我们的政府具有应对新问题、处理新情况的能力:</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1.要以全面的思维和眼光来采取战略行动,实现战略目标。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2.要以整体观来统筹推进 “五位一体” 发展,以求达到更高水平。即政治、经济、文化、社会和生态建设五位一体。</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3.要以系统思维和更大的力度与深度来着手行政体制改革。在 “四个全面” 指导下, 行政体制改革必须系统考虑、系统协调、系统推进,不能单兵突进。</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4.要以法治思维和坚定的法治精神与原则来建设法治政府。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5.要以廉政取向和现代治理理念与方法来加强政府治理。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(二)本地 (部门)在采取的措施结合工作实际谈。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六、请结合自己的工作实际, 举一个在工作中严格依法行政的正面典型事例, 并谈一谈自己的看法。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(一)结合本单位实际,举一个坚持依法决策、依法执法中的事例。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 看法:1. 坚持依法行政, 有利于加强廉政建设, 增强政府的权威, 有利于防止行政权力的缺失和滥用,提高行政管理水平。</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2.有利于培育法治思维和法治方式,带动全社会尊重法律,遵守法律,维护法律。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3.坚持依法行政,有利于平衡各方面利益诉求,防范行政风险, 维护公平正义, 化解社会矛盾,维护法律权威。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七、请举一个您所了解的不坚持依法行政的反面例子  (不一定举本地本部门的实例),并谈一谈如何在本单位 (处室) 杜绝此类现象的出现。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(一)结合工作中掌握的情况,举一个不依法行政造成不良影响的事例。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(二)为预防此类情况发生,一方面加强法律法规知识的培训,另一方面加强失职渎职等职务违法犯罪行为的警示教育, 牢固树立依法行政的理念, 严格依法办事, 依法监督, 依法执法。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八、服务型行政执法建设是我省自2012年在全国率先提出的新型行政执法模式, 在省委九届九次全会、和省委十次党代会上都予以了强调,并写入了我省 《法治政府建设实施方案》和 《河南省行政执法条例》,请谈一谈本地 (部门)是如何结合自身工作实际推进服务型行政执法建设的。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(一)结合本部门的岗位职责,做好顶层设计。制定服务型执法建设总体方案和年度工作方案。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(二)强化学习,转变理念。树立管理、执法和服务 “三位一体” 的新型执法理念, 增强服务意识。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 规范行政指导、行政调解工作程序, 强化指导在前,服务在前,和谐执法关系。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九、新媒体的发展, 对依法行政提出了许多新要求。请谈一谈如何在依法行政实际工作中适应并运用好新媒体。</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(一)坚持公开,使移动新媒体成为依法行政的重要平台。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(二)主动引导,把政务新媒体打造成弘扬社会主义法治理念的重要阵地。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(三)迅速回应,及时辟谣,打击造谣。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十、随着法治建设的深入推进, 法治意识逐渐深入人心,但仍存在没有把法治意识有效转换为法治方式的问题, 一些部门还存在不敢为、不善为、不愿为的现象, 你们是如何看待这种现象,在实际工作中是如何解决这些问题的?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(一)表现危害:“不敢为、不善为、不愿为”与建立规范化、法治化、民主化的治理系统和体制目标背道而驰。一是不利于发挥政府的职能作用, 损害党和政府的形象; 二是严重损害了党群干群关系;三是严重影响 “两个百年”目标的实现; 四是严重影响 “四个全面” 战略布局的落实。</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 产生原因: 一是理想信念不够坚定。二是责任担当意识不强。三是能力本事欠缺, 没有干事创业的过硬本领。四是群众意识淡薄, 服务意识不强。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 治理措施: 一是加强理想信念教育,树立正确用人导向。二是开展学习培训, 切实增强依法办事的能力。三是制定管理和考核标准,明确质量和时限要求。四是加大责任追究力度, 及时处理解决“不敢为、不善为、不愿为”问题。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十一、如何采取有效措施, 破解当下存在的百姓 “信访不信法”的难题?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产生原因: 一是 “人治” 思想在作祟。二是依法维权耗时耗财。三是信访程序较为简便。</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(二)解决措施:党的十八届三中全会提出“把涉法涉诉信访纳入法治轨道解决,建立涉法涉诉信访依法终结制度”,解决信访问题的根本要靠法治。一是加强法治宣传, 提高群众法律意识。二是配合信访部门推进涉法涉诉信访工作改革。三是坚持依法行政依法办事。四是积极引导群众依法维权。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十二、良好的社会氛围是实现法治国家、法治政府、法治社会建设目标的关键, 请结合工作实际,谈一谈如何在全社会形成守法光荣、违法可耻的良好氛围。</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(一)加强学习,提高认识,对法律法规怀有敬畏之心。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 用严格执法和公正司法引领守法光荣、违法可耻社会氛围的形成。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(三)领导干部带头守法带动守法光荣、违法可耻社会氛围的形成。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(四)加强法治宣传教育引导守法光荣、违法可耻社会氛围。</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(五)提高违法成本推动守法光荣、违法可耻社会氛围的形成。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十三、请结合目前的依法行政工作实际,谈一谈建立重大决策终身责任追究制度及责任倒查机制的积极意义。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有利于强化权责一致。坚持 “谁决策、谁负责” 的原则, 切实做到有权必有责、用权受监督、违法必追究。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(二)有利于强化依法决策。作出重大决策必须坚持严格遵守法定权限, 履行决策程序, 保证决策科学化、民主化、法治化。</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(三)有利于强化决策评估。决策执行中发现重大行政决策存在问题时, 决策机关应当组织决策评估,充分听取各方面的意见。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(四)有利于强化责任追究。决策过程中的各类主体必须同时承担相应的法律责任。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十四、请结合自己对 《法治政府建设实施纲要》和 《河南省法治政府建设实施方案》的学习,谈一谈你心目中的法治政府是一个什么样子,又是如何在实际工作中往这方面努力的。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谈认识。1. 法治政府, 是指建立在社会主义民主政治和社会主义市场经济基础上, 以保障人民的基本权利和自由为出发点和归宿,在法治轨道上推动各项工作的有限政府。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2. 两层内涵:一方面是政府的权力应当是来源于法律授权, 并受到法律监督; 另一方面是政府严格按照法律行使权力, 依法履行职责并承担相应的法律责任。法治政府的特征主要是职能科学、权责法定、执法严明、公正公开、廉洁高效、守法诚信。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谈如何落实。推进法治政府建设,基本路径和方式就是坚持依法行政,包括以下10个方面:一是健全推进依法行政的工作制度和机制。二是提升领导干部推进依法行政工作的能力水平。三是依法全面履行法定职权和职责。四是深入推进服务型行政执法建设。五是落实行政执法责任制。六是坚持科学民主依法决策。七是依法依规制定和管理规范性文件。八是加强对行政权力运行的制约监督。九是加强政务公开。十是积极化解行政争议和矛盾纠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十五、2018年5 月, 中共中央办公厅、国务院办公厅印发 《关于深入推进审批服务便民化的指导意见》,对深入推进审批服务便民化工作作出部署,要求全面推行审批服务 “马上办、网上办、就近办、一次办”。请谈谈对 “四办” 的认识,本地本部门是如何开展这项工作的。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(一)谈认识。党的十八大以来,地方各级党委和政府扎实推进简政放权、放管结合、优化服务改革,探索了 “最多跑一次” “不见面审批”“马上办网上办一次办” “一枚印章管审批”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“一门式一网式” 等行之有效的措施办法,在方便企业和群众办事创业, 有效降低制度性交易成本,加快转变政府职能和工作作风, 提升政府治理能力和水平等方面取得了明显成效。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“马上办、网上办、就近办、一次办” 激发了市场活力和社会创造力, 受到人民群众普遍欢迎,虽然和其他类似的经验做法提法各不相同,但其实质在于坚持以人民为中心, 针对直接面向企业和群众、依申请办理的行政审批和公共服务事项, 通过减少事项、优化流程、精简材料、压缩时限和实行集中审批、集成服务、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信息共享、网上通办等措施办法, 切实提高办</w:t>
      </w:r>
      <w:r>
        <w:rPr>
          <w:rFonts w:hint="eastAsia" w:ascii="仿宋_GB2312" w:hAnsi="仿宋_GB2312" w:eastAsia="仿宋_GB2312" w:cs="仿宋_GB2312"/>
          <w:color w:val="auto"/>
          <w:sz w:val="32"/>
          <w:szCs w:val="32"/>
          <w:lang w:eastAsia="zh-CN"/>
        </w:rPr>
        <w:t>事</w:t>
      </w:r>
      <w:r>
        <w:rPr>
          <w:rFonts w:hint="eastAsia" w:ascii="仿宋_GB2312" w:hAnsi="仿宋_GB2312" w:eastAsia="仿宋_GB2312" w:cs="仿宋_GB2312"/>
          <w:color w:val="auto"/>
          <w:sz w:val="32"/>
          <w:szCs w:val="32"/>
        </w:rPr>
        <w:t>效率,不断推动审批服务便民化, 有效降低了制度性交易成本,优化了办事创业和营商环境。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(二)结合实际谈如何开展工作。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十六、国家把法治政府基本建成作为全面建成小康社会的目标之一, 请结合工作实际, 谈一谈对这一要求的认识。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法治政府是全面建成小康社会的保障,也是全面建成小康社会的重要内容。小康社会是全面的小康, 必然包含法治小康。法治政府基本建成,是全面实现小康社会的应有之义。同时,应当将法治政府建设放置于全面建成小康社会的大背景、总要求之中, 服务于全面建成小康社会的宏伟目标。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(二)建设法治政府,重中之重是划清政府公共权力的边界和范围, 做到政府 “法定职责必须为、法无授权不可为”。行政行为的主体、权限、依据和程序严格遵守法律规范, 做到不越位、不滥权; 将法定职能切实履行到位, 做到不缺位、不失职。坚持依法简政放权, 更好地履行政府监管、服务等职能, 倾力打造优质政务环境,从而有效推动经济社会发展、促进全面小康社会建设。</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(三)结合单位实际谈贯彻落实 《河南省法治政府建设实施方案  (2016—2020 年)》的情况。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十七、谈一谈对 “法律是治国之重器, 良法是善治之前提”的理解。结合自身工作实际, 简要说明是如何做好政府立法、行政规范性文件等依法行政制度建设的。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(一)谈认识。法治是实现国家治理体系和治理能力现代化的重要手段, 良法是实现国家有效治理的前提和基础。这句话注重的是依法治国,建设中国特色社会主义法治体系, 必须坚持立法先行, 发挥立法的引领和推动作用,抓住提高立法质量这个关键。(二)做好政府立法、行政规范性文件等依法行政制度建设主要做好以下几方面的工作: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1.恪守立法权限,严格在 《立法法》赋予的范围内开展立法活动。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2.严格立法程序, 推进地方立法程序化、精细化,严格规范性文件制定主体和制定程序, 没有上位法依据, 不得增加涉及公民、法人和其他组织的义务。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3.要坚持“开 门立法”, 把公正、公平、公开原则贯穿立法全过程, 使每一项立法都符合宪法精神、反映人民意志、得到人民拥护。</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4.要紧贴当地经济社会发展实际,增强规章和规范性文件的可操作性,防止生搬硬套。</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5.要有一定的前瞻性,既对当前的社会管理活动进行规范, 又要预留一定空间, 对可能发生或出现的社会活动充分预见。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6.要加强立法前评估和立法后评估,增强制度建设的可控性,有效降低和规避制度风险。</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7.要坚持立改废释并举,增强规章和规范性文件的及时性、针对性、有效性。</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十八、对行政权力进行有效制约和监督是推进依法行政的重要内容和重要保障。请结合实际,谈一谈如何加强对行政权力的制约和监督。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(一)强化内部制约和监督。一是开展内部控制制度建设,防范风险。二是强化法制审核。严格落实重大行政决策法律咨询审核制度, 对重大支出项目的确定、地方性法规和政府规章的立法、规范性文件的制定等重大事项实行法律咨询审核。三是开展行政执法检查。每年组织对行政处罚案卷进行评查, 规范各执法单位的自由裁量权。四是充分发挥行政复议和专门监督的监督作用。依法办理复议案件, 及时纠正违法行为,维护当事人合法权益。</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(二)主动接受外部监督。自觉接受党内监督、人大及其常委会的法律监督、政协的民主监督和新闻媒体舆论监督等, 认真办理人大代表建议和政协委员提案。拓宽群众监督渠道, 及时回应处理群众合法合理诉求。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十九、当前, 社会矛盾纠纷处于多发期。请结合实际,谈一谈如何依法有效化解社会矛盾纠纷。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(一)实施社会矛盾排查,加强基层调解。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(二)完善法律援助机制,引导当事人通过法律途径化解争议。</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(三)加强行政复议规范化建设,发挥行政复议化解行政争议的主渠道作用。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(四)做好行政应诉工作,积极履行人民法院生效裁判,维护法律权威。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(五)健全信访案件诉访分离机制,通过法律渠道维护群众诉求。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(六)加强行政调解,发挥行政机关在化解行政争议方面的主体作用。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二十、如何理解各级组织和领导干部必须在宪法法律范围内活动?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(一)宪法是国家根本大法,决定了党的各级组织和领导干部必须在宪法法律范围内活动。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(二)党的各级组织和领导干部必须在宪法法律范围内活动, 增强法治意识、弘扬法治精神,是新形势下增强党执政能力的新要求。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(三)党的各级组织和领导干部必须在宪法法律范围内活动,是新形势下加强对权力运行的制约和监督、防止权力失控和滥用的迫切要求。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二十一、作为本地 (部门) 的法治政府建设 (依法行政工作) 领导小组成员, 是如何在推进本地 (部门)依法行政工作中发挥作用的?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(一)积极认领 《法治政府建设实施方案》中明确的任务,并结合实际制定我单位工作规划。</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(二)按要求参加领导小组会议,积极为推进法治政府建设出出谋划策, 按领导小组的部署推动解决重要问题。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(三)作为领导小组成员,积极承担相关工作领导、指导、督导和检查工作。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(四)加强与其他领导小组成员的配合、协调和工作情况沟通。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 积极参与领导小组开展的调研、培训、考评等工作。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二十二、在本地 (部门) 《法治政府建设实施方案》中你单位 (处室) 承担了几项推进法治政府建设的职责,在实际工作中是如何推进的?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(一)依据本地 (部门) 《法治政府建设实施方案》梳理职责。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(二)开展的主要工作应包括但不仅限于以下内容: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1.加强对本系统法治政府建设任务的指导、督导。</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2.研究法治政府建设重要问题,制定工作</w:t>
      </w:r>
      <w:r>
        <w:rPr>
          <w:rFonts w:hint="eastAsia" w:ascii="仿宋_GB2312" w:hAnsi="仿宋_GB2312" w:eastAsia="仿宋_GB2312" w:cs="仿宋_GB2312"/>
          <w:color w:val="auto"/>
          <w:sz w:val="32"/>
          <w:szCs w:val="32"/>
          <w:lang w:eastAsia="zh-CN"/>
        </w:rPr>
        <w:t>举措。</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3.加强工作协调配合,形成合力。</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二十三、结合本单位 (处室) 实际, 举一个自身经历的或者接触到的, 有效运用法律知识解决实际问题的例子。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(一)具体事例。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(二)说明所适用的主要法律依据及解决思路。</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(三)实际达到的效果和对该事例所反映问</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题的感想及解决此类问题的经验及方式方法。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二十四、作为本地法治政府建设 (依法行政工作) 领导小组成员, 又是本单位依法行政领导小组组长,如何理解并履行好两种不同责任? (市县法治政府领导小组成员)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(一)作为市法治政府建设领导小组成员,要在市法治政府建设领导小组的统一领导下, 按照明确的职责和分工, 抓好本单位相关工作的贯彻落实。</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(二)作为本单位依法行政领导小组组长, 要贯彻落实省、市依法行政工作的决策部署, 组织领导和安排部署本单位依法行政工作。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(三)本单位依法行政工作是全市法治政府建设的重要组成部分, 只有努力提升本单位、本系统的依法行政工作水平, 才能保证全市法治政府建设的整体水平; 要加强对本单位依法行政工作的领导,不断通过工作实践积累经验, 从而更好地履行好领导小组成员职责; 要通过工作沟通和交流,积极借鉴其他单位的先进经验,指导本单位、本系统更好地开展工作、提高建设水平。</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二十五、请结合本单位 (处室) 工作实际,谈一谈对服务型行政执法建设的理解。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推进服务型执法建设是转变政府职能、建设服务型政府的重要内容, 是促进执法关系和谐、建设法治政府的重要途径。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(二)作为行政部门要充分认识到新形势下推进服务型执法建设工作的重要性、必要性和紧迫性,要紧紧围绕上级政府依法行政总体部署,推进服务型执法建设工作要求, 严格规范行政执法。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(三)进一步树立 “管理、服务、执法” 三位一体的行政执法模式及理念, 创新行政执法机制,提升行政执法水平, 充分发挥行政执法服务社会经济发展、服务人民群众的作用。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二十六、十八届四中全会《决定》要求“要建立行政机关内部重大决策合法性审查机制,未经合法性审查或经审查不合法的, 不得提交讨论”,请举一个你在工作中经历的开展合法性审查的实例,并谈一下对合法性审查的看法。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(一)工作中合法性审查的例子:经济合同必须经合法性审核后才能签订; 一般程序行政处罚案件未经法律审核, 不能作出行政处罚决定;重大决策要进行合法性审查; 规范性文件和管理规范类文件要进行合法性审查。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(二)谈看法。1. 重大决策合法性审查机制使领导干部的法治意识得到较大提升。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2.法无授权不可为、法定职责必须为的履职原则得到强化。</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3.一些可能造成违法决策,损害人民群众权益的问题都在合法性审查环节中得到了有效过滤和纠正。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4.重大决策合法性审查机制作为控制决策风险、拒绝违法决策的防火墙, 切实保护了公民、法人或者其他组织的合法权益, 有力促进了行政机关依法行政。</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二十七、请结合本单位 (处室) 工作实际,谈一谈对落实行政执法责任制的理解。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(一)落实行政执法责任制着眼于规范约束行政权力, 明确执法责任、落实执法责任、加强责任监督、严格责任追究, 是推进严格规范公正文明执法的需要。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(二)落实行政执法责任制有利于进一步规范和监督行政执法活动, 提高行政执法质量和水平,是推进依法行政, 建设法治政府的重要抓手。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二十八、作为政府部门的领导干部和工作人员,不仅是依法行政的实践者, 更是推动法治政府建设的重要力量。请问, 你在实际工作中是如何推进依法行政的?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(一)自觉带头尊法学法守法用法,提升依法行政能力和水平。</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(二)坚持依法科学民主决策。</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(三)严格按照权责清单开展工作。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(四)自觉主动接受监督。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(五)推动建立健全法治政府建设落实和保障机制。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二十九、目前,还有一些单位、一些执法人员认为监督是故意挑刺、找茬,影响执法效率,增加执法成本。请问,你如何看待执法监督?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(一)出现上述问题原因。主要是这些单位和人员自觉接受监督的意识不够, 任性行权的意识还比较浓, 与推进行政权力规范、透明运行,加快建设法治政府的要求是不适应的。一方面,是管制型执法的理念还没有消除, 另一方面,对通过监督保证行政执法行为公平公正的认识还不够。</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(二)谈看法。执法监督是保证行政权力依法规范运行的重要举措, 也是保证行政职责有效落实的重要举措。通过执法监督, 可以有效督促国家行政机关及其工作人员积极、自觉、严格地执行并遵守国家的法律、法规、规章, 依法履行法定的行政管理职权。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(三)如何做。强化执法监督,关键是要落实行政执法责任制。要推进行政执法活动程序化、标准化, 落实行政执法各项制度规定, 加强行政执法活动的评查、审查和审核, 保证各种行政执法行为经得起法律检验, 经得起群众质疑。</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三十、行政许可、行政处罚、行政强制、行政确认等行政执法方式是政府部门开展行政管理和服务的主要手段, 对行政执法行为, 一方面要求合法合规,一方面要求社会各界和社会公众充分认可,实现法律效果和社会效果的统一。近年来,各级各部门不断转变行政执法理念,创新执法方式, 有效提升了执法效果, 但与法治政府建设的要求和人民群众的期盼相比,还有一定差距。请结合本单位 (处室) 工作实际谈一下如何进一步提升行政执法效果。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(一)加强培训教育,切实提高执法人员素质。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(二)规范行政执法程序,依法规范和公开行政执法流程。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(三)不断完善执法机制,积极探索综合执法的新路子。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(四)加大宣传力度,注重宣传效果。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(五)转变执法理念,加强服务意识,注重与行政相对人进行沟通,从而提高执法效果。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(六)贯彻落实我省推进服务型执法的相关要求。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三十一、2018年3月28日,习近平总书记在主持召开中央全面深化改革委员会第一次会议并发表重要讲话时强调, 深化党和国家机构改革全面启动,标志着全面深化改革进入新阶段。如何从依法行政的角度落实好党和国家机构改革要求?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坚决拥护党中央权威和集中统一领导,把自己的思想和行动统一到党中央关于深化党和国家机构改革的决策部署上来, 确保上下贯通,执行有力。</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(二)对不符合改革要求的法律法规和规范性文件及时进行修订,依法治保障改革的顺利进行。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(三)按照改革要求更新并公布权责清单, 在清单内开展活动。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三十二、2018年4月27日,李克强总理在国务院第一次廉政工作会议上的讲话中指出, 要履行好推动经济社会发展的法定职责, 必须加快建设人民满意的法治政府、创新政府、廉洁政府和服务型政府; 法治是规范权力、维护公平、促进廉政的根本保障, 必须把政府活动全面纳入法治轨道。你如何看待依法行政与廉洁从政之间的关系?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(一)只有全面推进依法行政,规范和制约行政权力,行政权的取得和行使必须遵循法律, 行政行为必须符合法律的目的和精神, 从根本入手,才能从源头上预防和治理行政机关的腐败达到廉政。</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(二)法治是规范权力、维护公平、促进廉政的根本保障。各级政府及其工作人员要恪守宪法法律,切实按法定权限用权、按权责清单用权,严格规范公正文明执法, 任何人、办任何事都不得逾越法律界线。推进和加强相关领域行政立法, 及时修订那些不利于改革发展、不符合廉政建设要求、不合时宜的法规和规章。</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三十三、《法治政府建设实施纲要(2015—2020年)》要求, 政府机关要自觉接受司法监督。请结合工作实际谈一下本地 (单位) 是如何做的?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什么是司法监督, 对司法监督的理解。(司法监督是指国家司法机关依据宪法和有关法律对国家行政机关所实施的监督。其具有特定性、具体性、稳定性的特征, 即: 主体特定,特指人民法院和人民检察院; 其具体性主要体现在必须在法律明确规定的范围之内进行监督;稳定性是指司法机关作出的决定, 必须得到严格执行, 非经法定条件和程序不得推翻)。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(二)自觉接受司法监督的必要性或意义。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机关依照宪法法律规定对行政机关实施的监督是制约行政权力的重要方式。行政审判的根本作用就是保护公民权利不受行政机关的非法侵害,并以此监督和支持行政机关依法行政。通过行政审判,行政机关的合法行政行为得以坚持,违法行政行为得以纠正, 将有效促进行政机关依法行政,加快法治政府建设)。</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(三)结合工作实际谈本地 (单位) 是如何自觉接受司法监督的。一是认真依法履行行政管理职能和法定职责,努力提高依法行政水平, 从源头上减少行政诉讼案件的发生。具体如何依法履职、如何提高依法行政水平、如何规范行政执法行为等。二是尊重和接受司法监督, 切实做好行政案件应诉工作。具体如: 支持人民法院依法受理、审理行政案件; 理顺应诉工作体制,加强行政应诉队伍建设; 加强法规学习,不断提高应诉人员业务素质; 健全依法出庭应诉制度, 规范应诉工作程序, 着力推进行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政机关负责人出庭应诉工作, 积极参加应诉。三是正确对待人民法院作出的生效判决和裁定, 并认真履行。行政执法与行政诉讼是辩证统一的,两者的最终目的都是维护公平公正的社会管理秩序,对人民法院作出的生效行政裁判文书,应充分理解、正确对待, 自觉履行其确定的法律义务。具体可讲本地 (单位) 的履行基本情况及效果。四是积极配合检察机关对行政机关在履行职责中行政违法行为的监督)。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三十四、2018 年 3 月, 中共中央印发了《深化党和国家机构改革方案》,组建中央全面依法治国委员会,负责全面依法治国的顶层设计、总体布局、统筹协调、整体推进、督促落实,作为党中央决策议事协调机构, 统筹协调全面依法治国工作,坚持依法治国、依法执政、依法行政共同推进,坚持法治国家、法治政府、法治社会一体建设。如何理解法治政府建设在法治国家和法治社会建设中的作用? 又如何看待依法治国委员会成立的意义?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法治政府建设是全面依法治国的关键。习近平总书记指出,“依法治国是我国宪法确定的治理国家的基本方略, 而能不能做到依法治国,关键在于党能不能坚持依法执政, 各级政府能不能依法行政”。</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(二)十八届四中全会决定提出,要坚持依法治国、依法执政、依法行政共同推进, 坚持法治国家、法治政府、法治社会一体建设。无论是“共同推进”, 还是“一体建设”, 法治政府都是核心。依法治国有两个重点: 一是规范公权力,二是保障私权利。从规范公权力的角度讲,建设法治政府居于基础地位。因为只有通过法治政府建设,才能实现规范公权力的目的。法治政府建设的一个重要特征就是职能科学、权责法定, 只有通过科学配置政府职能, 严格依法限制政府滥用权力,才能规范公权力。也只有把权力关进制度的笼子里、法律的笼子里,公民的权利才能够得到有效保障。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(三)此次机构改革方案提出组建中央全面依法治国委员会,与十九大报告提出的成立中央全面依法治国领导小组一脉相承, 委员会的设立是推进和加强全面依法治国的举措。更能加强党中央对法治中国建设的集中统一领导, 健全党领导全面依法治国的制度和工作机制, 更好落实全面依法治国的顶层设计、总体布局、统筹协调、整体推进、督促落实。</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三十五、全面依法治国是 “四个全面” 战略布局的重要内容, 请结合工作实际, 谈一下推动这项工作在本地 (部门)有效落实的?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按照十八届四中全会关于依法治国的要求, 省委九届九次全会对依法治省的要求和 《河南省法治政府建设实施方案   (2016—2020 年)》对法治政府建设的要求, 结合本地 (部门) 工作实际进行阐述。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三十六、服务型行政执法建设是将服务理念融入执法实践, 寓服务于执法过程中, 在执法中体现服务,实现法治政府和服务型政府要求相统一, 管理、执法和服务相统一。这个理念与 “放管服” 改革要求的 “简政放权、放管结合、优化服务” 理念是高度一致和契合的。结合本单位实际如何做好服务型行政执法建设与 “放管服”改革的有效衔接?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可以从“减证便民”、创新监管方式、优化执法流程、“互联网+行政执法”等方面将服务型行政执法与“放管服” 改革进行有效衔接。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(一)抓住“简”字,简项目、简证明、简成本。持续推进权力清单和责任清单公布工作, 完善动态管理, 不在清单之外变相行使职权; 凡是没有法律法规依据的证明一律取消; 积极推进“证照”分离,落实“减税降费”,为市场主体减负担。</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(二)抓住“管”字,实现法律效果和社会效果相统一。一是牢固树立履行法定职责是对人民群众最基本的服务, 坚持严格、规范、公正、文明执法, 创新监管方式, 依法履行监管职责,打造公平、公正的法治环境。二是牢固树立以人为本、执法为民的意识, 充分发挥行政指导、行政调解在行政管理中的作用, 坚持柔性执法、理性执法, 力促行政相对人主动守法、自愿听从、自觉纠正、认同执法。三是以互联网、大数据为支撑, 不断创新监管方式, 通过数据共享, 将企业生产经营、销售物流、检验检测、违法失信、投诉举报、消费维权等数据进行汇聚分析,提升监管和风险防范能力, 真正让监管落地。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(三)抓住 “服” 字,服务到、服务快、服务优。一是要服务到, 真正将 “服务” 理念融入行政执法,改进执法方式,执法职责到哪里、管理到哪里、服务就到哪里, 实现管理、执法和服务三位一体。二是要服务快, 简化优化执法流程,缩短办理时限, 推行  “最多跑一次”,不断提高办事效率。三是要服务优, 持续推进“互联网+ 行政执法”, 从解决群众最关心、最直接的事项入手,强化执法网上服务能力和水平,推进执法事项网上咨询、网上听证和网上意见反馈,让数据多跑腿、群众少跑路。</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三十七、2018年3月11日,全国两会对宪法进行了修改,这是我们党和国家政治生活中的大事。请问,您是如何按照国家要求开展宪法学习的? 学习过程中最大的心得体会是什么?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(一)结合单位开展的宪法学习活动和自学的情况进行简要说明。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(二)心得体会:1. 宪法的修改是符合国情、符合实际、符合时代发展要求的, 更能充分体现人民共同意志、充分保障人民民主权利、充分维护人民根本利益,是推动国家发展进步、保证人民创造幸福生活、保障中华民族实现伟大复兴的要求。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2.宪法在改革开放和中国特色社会主义的历史进程中应运而生,又为改革开放和中国特色社会主义提供了强有力的宪法保障。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3.在中国特色社会主义进入新时代的重大历史背景下,现行宪法迫切需要通过一次适当而重要的修改,实现党章和宪法规定的高度一致,党的主张与人民意志的高度统一, 实现现行宪法自制定以来最为重要的一次与时俱进, 成为新时代的宪法宣言以及新时代的最高行动指南和最强法律保障。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三十八、党的十九大对深化国家监察体制改革作出战略部署。十三届全国人大一次会议表决通过 《中华人民共和国监察法》,组建国家监察委员会,标志着监察体制改革由试点探索迈入依法履职、持续深化的新阶段。如何看待国家监察体制改革在推进法治政府建设中的重大意义?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参考答案要求: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(一)深化国家监察体制改革是全面依法治国的需要,是推进国家治理体系和治理能力现代化的重大举措。</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(二)建立国家监察委员会,可以整合反腐败资源力量, 形成集中统一、权威高效的反腐败体制,有利于形成严密的法治监督体系, 实现全面推进依法治国的目标。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四十四、请谈谈习近平法治思想的核心内容。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答案：习近平在全面依法治国工作会议上提出的“十一个坚持”。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p>
    <w:sectPr>
      <w:footerReference r:id="rId3" w:type="default"/>
      <w:pgSz w:w="11910" w:h="16840"/>
      <w:pgMar w:top="2098" w:right="1474" w:bottom="1984" w:left="1588" w:header="720" w:footer="720" w:gutter="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B2ECA7-97F0-4E52-BFB9-46F43B1AD1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0" w:usb1="00000000" w:usb2="00000000" w:usb3="00000000" w:csb0="00000000" w:csb1="00000000"/>
    <w:embedRegular r:id="rId2" w:fontKey="{F49845A0-815C-46F2-B910-8F9E3B6008E8}"/>
  </w:font>
  <w:font w:name="方正小标宋简体">
    <w:panose1 w:val="02000000000000000000"/>
    <w:charset w:val="86"/>
    <w:family w:val="auto"/>
    <w:pitch w:val="default"/>
    <w:sig w:usb0="00000001" w:usb1="080E0000" w:usb2="00000000" w:usb3="00000000" w:csb0="00040000" w:csb1="00000000"/>
    <w:embedRegular r:id="rId3" w:fontKey="{ACA5ED92-542B-48E9-B15E-9E37D088CF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3364F"/>
    <w:rsid w:val="01BA34B5"/>
    <w:rsid w:val="02291F09"/>
    <w:rsid w:val="06B92863"/>
    <w:rsid w:val="08714A06"/>
    <w:rsid w:val="0C4A2D94"/>
    <w:rsid w:val="1C4E67F9"/>
    <w:rsid w:val="2BDA0692"/>
    <w:rsid w:val="33D8142B"/>
    <w:rsid w:val="340A6CDE"/>
    <w:rsid w:val="35A93C2A"/>
    <w:rsid w:val="3E1E3B81"/>
    <w:rsid w:val="47B477A3"/>
    <w:rsid w:val="547B0797"/>
    <w:rsid w:val="555A7531"/>
    <w:rsid w:val="556E3FE4"/>
    <w:rsid w:val="56A47A70"/>
    <w:rsid w:val="5EE830A6"/>
    <w:rsid w:val="688068B5"/>
    <w:rsid w:val="78DF7A96"/>
    <w:rsid w:val="7AAC57AE"/>
    <w:rsid w:val="7E432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en-US" w:bidi="ar-SA"/>
    </w:rPr>
  </w:style>
  <w:style w:type="paragraph" w:styleId="2">
    <w:name w:val="heading 1"/>
    <w:basedOn w:val="1"/>
    <w:next w:val="1"/>
    <w:qFormat/>
    <w:uiPriority w:val="1"/>
    <w:pPr>
      <w:spacing w:before="68"/>
      <w:jc w:val="center"/>
      <w:outlineLvl w:val="1"/>
    </w:pPr>
    <w:rPr>
      <w:rFonts w:ascii="PMingLiU" w:hAnsi="PMingLiU" w:eastAsia="PMingLiU" w:cs="PMingLiU"/>
      <w:sz w:val="34"/>
      <w:szCs w:val="34"/>
    </w:rPr>
  </w:style>
  <w:style w:type="paragraph" w:styleId="3">
    <w:name w:val="heading 2"/>
    <w:basedOn w:val="1"/>
    <w:next w:val="1"/>
    <w:qFormat/>
    <w:uiPriority w:val="1"/>
    <w:pPr>
      <w:ind w:left="1948"/>
      <w:outlineLvl w:val="2"/>
    </w:pPr>
    <w:rPr>
      <w:rFonts w:ascii="Microsoft JhengHei" w:hAnsi="Microsoft JhengHei" w:eastAsia="Microsoft JhengHei" w:cs="Microsoft JhengHei"/>
      <w:b/>
      <w:bCs/>
      <w:sz w:val="26"/>
      <w:szCs w:val="26"/>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PMingLiU" w:hAnsi="PMingLiU" w:eastAsia="PMingLiU" w:cs="PMingLiU"/>
      <w:sz w:val="26"/>
      <w:szCs w:val="26"/>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30"/>
      <w:ind w:left="1389" w:right="1389" w:firstLine="489"/>
    </w:pPr>
    <w:rPr>
      <w:rFonts w:ascii="PMingLiU" w:hAnsi="PMingLiU" w:eastAsia="PMingLiU" w:cs="PMingLiU"/>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2019-12-20T01:34:00Z</dcterms:created>
  <dc:creator>作者</dc:creator>
  <cp:keywords>关键字</cp:keywords>
  <cp:lastModifiedBy>Administrator</cp:lastModifiedBy>
  <cp:lastPrinted>2019-12-23T03:33:00Z</cp:lastPrinted>
  <dcterms:modified xsi:type="dcterms:W3CDTF">2021-01-06T00:15:43Z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创建者</vt:lpwstr>
  </property>
  <property fmtid="{D5CDD505-2E9C-101B-9397-08002B2CF9AE}" pid="4" name="LastSaved">
    <vt:filetime>2019-12-20T00:00:00Z</vt:filetime>
  </property>
  <property fmtid="{D5CDD505-2E9C-101B-9397-08002B2CF9AE}" pid="5" name="KSOProductBuildVer">
    <vt:lpwstr>2052-11.1.0.10228</vt:lpwstr>
  </property>
</Properties>
</file>