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焦作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外贸优品申报表</w:t>
      </w:r>
    </w:p>
    <w:tbl>
      <w:tblPr>
        <w:tblStyle w:val="5"/>
        <w:tblpPr w:leftFromText="180" w:rightFromText="180" w:vertAnchor="text" w:horzAnchor="page" w:tblpX="1771" w:tblpY="298"/>
        <w:tblOverlap w:val="never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6"/>
        <w:gridCol w:w="6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2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69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（中英文对照）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8" w:hRule="atLeast"/>
        </w:trPr>
        <w:tc>
          <w:tcPr>
            <w:tcW w:w="2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产品简介</w:t>
            </w:r>
          </w:p>
        </w:tc>
        <w:tc>
          <w:tcPr>
            <w:tcW w:w="69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产品简介，包括使用场景、产品特性等内容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（200字以内，中英文对照）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2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6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（销售负责人，中英文对照）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0" w:hRule="atLeast"/>
        </w:trPr>
        <w:tc>
          <w:tcPr>
            <w:tcW w:w="91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产品图片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（2张，不同角度，图片大小不低于3M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，图片备注中英文品名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）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ind w:left="0" w:right="0" w:firstLine="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附件2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  <w:t>知识产权承诺书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ind w:left="0" w:right="0" w:firstLine="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我公司参加焦作外贸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优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品申报的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产品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为我公司自主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研发生产，知识产权清晰完整，归属或技术来源正当合法，未剽窃他人成果未侵犯他人的知识产权或商业秘密。若发生于上述承诺违背的事实，由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我公司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承担全部法律责任。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ind w:right="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ind w:right="0" w:firstLine="3840" w:firstLineChars="1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承诺单位：（盖章）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ind w:right="0" w:firstLine="3840" w:firstLineChars="1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773F20"/>
    <w:rsid w:val="FF77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2025-04-24T08:43:00Z</dcterms:created>
  <dc:creator>uos</dc:creator>
  <cp:lastModifiedBy>uos</cp:lastModifiedBy>
  <dcterms:modified xsi:type="dcterms:W3CDTF">2025-04-24T08:44:35Z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