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kinsoku/>
        <w:overflowPunct/>
        <w:topLinePunct w:val="0"/>
        <w:bidi w:val="0"/>
        <w:spacing w:line="240" w:lineRule="auto"/>
        <w:jc w:val="center"/>
        <w:textAlignment w:val="auto"/>
        <w:rPr>
          <w:rFonts w:hint="eastAsia" w:ascii="方正小标宋简体" w:hAnsi="宋体" w:eastAsia="方正小标宋简体"/>
          <w:bCs/>
          <w:color w:val="auto"/>
          <w:sz w:val="28"/>
          <w:szCs w:val="28"/>
        </w:rPr>
      </w:pPr>
    </w:p>
    <w:p>
      <w:pPr>
        <w:keepLines w:val="0"/>
        <w:kinsoku/>
        <w:overflowPunct/>
        <w:topLinePunct w:val="0"/>
        <w:bidi w:val="0"/>
        <w:spacing w:line="240" w:lineRule="auto"/>
        <w:jc w:val="center"/>
        <w:textAlignment w:val="auto"/>
        <w:rPr>
          <w:rFonts w:hint="eastAsia" w:ascii="方正小标宋简体" w:hAnsi="宋体" w:eastAsia="方正小标宋简体"/>
          <w:bCs/>
          <w:color w:val="auto"/>
          <w:sz w:val="28"/>
          <w:szCs w:val="28"/>
        </w:rPr>
      </w:pPr>
    </w:p>
    <w:p>
      <w:pPr>
        <w:keepLines w:val="0"/>
        <w:kinsoku/>
        <w:overflowPunct/>
        <w:topLinePunct w:val="0"/>
        <w:bidi w:val="0"/>
        <w:spacing w:line="240" w:lineRule="auto"/>
        <w:jc w:val="center"/>
        <w:textAlignment w:val="auto"/>
        <w:rPr>
          <w:rFonts w:hint="eastAsia" w:ascii="方正小标宋简体" w:hAnsi="宋体" w:eastAsia="方正小标宋简体"/>
          <w:bCs/>
          <w:color w:val="auto"/>
          <w:sz w:val="32"/>
          <w:szCs w:val="32"/>
        </w:rPr>
      </w:pPr>
      <w:r>
        <w:rPr>
          <w:rFonts w:hint="eastAsia" w:ascii="方正小标宋简体" w:hAnsi="宋体" w:eastAsia="方正小标宋简体"/>
          <w:bCs/>
          <w:color w:val="auto"/>
          <w:sz w:val="32"/>
          <w:szCs w:val="32"/>
        </w:rPr>
        <w:t>社会团体成立登记申请书</w:t>
      </w:r>
    </w:p>
    <w:p>
      <w:pPr>
        <w:keepLines w:val="0"/>
        <w:kinsoku/>
        <w:overflowPunct/>
        <w:topLinePunct w:val="0"/>
        <w:bidi w:val="0"/>
        <w:spacing w:line="240" w:lineRule="auto"/>
        <w:textAlignment w:val="auto"/>
        <w:rPr>
          <w:color w:val="auto"/>
          <w:sz w:val="24"/>
          <w:lang w:val="en-GB"/>
        </w:rPr>
      </w:pPr>
    </w:p>
    <w:p>
      <w:pPr>
        <w:keepLines w:val="0"/>
        <w:kinsoku/>
        <w:overflowPunct/>
        <w:topLinePunct w:val="0"/>
        <w:bidi w:val="0"/>
        <w:spacing w:line="240" w:lineRule="auto"/>
        <w:ind w:firstLine="3360" w:firstLineChars="1400"/>
        <w:textAlignment w:val="auto"/>
        <w:rPr>
          <w:rFonts w:hint="eastAsia"/>
          <w:color w:val="auto"/>
          <w:sz w:val="24"/>
        </w:rPr>
      </w:pPr>
    </w:p>
    <w:p>
      <w:pPr>
        <w:keepLines w:val="0"/>
        <w:kinsoku/>
        <w:overflowPunct/>
        <w:topLinePunct w:val="0"/>
        <w:bidi w:val="0"/>
        <w:spacing w:line="240" w:lineRule="auto"/>
        <w:ind w:left="0" w:leftChars="0" w:firstLine="2100" w:firstLineChars="750"/>
        <w:jc w:val="both"/>
        <w:textAlignment w:val="auto"/>
        <w:rPr>
          <w:rFonts w:hint="eastAsia" w:ascii="仿宋_GB2312" w:eastAsia="仿宋_GB2312"/>
          <w:color w:val="auto"/>
          <w:sz w:val="28"/>
          <w:szCs w:val="28"/>
          <w:u w:val="single"/>
          <w:lang w:val="en-US" w:eastAsia="zh-CN"/>
        </w:rPr>
      </w:pPr>
      <w:r>
        <w:rPr>
          <w:rFonts w:hint="eastAsia" w:ascii="仿宋_GB2312" w:eastAsia="仿宋_GB2312"/>
          <w:color w:val="auto"/>
          <w:sz w:val="28"/>
          <w:szCs w:val="28"/>
        </w:rPr>
        <w:t>社会团体名称：</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u w:val="single"/>
          <w:lang w:val="en-US" w:eastAsia="zh-CN"/>
        </w:rPr>
        <w:t xml:space="preserve">               </w:t>
      </w:r>
    </w:p>
    <w:p>
      <w:pPr>
        <w:keepLines w:val="0"/>
        <w:kinsoku/>
        <w:overflowPunct/>
        <w:topLinePunct w:val="0"/>
        <w:bidi w:val="0"/>
        <w:spacing w:line="240" w:lineRule="auto"/>
        <w:ind w:left="0" w:leftChars="0" w:firstLine="2097" w:firstLineChars="466"/>
        <w:jc w:val="both"/>
        <w:textAlignment w:val="auto"/>
        <w:rPr>
          <w:rFonts w:hint="eastAsia" w:ascii="仿宋_GB2312" w:eastAsia="仿宋_GB2312"/>
          <w:color w:val="auto"/>
          <w:sz w:val="28"/>
          <w:szCs w:val="28"/>
          <w:lang w:val="en-GB"/>
        </w:rPr>
      </w:pPr>
      <w:r>
        <w:rPr>
          <w:rFonts w:hint="eastAsia" w:ascii="仿宋_GB2312" w:eastAsia="仿宋_GB2312"/>
          <w:color w:val="auto"/>
          <w:spacing w:val="85"/>
          <w:sz w:val="28"/>
          <w:szCs w:val="28"/>
          <w:lang w:val="en-GB"/>
        </w:rPr>
        <w:t>登记证号</w:t>
      </w:r>
      <w:r>
        <w:rPr>
          <w:rFonts w:hint="eastAsia" w:ascii="仿宋_GB2312" w:eastAsia="仿宋_GB2312"/>
          <w:color w:val="auto"/>
          <w:sz w:val="28"/>
          <w:szCs w:val="28"/>
          <w:lang w:val="en-GB"/>
        </w:rPr>
        <w:t>：</w:t>
      </w:r>
      <w:r>
        <w:rPr>
          <w:rFonts w:hint="eastAsia" w:ascii="仿宋_GB2312" w:eastAsia="仿宋_GB2312"/>
          <w:color w:val="auto"/>
          <w:sz w:val="28"/>
          <w:szCs w:val="28"/>
          <w:u w:val="single"/>
          <w:lang w:val="en-US" w:eastAsia="zh-CN"/>
        </w:rPr>
        <w:t xml:space="preserve">                </w:t>
      </w:r>
    </w:p>
    <w:p>
      <w:pPr>
        <w:keepLines w:val="0"/>
        <w:kinsoku/>
        <w:overflowPunct/>
        <w:topLinePunct w:val="0"/>
        <w:bidi w:val="0"/>
        <w:spacing w:line="240" w:lineRule="auto"/>
        <w:jc w:val="center"/>
        <w:textAlignment w:val="auto"/>
        <w:rPr>
          <w:rFonts w:hint="eastAsia"/>
          <w:color w:val="auto"/>
          <w:sz w:val="28"/>
          <w:szCs w:val="28"/>
          <w:lang w:val="en-GB"/>
        </w:rPr>
      </w:pPr>
    </w:p>
    <w:p>
      <w:pPr>
        <w:keepLines w:val="0"/>
        <w:kinsoku/>
        <w:overflowPunct/>
        <w:topLinePunct w:val="0"/>
        <w:bidi w:val="0"/>
        <w:spacing w:line="240" w:lineRule="auto"/>
        <w:jc w:val="center"/>
        <w:textAlignment w:val="auto"/>
        <w:rPr>
          <w:rFonts w:hint="eastAsia"/>
          <w:color w:val="auto"/>
          <w:sz w:val="24"/>
          <w:lang w:val="en-GB"/>
        </w:rPr>
      </w:pPr>
    </w:p>
    <w:p>
      <w:pPr>
        <w:keepLines w:val="0"/>
        <w:kinsoku/>
        <w:overflowPunct/>
        <w:topLinePunct w:val="0"/>
        <w:bidi w:val="0"/>
        <w:spacing w:line="240" w:lineRule="auto"/>
        <w:textAlignment w:val="auto"/>
        <w:rPr>
          <w:color w:val="auto"/>
          <w:sz w:val="24"/>
          <w:lang w:val="en-GB"/>
        </w:rPr>
      </w:pPr>
      <w:r>
        <w:rPr>
          <w:rFonts w:hint="eastAsia"/>
          <w:color w:val="auto"/>
          <w:sz w:val="24"/>
          <w:lang w:val="en-GB"/>
        </w:rPr>
        <w:t xml:space="preserve">         </w:t>
      </w:r>
    </w:p>
    <w:tbl>
      <w:tblPr>
        <w:tblStyle w:val="4"/>
        <w:tblW w:w="89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0" w:hRule="atLeast"/>
          <w:jc w:val="center"/>
        </w:trPr>
        <w:tc>
          <w:tcPr>
            <w:tcW w:w="8991" w:type="dxa"/>
            <w:vAlign w:val="top"/>
          </w:tcPr>
          <w:p>
            <w:pPr>
              <w:keepLines w:val="0"/>
              <w:kinsoku/>
              <w:overflowPunct/>
              <w:topLinePunct w:val="0"/>
              <w:bidi w:val="0"/>
              <w:spacing w:line="240" w:lineRule="auto"/>
              <w:jc w:val="center"/>
              <w:textAlignment w:val="auto"/>
              <w:rPr>
                <w:rFonts w:hint="eastAsia" w:ascii="仿宋_GB2312" w:eastAsia="仿宋_GB2312"/>
                <w:color w:val="auto"/>
                <w:sz w:val="24"/>
                <w:szCs w:val="32"/>
              </w:rPr>
            </w:pPr>
            <w:r>
              <w:rPr>
                <w:rFonts w:hint="eastAsia" w:ascii="仿宋_GB2312" w:eastAsia="仿宋_GB2312"/>
                <w:color w:val="auto"/>
                <w:sz w:val="24"/>
                <w:szCs w:val="32"/>
              </w:rPr>
              <w:t>申请人须知</w:t>
            </w:r>
          </w:p>
          <w:p>
            <w:pPr>
              <w:keepLines w:val="0"/>
              <w:kinsoku/>
              <w:overflowPunct/>
              <w:topLinePunct w:val="0"/>
              <w:bidi w:val="0"/>
              <w:spacing w:line="240" w:lineRule="auto"/>
              <w:ind w:firstLine="480" w:firstLineChars="200"/>
              <w:textAlignment w:val="auto"/>
              <w:rPr>
                <w:rFonts w:hint="eastAsia" w:ascii="仿宋_GB2312" w:eastAsia="仿宋_GB2312"/>
                <w:color w:val="auto"/>
                <w:sz w:val="24"/>
                <w:szCs w:val="32"/>
              </w:rPr>
            </w:pPr>
            <w:r>
              <w:rPr>
                <w:rFonts w:hint="eastAsia" w:ascii="仿宋_GB2312" w:eastAsia="仿宋_GB2312"/>
                <w:color w:val="auto"/>
                <w:sz w:val="24"/>
                <w:szCs w:val="32"/>
              </w:rPr>
              <w:t>1、签署文件和填写本申请书前，应当阅读《社会团体登记管理条例》和《河南省实施&lt;社会团体登记管理条例&gt;办法》以及有关法律法规和国家政策，并确知享有的权利和应承担的义务。</w:t>
            </w:r>
          </w:p>
          <w:p>
            <w:pPr>
              <w:keepLines w:val="0"/>
              <w:kinsoku/>
              <w:overflowPunct/>
              <w:topLinePunct w:val="0"/>
              <w:bidi w:val="0"/>
              <w:spacing w:line="240" w:lineRule="auto"/>
              <w:ind w:firstLine="480" w:firstLineChars="200"/>
              <w:textAlignment w:val="auto"/>
              <w:rPr>
                <w:rFonts w:hint="eastAsia" w:ascii="仿宋_GB2312" w:eastAsia="仿宋_GB2312"/>
                <w:color w:val="auto"/>
                <w:sz w:val="24"/>
                <w:szCs w:val="32"/>
              </w:rPr>
            </w:pPr>
            <w:r>
              <w:rPr>
                <w:rFonts w:hint="eastAsia" w:ascii="仿宋_GB2312" w:eastAsia="仿宋_GB2312"/>
                <w:color w:val="auto"/>
                <w:sz w:val="24"/>
                <w:szCs w:val="32"/>
              </w:rPr>
              <w:t>2、必须保证对所提交文件、证件的真实性、有效性和合法性承担责任。</w:t>
            </w:r>
          </w:p>
          <w:p>
            <w:pPr>
              <w:keepLines w:val="0"/>
              <w:kinsoku/>
              <w:overflowPunct/>
              <w:topLinePunct w:val="0"/>
              <w:bidi w:val="0"/>
              <w:spacing w:line="240" w:lineRule="auto"/>
              <w:ind w:firstLine="480" w:firstLineChars="200"/>
              <w:textAlignment w:val="auto"/>
              <w:rPr>
                <w:rFonts w:hint="eastAsia" w:ascii="仿宋_GB2312" w:eastAsia="仿宋_GB2312"/>
                <w:color w:val="auto"/>
                <w:sz w:val="24"/>
                <w:szCs w:val="32"/>
              </w:rPr>
            </w:pPr>
            <w:r>
              <w:rPr>
                <w:rFonts w:hint="eastAsia" w:ascii="仿宋_GB2312" w:eastAsia="仿宋_GB2312"/>
                <w:color w:val="auto"/>
                <w:sz w:val="24"/>
                <w:szCs w:val="32"/>
              </w:rPr>
              <w:t>3、提交的文件、证件一般应当是原件，确有特殊情况不提交原件的，应当提交加盖公章的文件、证件复印件。</w:t>
            </w:r>
          </w:p>
          <w:p>
            <w:pPr>
              <w:keepLines w:val="0"/>
              <w:kinsoku/>
              <w:overflowPunct/>
              <w:topLinePunct w:val="0"/>
              <w:bidi w:val="0"/>
              <w:spacing w:line="240" w:lineRule="auto"/>
              <w:ind w:firstLine="480" w:firstLineChars="200"/>
              <w:textAlignment w:val="auto"/>
              <w:rPr>
                <w:rFonts w:hint="eastAsia" w:ascii="仿宋_GB2312" w:eastAsia="仿宋_GB2312"/>
                <w:color w:val="auto"/>
                <w:sz w:val="24"/>
                <w:szCs w:val="32"/>
              </w:rPr>
            </w:pPr>
            <w:r>
              <w:rPr>
                <w:rFonts w:hint="eastAsia" w:ascii="仿宋_GB2312" w:eastAsia="仿宋_GB2312"/>
                <w:color w:val="auto"/>
                <w:sz w:val="24"/>
                <w:szCs w:val="32"/>
              </w:rPr>
              <w:t>4、提交的文件、证件原件或复印件应当使用A4纸。</w:t>
            </w:r>
          </w:p>
          <w:p>
            <w:pPr>
              <w:keepLines w:val="0"/>
              <w:kinsoku/>
              <w:overflowPunct/>
              <w:topLinePunct w:val="0"/>
              <w:bidi w:val="0"/>
              <w:spacing w:line="240" w:lineRule="auto"/>
              <w:ind w:firstLine="480" w:firstLineChars="200"/>
              <w:textAlignment w:val="auto"/>
              <w:rPr>
                <w:rFonts w:hint="eastAsia" w:ascii="仿宋_GB2312" w:eastAsia="仿宋_GB2312"/>
                <w:color w:val="auto"/>
                <w:sz w:val="24"/>
                <w:szCs w:val="32"/>
              </w:rPr>
            </w:pPr>
            <w:r>
              <w:rPr>
                <w:rFonts w:hint="eastAsia" w:ascii="仿宋_GB2312" w:eastAsia="仿宋_GB2312"/>
                <w:color w:val="auto"/>
                <w:sz w:val="24"/>
                <w:szCs w:val="32"/>
              </w:rPr>
              <w:t>5、应当使用钢笔、毛笔或签字笔工整地填写表格或签字。</w:t>
            </w:r>
          </w:p>
          <w:p>
            <w:pPr>
              <w:keepLines w:val="0"/>
              <w:kinsoku/>
              <w:overflowPunct/>
              <w:topLinePunct w:val="0"/>
              <w:bidi w:val="0"/>
              <w:spacing w:line="240" w:lineRule="auto"/>
              <w:ind w:firstLine="480" w:firstLineChars="200"/>
              <w:textAlignment w:val="auto"/>
              <w:rPr>
                <w:rFonts w:hint="eastAsia" w:ascii="仿宋_GB2312" w:eastAsia="仿宋_GB2312"/>
                <w:color w:val="auto"/>
                <w:sz w:val="24"/>
                <w:szCs w:val="32"/>
              </w:rPr>
            </w:pPr>
            <w:r>
              <w:rPr>
                <w:rFonts w:hint="eastAsia" w:ascii="仿宋_GB2312" w:eastAsia="仿宋_GB2312"/>
                <w:color w:val="auto"/>
                <w:sz w:val="24"/>
                <w:szCs w:val="32"/>
              </w:rPr>
              <w:t>6、“盖章处”须盖红色印章；“签名处”须由本人签名；“选择项须在□中打∨。</w:t>
            </w:r>
          </w:p>
          <w:p>
            <w:pPr>
              <w:keepLines w:val="0"/>
              <w:kinsoku/>
              <w:overflowPunct/>
              <w:topLinePunct w:val="0"/>
              <w:bidi w:val="0"/>
              <w:spacing w:line="240" w:lineRule="auto"/>
              <w:ind w:firstLine="480" w:firstLineChars="200"/>
              <w:textAlignment w:val="auto"/>
              <w:rPr>
                <w:rFonts w:hint="eastAsia" w:ascii="仿宋_GB2312" w:eastAsia="仿宋_GB2312"/>
                <w:color w:val="auto"/>
              </w:rPr>
            </w:pPr>
            <w:r>
              <w:rPr>
                <w:rFonts w:hint="eastAsia" w:ascii="仿宋_GB2312" w:eastAsia="仿宋_GB2312"/>
                <w:color w:val="auto"/>
                <w:sz w:val="24"/>
                <w:szCs w:val="32"/>
              </w:rPr>
              <w:t>7、表格及文件皆须提交一式两份。</w:t>
            </w:r>
          </w:p>
        </w:tc>
      </w:tr>
    </w:tbl>
    <w:p>
      <w:pPr>
        <w:keepLines w:val="0"/>
        <w:kinsoku/>
        <w:overflowPunct/>
        <w:topLinePunct w:val="0"/>
        <w:bidi w:val="0"/>
        <w:spacing w:line="240" w:lineRule="auto"/>
        <w:jc w:val="center"/>
        <w:textAlignment w:val="auto"/>
        <w:rPr>
          <w:rFonts w:hint="eastAsia"/>
          <w:color w:val="auto"/>
          <w:sz w:val="24"/>
          <w:lang w:val="en-GB"/>
        </w:rPr>
      </w:pPr>
    </w:p>
    <w:p>
      <w:pPr>
        <w:keepLines w:val="0"/>
        <w:kinsoku/>
        <w:overflowPunct/>
        <w:topLinePunct w:val="0"/>
        <w:bidi w:val="0"/>
        <w:spacing w:line="240" w:lineRule="auto"/>
        <w:jc w:val="center"/>
        <w:textAlignment w:val="auto"/>
        <w:rPr>
          <w:rFonts w:hint="eastAsia"/>
          <w:color w:val="auto"/>
          <w:sz w:val="24"/>
          <w:lang w:val="en-GB"/>
        </w:rPr>
      </w:pPr>
    </w:p>
    <w:p>
      <w:pPr>
        <w:keepLines w:val="0"/>
        <w:kinsoku/>
        <w:overflowPunct/>
        <w:topLinePunct w:val="0"/>
        <w:bidi w:val="0"/>
        <w:spacing w:line="240" w:lineRule="auto"/>
        <w:textAlignment w:val="auto"/>
        <w:rPr>
          <w:rFonts w:hint="eastAsia"/>
          <w:color w:val="auto"/>
          <w:sz w:val="24"/>
          <w:lang w:val="en-GB"/>
        </w:rPr>
      </w:pPr>
    </w:p>
    <w:p>
      <w:pPr>
        <w:keepLines w:val="0"/>
        <w:kinsoku/>
        <w:overflowPunct/>
        <w:topLinePunct w:val="0"/>
        <w:bidi w:val="0"/>
        <w:spacing w:line="240" w:lineRule="auto"/>
        <w:textAlignment w:val="auto"/>
        <w:rPr>
          <w:rFonts w:hint="eastAsia"/>
          <w:color w:val="auto"/>
          <w:sz w:val="24"/>
        </w:rPr>
      </w:pPr>
    </w:p>
    <w:p>
      <w:pPr>
        <w:keepLines w:val="0"/>
        <w:kinsoku/>
        <w:overflowPunct/>
        <w:topLinePunct w:val="0"/>
        <w:bidi w:val="0"/>
        <w:spacing w:line="240" w:lineRule="auto"/>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河南省民政厅民间组织管理局制</w:t>
      </w:r>
    </w:p>
    <w:p>
      <w:pPr>
        <w:keepLines w:val="0"/>
        <w:kinsoku/>
        <w:overflowPunct/>
        <w:topLinePunct w:val="0"/>
        <w:bidi w:val="0"/>
        <w:spacing w:line="240" w:lineRule="auto"/>
        <w:jc w:val="center"/>
        <w:textAlignment w:val="auto"/>
        <w:rPr>
          <w:rFonts w:hint="eastAsia" w:ascii="黑体" w:hAnsi="黑体" w:eastAsia="黑体" w:cs="黑体"/>
          <w:color w:val="auto"/>
          <w:spacing w:val="108"/>
          <w:sz w:val="28"/>
          <w:szCs w:val="28"/>
        </w:rPr>
      </w:pPr>
      <w:r>
        <w:rPr>
          <w:rFonts w:hint="eastAsia" w:ascii="黑体" w:hAnsi="黑体" w:eastAsia="黑体" w:cs="黑体"/>
          <w:color w:val="auto"/>
          <w:spacing w:val="108"/>
          <w:sz w:val="28"/>
          <w:szCs w:val="28"/>
          <w:lang w:val="en-US" w:eastAsia="zh-CN"/>
        </w:rPr>
        <w:t xml:space="preserve"> </w:t>
      </w:r>
      <w:r>
        <w:rPr>
          <w:rFonts w:hint="eastAsia" w:ascii="黑体" w:hAnsi="黑体" w:eastAsia="黑体" w:cs="黑体"/>
          <w:color w:val="auto"/>
          <w:spacing w:val="113"/>
          <w:sz w:val="28"/>
          <w:szCs w:val="28"/>
        </w:rPr>
        <w:t>焦作市民政局翻印</w:t>
      </w:r>
    </w:p>
    <w:p>
      <w:pPr>
        <w:keepLines w:val="0"/>
        <w:kinsoku/>
        <w:overflowPunct/>
        <w:topLinePunct w:val="0"/>
        <w:bidi w:val="0"/>
        <w:spacing w:line="240" w:lineRule="auto"/>
        <w:jc w:val="center"/>
        <w:textAlignment w:val="auto"/>
        <w:rPr>
          <w:rFonts w:hint="eastAsia" w:ascii="方正小标宋简体" w:hAnsi="宋体" w:eastAsia="方正小标宋简体"/>
          <w:color w:val="auto"/>
          <w:sz w:val="28"/>
          <w:szCs w:val="28"/>
          <w:lang w:val="en-GB"/>
        </w:rPr>
      </w:pPr>
    </w:p>
    <w:p>
      <w:pPr>
        <w:keepLines w:val="0"/>
        <w:kinsoku/>
        <w:overflowPunct/>
        <w:topLinePunct w:val="0"/>
        <w:bidi w:val="0"/>
        <w:spacing w:line="240" w:lineRule="auto"/>
        <w:jc w:val="both"/>
        <w:textAlignment w:val="auto"/>
        <w:rPr>
          <w:rFonts w:hint="eastAsia" w:ascii="方正小标宋简体" w:hAnsi="宋体" w:eastAsia="方正小标宋简体"/>
          <w:color w:val="auto"/>
          <w:sz w:val="28"/>
          <w:szCs w:val="28"/>
          <w:lang w:val="en-GB"/>
        </w:rPr>
      </w:pPr>
    </w:p>
    <w:p>
      <w:pPr>
        <w:keepLines w:val="0"/>
        <w:kinsoku/>
        <w:overflowPunct/>
        <w:topLinePunct w:val="0"/>
        <w:bidi w:val="0"/>
        <w:spacing w:line="240" w:lineRule="auto"/>
        <w:jc w:val="center"/>
        <w:textAlignment w:val="auto"/>
        <w:rPr>
          <w:rFonts w:hint="eastAsia" w:ascii="方正小标宋简体" w:hAnsi="宋体" w:eastAsia="方正小标宋简体"/>
          <w:color w:val="auto"/>
          <w:sz w:val="28"/>
          <w:szCs w:val="28"/>
          <w:lang w:val="en-GB"/>
        </w:rPr>
      </w:pPr>
      <w:r>
        <w:rPr>
          <w:rFonts w:hint="eastAsia" w:ascii="方正小标宋简体" w:hAnsi="宋体" w:eastAsia="方正小标宋简体"/>
          <w:color w:val="auto"/>
          <w:sz w:val="32"/>
          <w:szCs w:val="32"/>
          <w:lang w:val="en-GB"/>
        </w:rPr>
        <w:t>社会团体成立登记申请</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textAlignment w:val="auto"/>
        <w:outlineLvl w:val="9"/>
        <w:rPr>
          <w:rFonts w:hint="eastAsia" w:ascii="仿宋_GB2312" w:eastAsia="仿宋_GB2312"/>
          <w:color w:val="auto"/>
          <w:sz w:val="28"/>
          <w:szCs w:val="28"/>
          <w:lang w:val="en-GB"/>
        </w:rPr>
      </w:pPr>
      <w:r>
        <w:rPr>
          <w:rFonts w:hint="eastAsia" w:ascii="仿宋_GB2312" w:eastAsia="仿宋_GB2312"/>
          <w:color w:val="auto"/>
          <w:sz w:val="28"/>
          <w:szCs w:val="28"/>
          <w:lang w:val="en-GB" w:eastAsia="zh-CN"/>
        </w:rPr>
        <w:t>山阳区</w:t>
      </w:r>
      <w:bookmarkStart w:id="2" w:name="_GoBack"/>
      <w:bookmarkEnd w:id="2"/>
      <w:r>
        <w:rPr>
          <w:rFonts w:hint="eastAsia" w:ascii="仿宋_GB2312" w:eastAsia="仿宋_GB2312"/>
          <w:color w:val="auto"/>
          <w:sz w:val="28"/>
          <w:szCs w:val="28"/>
          <w:lang w:val="en-GB"/>
        </w:rPr>
        <w:t>民政局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textAlignment w:val="auto"/>
        <w:outlineLvl w:val="9"/>
        <w:rPr>
          <w:rFonts w:hint="eastAsia" w:ascii="仿宋_GB2312" w:eastAsia="仿宋_GB2312"/>
          <w:color w:val="auto"/>
          <w:sz w:val="28"/>
          <w:szCs w:val="28"/>
          <w:u w:val="single"/>
          <w:lang w:val="en-GB"/>
        </w:rPr>
      </w:pPr>
      <w:r>
        <w:rPr>
          <w:rFonts w:hint="eastAsia" w:ascii="仿宋_GB2312" w:eastAsia="仿宋_GB2312"/>
          <w:color w:val="auto"/>
          <w:sz w:val="28"/>
          <w:szCs w:val="28"/>
          <w:lang w:val="en-GB"/>
        </w:rPr>
        <w:t>为了促进</w:t>
      </w:r>
      <w:r>
        <w:rPr>
          <w:rFonts w:hint="eastAsia" w:ascii="仿宋_GB2312" w:eastAsia="仿宋_GB2312"/>
          <w:color w:val="auto"/>
          <w:sz w:val="28"/>
          <w:szCs w:val="28"/>
          <w:u w:val="single"/>
          <w:lang w:val="en-GB"/>
        </w:rPr>
        <w:t xml:space="preserve">                      </w:t>
      </w:r>
      <w:r>
        <w:rPr>
          <w:rFonts w:hint="eastAsia" w:ascii="仿宋_GB2312" w:eastAsia="仿宋_GB2312"/>
          <w:color w:val="auto"/>
          <w:sz w:val="28"/>
          <w:szCs w:val="28"/>
          <w:lang w:val="en-GB"/>
        </w:rPr>
        <w:t xml:space="preserve">发展，我们发起设立 </w:t>
      </w:r>
      <w:r>
        <w:rPr>
          <w:rFonts w:hint="eastAsia" w:ascii="仿宋_GB2312" w:eastAsia="仿宋_GB2312"/>
          <w:color w:val="auto"/>
          <w:sz w:val="28"/>
          <w:szCs w:val="28"/>
          <w:u w:val="single"/>
          <w:lang w:val="en-GB"/>
        </w:rPr>
        <w:t xml:space="preserve">                              </w:t>
      </w:r>
      <w:r>
        <w:rPr>
          <w:rFonts w:hint="eastAsia" w:ascii="仿宋_GB2312" w:eastAsia="仿宋_GB2312"/>
          <w:color w:val="auto"/>
          <w:sz w:val="28"/>
          <w:szCs w:val="28"/>
          <w:lang w:val="en-GB"/>
        </w:rPr>
        <w:t>。该社会团体将以</w:t>
      </w:r>
      <w:r>
        <w:rPr>
          <w:rFonts w:hint="eastAsia" w:ascii="仿宋_GB2312" w:eastAsia="仿宋_GB2312"/>
          <w:color w:val="auto"/>
          <w:sz w:val="28"/>
          <w:szCs w:val="28"/>
          <w:u w:val="single"/>
          <w:lang w:val="en-GB"/>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textAlignment w:val="auto"/>
        <w:outlineLvl w:val="9"/>
        <w:rPr>
          <w:rFonts w:hint="eastAsia" w:ascii="仿宋_GB2312" w:eastAsia="仿宋_GB2312"/>
          <w:color w:val="auto"/>
          <w:sz w:val="28"/>
          <w:szCs w:val="28"/>
          <w:u w:val="single"/>
          <w:lang w:val="en-GB"/>
        </w:rPr>
      </w:pPr>
      <w:r>
        <w:rPr>
          <w:rFonts w:hint="eastAsia" w:ascii="仿宋_GB2312" w:eastAsia="仿宋_GB2312"/>
          <w:color w:val="auto"/>
          <w:sz w:val="28"/>
          <w:szCs w:val="28"/>
          <w:lang w:val="en-GB"/>
        </w:rPr>
        <w:t>为宗旨，在以下业务范围内开展活动：</w:t>
      </w:r>
      <w:r>
        <w:rPr>
          <w:rFonts w:hint="eastAsia" w:ascii="仿宋_GB2312" w:eastAsia="仿宋_GB2312"/>
          <w:color w:val="auto"/>
          <w:sz w:val="28"/>
          <w:szCs w:val="28"/>
          <w:u w:val="single"/>
          <w:lang w:val="en-GB"/>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textAlignment w:val="auto"/>
        <w:outlineLvl w:val="9"/>
        <w:rPr>
          <w:rFonts w:hint="eastAsia" w:ascii="仿宋_GB2312" w:eastAsia="仿宋_GB2312"/>
          <w:color w:val="auto"/>
          <w:sz w:val="28"/>
          <w:szCs w:val="28"/>
          <w:u w:val="single"/>
          <w:lang w:val="en-GB"/>
        </w:rPr>
      </w:pPr>
      <w:r>
        <w:rPr>
          <w:rFonts w:hint="eastAsia" w:ascii="仿宋_GB2312" w:eastAsia="仿宋_GB2312"/>
          <w:color w:val="auto"/>
          <w:sz w:val="28"/>
          <w:szCs w:val="28"/>
          <w:u w:val="single"/>
          <w:lang w:val="en-GB"/>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textAlignment w:val="auto"/>
        <w:outlineLvl w:val="9"/>
        <w:rPr>
          <w:rFonts w:hint="eastAsia" w:ascii="仿宋_GB2312" w:eastAsia="仿宋_GB2312"/>
          <w:color w:val="auto"/>
          <w:sz w:val="28"/>
          <w:szCs w:val="28"/>
          <w:lang w:val="en-GB"/>
        </w:rPr>
      </w:pPr>
      <w:r>
        <w:rPr>
          <w:rFonts w:hint="eastAsia" w:ascii="仿宋_GB2312" w:eastAsia="仿宋_GB2312"/>
          <w:color w:val="auto"/>
          <w:sz w:val="28"/>
          <w:szCs w:val="28"/>
          <w:lang w:val="en-GB"/>
        </w:rPr>
        <w:t>按照《社会团体登记管理条例》要求，我们于</w:t>
      </w:r>
      <w:r>
        <w:rPr>
          <w:rFonts w:hint="eastAsia" w:ascii="仿宋_GB2312" w:eastAsia="仿宋_GB2312"/>
          <w:color w:val="auto"/>
          <w:sz w:val="28"/>
          <w:szCs w:val="28"/>
          <w:u w:val="single"/>
          <w:lang w:val="en-GB"/>
        </w:rPr>
        <w:t>　　　</w:t>
      </w:r>
      <w:r>
        <w:rPr>
          <w:rFonts w:hint="eastAsia" w:ascii="仿宋_GB2312" w:eastAsia="仿宋_GB2312"/>
          <w:color w:val="auto"/>
          <w:sz w:val="28"/>
          <w:szCs w:val="28"/>
          <w:lang w:val="en-GB"/>
        </w:rPr>
        <w:t>年</w:t>
      </w:r>
      <w:r>
        <w:rPr>
          <w:rFonts w:hint="eastAsia" w:ascii="仿宋_GB2312" w:eastAsia="仿宋_GB2312"/>
          <w:color w:val="auto"/>
          <w:sz w:val="28"/>
          <w:szCs w:val="28"/>
          <w:u w:val="single"/>
          <w:lang w:val="en-GB"/>
        </w:rPr>
        <w:t>　　</w:t>
      </w:r>
      <w:r>
        <w:rPr>
          <w:rFonts w:hint="eastAsia" w:ascii="仿宋_GB2312" w:eastAsia="仿宋_GB2312"/>
          <w:color w:val="auto"/>
          <w:sz w:val="28"/>
          <w:szCs w:val="28"/>
          <w:lang w:val="en-GB"/>
        </w:rPr>
        <w:t>月</w:t>
      </w:r>
      <w:r>
        <w:rPr>
          <w:rFonts w:hint="eastAsia" w:ascii="仿宋_GB2312" w:eastAsia="仿宋_GB2312"/>
          <w:color w:val="auto"/>
          <w:sz w:val="28"/>
          <w:szCs w:val="28"/>
          <w:u w:val="single"/>
          <w:lang w:val="en-GB"/>
        </w:rPr>
        <w:t>　　</w:t>
      </w:r>
      <w:r>
        <w:rPr>
          <w:rFonts w:hint="eastAsia" w:ascii="仿宋_GB2312" w:eastAsia="仿宋_GB2312"/>
          <w:color w:val="auto"/>
          <w:sz w:val="28"/>
          <w:szCs w:val="28"/>
          <w:lang w:val="en-GB"/>
        </w:rPr>
        <w:t>日在</w:t>
      </w:r>
      <w:r>
        <w:rPr>
          <w:rFonts w:hint="eastAsia" w:ascii="仿宋_GB2312" w:eastAsia="仿宋_GB2312"/>
          <w:color w:val="auto"/>
          <w:sz w:val="28"/>
          <w:szCs w:val="28"/>
          <w:u w:val="single"/>
          <w:lang w:val="en-GB"/>
        </w:rPr>
        <w:t>　　　　　</w:t>
      </w:r>
      <w:r>
        <w:rPr>
          <w:rFonts w:hint="eastAsia" w:ascii="仿宋_GB2312" w:eastAsia="仿宋_GB2312"/>
          <w:color w:val="auto"/>
          <w:sz w:val="28"/>
          <w:szCs w:val="28"/>
          <w:lang w:val="en-GB"/>
        </w:rPr>
        <w:t>召开了</w:t>
      </w:r>
      <w:r>
        <w:rPr>
          <w:rFonts w:hint="eastAsia" w:ascii="仿宋_GB2312" w:hAnsi="宋体" w:eastAsia="仿宋_GB2312"/>
          <w:color w:val="auto"/>
          <w:sz w:val="28"/>
          <w:szCs w:val="28"/>
          <w:lang w:val="en-GB"/>
        </w:rPr>
        <w:t>□</w:t>
      </w:r>
      <w:r>
        <w:rPr>
          <w:rFonts w:hint="eastAsia" w:ascii="仿宋_GB2312" w:eastAsia="仿宋_GB2312"/>
          <w:color w:val="auto"/>
          <w:sz w:val="28"/>
          <w:szCs w:val="28"/>
          <w:lang w:val="en-GB"/>
        </w:rPr>
        <w:t>会员大会</w:t>
      </w:r>
      <w:r>
        <w:rPr>
          <w:rFonts w:hint="eastAsia" w:ascii="仿宋_GB2312" w:hAnsi="宋体" w:eastAsia="仿宋_GB2312"/>
          <w:color w:val="auto"/>
          <w:sz w:val="28"/>
          <w:szCs w:val="28"/>
          <w:lang w:val="en-GB"/>
        </w:rPr>
        <w:t>□会员代表大会</w:t>
      </w:r>
      <w:r>
        <w:rPr>
          <w:rFonts w:hint="eastAsia" w:ascii="仿宋_GB2312" w:eastAsia="仿宋_GB2312"/>
          <w:color w:val="auto"/>
          <w:sz w:val="28"/>
          <w:szCs w:val="28"/>
          <w:lang w:val="en-GB"/>
        </w:rPr>
        <w:t>。应参加大会的</w:t>
      </w:r>
      <w:r>
        <w:rPr>
          <w:rFonts w:hint="eastAsia" w:ascii="仿宋_GB2312" w:hAnsi="宋体" w:eastAsia="仿宋_GB2312"/>
          <w:color w:val="auto"/>
          <w:sz w:val="28"/>
          <w:szCs w:val="28"/>
          <w:lang w:val="en-GB"/>
        </w:rPr>
        <w:t>□</w:t>
      </w:r>
      <w:r>
        <w:rPr>
          <w:rFonts w:hint="eastAsia" w:ascii="仿宋_GB2312" w:eastAsia="仿宋_GB2312"/>
          <w:color w:val="auto"/>
          <w:sz w:val="28"/>
          <w:szCs w:val="28"/>
          <w:lang w:val="en-GB"/>
        </w:rPr>
        <w:t>会员</w:t>
      </w:r>
      <w:r>
        <w:rPr>
          <w:rFonts w:hint="eastAsia" w:ascii="仿宋_GB2312" w:hAnsi="宋体" w:eastAsia="仿宋_GB2312"/>
          <w:color w:val="auto"/>
          <w:sz w:val="28"/>
          <w:szCs w:val="28"/>
          <w:lang w:val="en-GB"/>
        </w:rPr>
        <w:t>□</w:t>
      </w:r>
      <w:r>
        <w:rPr>
          <w:rFonts w:hint="eastAsia" w:ascii="仿宋_GB2312" w:eastAsia="仿宋_GB2312"/>
          <w:color w:val="auto"/>
          <w:sz w:val="28"/>
          <w:szCs w:val="28"/>
          <w:lang w:val="en-GB"/>
        </w:rPr>
        <w:t>会员代表人数为</w:t>
      </w:r>
      <w:r>
        <w:rPr>
          <w:rFonts w:hint="eastAsia" w:ascii="仿宋_GB2312" w:eastAsia="仿宋_GB2312"/>
          <w:color w:val="auto"/>
          <w:sz w:val="28"/>
          <w:szCs w:val="28"/>
          <w:u w:val="single"/>
          <w:lang w:val="en-GB"/>
        </w:rPr>
        <w:t xml:space="preserve">       </w:t>
      </w:r>
      <w:r>
        <w:rPr>
          <w:rFonts w:hint="eastAsia" w:ascii="仿宋_GB2312" w:eastAsia="仿宋_GB2312"/>
          <w:color w:val="auto"/>
          <w:sz w:val="28"/>
          <w:szCs w:val="28"/>
          <w:lang w:val="en-GB"/>
        </w:rPr>
        <w:t>人，实际到会为</w:t>
      </w:r>
      <w:r>
        <w:rPr>
          <w:rFonts w:hint="eastAsia" w:ascii="仿宋_GB2312" w:eastAsia="仿宋_GB2312"/>
          <w:color w:val="auto"/>
          <w:sz w:val="28"/>
          <w:szCs w:val="28"/>
          <w:u w:val="single"/>
          <w:lang w:val="en-GB"/>
        </w:rPr>
        <w:t xml:space="preserve">      </w:t>
      </w:r>
      <w:r>
        <w:rPr>
          <w:rFonts w:hint="eastAsia" w:ascii="仿宋_GB2312" w:eastAsia="仿宋_GB2312"/>
          <w:color w:val="auto"/>
          <w:sz w:val="28"/>
          <w:szCs w:val="28"/>
          <w:lang w:val="en-GB"/>
        </w:rPr>
        <w:t>人。实际参加会议的人数超过应参加会议人数的2/3，符合章程的规定要求。大会选举和决议采取</w:t>
      </w:r>
      <w:r>
        <w:rPr>
          <w:rFonts w:hint="eastAsia" w:ascii="仿宋_GB2312" w:hAnsi="宋体" w:eastAsia="仿宋_GB2312"/>
          <w:color w:val="auto"/>
          <w:sz w:val="28"/>
          <w:szCs w:val="28"/>
          <w:lang w:val="en-GB"/>
        </w:rPr>
        <w:t>□</w:t>
      </w:r>
      <w:r>
        <w:rPr>
          <w:rFonts w:hint="eastAsia" w:ascii="仿宋_GB2312" w:eastAsia="仿宋_GB2312"/>
          <w:color w:val="auto"/>
          <w:sz w:val="28"/>
          <w:szCs w:val="28"/>
          <w:lang w:val="en-GB"/>
        </w:rPr>
        <w:t>举手表决</w:t>
      </w:r>
      <w:r>
        <w:rPr>
          <w:rFonts w:hint="eastAsia" w:ascii="仿宋_GB2312" w:hAnsi="宋体" w:eastAsia="仿宋_GB2312"/>
          <w:color w:val="auto"/>
          <w:sz w:val="28"/>
          <w:szCs w:val="28"/>
          <w:lang w:val="en-GB"/>
        </w:rPr>
        <w:t>□</w:t>
      </w:r>
      <w:r>
        <w:rPr>
          <w:rFonts w:hint="eastAsia" w:ascii="仿宋_GB2312" w:eastAsia="仿宋_GB2312"/>
          <w:color w:val="auto"/>
          <w:sz w:val="28"/>
          <w:szCs w:val="28"/>
          <w:lang w:val="en-GB"/>
        </w:rPr>
        <w:t>无记名投票方式，一致通过了协会章程；选举产生了理事会和常务理事会，理事会由</w:t>
      </w:r>
      <w:r>
        <w:rPr>
          <w:rFonts w:hint="eastAsia" w:ascii="仿宋_GB2312" w:eastAsia="仿宋_GB2312"/>
          <w:color w:val="auto"/>
          <w:sz w:val="28"/>
          <w:szCs w:val="28"/>
          <w:u w:val="single"/>
          <w:lang w:val="en-GB"/>
        </w:rPr>
        <w:t xml:space="preserve">   </w:t>
      </w:r>
      <w:r>
        <w:rPr>
          <w:rFonts w:hint="eastAsia" w:ascii="仿宋_GB2312" w:eastAsia="仿宋_GB2312"/>
          <w:color w:val="auto"/>
          <w:sz w:val="28"/>
          <w:szCs w:val="28"/>
          <w:lang w:val="en-GB"/>
        </w:rPr>
        <w:t>人组成，常务理事会由</w:t>
      </w:r>
      <w:r>
        <w:rPr>
          <w:rFonts w:hint="eastAsia" w:ascii="仿宋_GB2312" w:eastAsia="仿宋_GB2312"/>
          <w:color w:val="auto"/>
          <w:sz w:val="28"/>
          <w:szCs w:val="28"/>
          <w:u w:val="single"/>
          <w:lang w:val="en-GB"/>
        </w:rPr>
        <w:t xml:space="preserve">   </w:t>
      </w:r>
      <w:r>
        <w:rPr>
          <w:rFonts w:hint="eastAsia" w:ascii="仿宋_GB2312" w:eastAsia="仿宋_GB2312"/>
          <w:color w:val="auto"/>
          <w:sz w:val="28"/>
          <w:szCs w:val="28"/>
          <w:lang w:val="en-GB"/>
        </w:rPr>
        <w:t>人组成，选举</w:t>
      </w:r>
      <w:r>
        <w:rPr>
          <w:rFonts w:hint="eastAsia" w:ascii="仿宋_GB2312" w:eastAsia="仿宋_GB2312"/>
          <w:color w:val="auto"/>
          <w:sz w:val="28"/>
          <w:szCs w:val="28"/>
          <w:u w:val="single"/>
          <w:lang w:val="en-GB"/>
        </w:rPr>
        <w:t xml:space="preserve">      </w:t>
      </w:r>
      <w:r>
        <w:rPr>
          <w:rFonts w:hint="eastAsia" w:ascii="仿宋_GB2312" w:eastAsia="仿宋_GB2312"/>
          <w:color w:val="auto"/>
          <w:sz w:val="28"/>
          <w:szCs w:val="28"/>
          <w:lang w:val="en-GB"/>
        </w:rPr>
        <w:t>为</w:t>
      </w:r>
      <w:r>
        <w:rPr>
          <w:rFonts w:hint="eastAsia" w:ascii="仿宋_GB2312" w:hAnsi="宋体" w:eastAsia="仿宋_GB2312"/>
          <w:color w:val="auto"/>
          <w:sz w:val="28"/>
          <w:szCs w:val="28"/>
          <w:lang w:val="en-GB"/>
        </w:rPr>
        <w:t>□</w:t>
      </w:r>
      <w:r>
        <w:rPr>
          <w:rFonts w:hint="eastAsia" w:ascii="仿宋_GB2312" w:eastAsia="仿宋_GB2312"/>
          <w:color w:val="auto"/>
          <w:sz w:val="28"/>
          <w:szCs w:val="28"/>
          <w:lang w:val="en-GB"/>
        </w:rPr>
        <w:t>理事长</w:t>
      </w:r>
      <w:r>
        <w:rPr>
          <w:rFonts w:hint="eastAsia" w:ascii="仿宋_GB2312" w:hAnsi="宋体" w:eastAsia="仿宋_GB2312"/>
          <w:color w:val="auto"/>
          <w:sz w:val="28"/>
          <w:szCs w:val="28"/>
          <w:lang w:val="en-GB"/>
        </w:rPr>
        <w:t>□</w:t>
      </w:r>
      <w:r>
        <w:rPr>
          <w:rFonts w:hint="eastAsia" w:ascii="仿宋_GB2312" w:eastAsia="仿宋_GB2312"/>
          <w:color w:val="auto"/>
          <w:sz w:val="28"/>
          <w:szCs w:val="28"/>
          <w:lang w:val="en-GB"/>
        </w:rPr>
        <w:t>会长</w:t>
      </w:r>
      <w:r>
        <w:rPr>
          <w:rFonts w:hint="eastAsia" w:ascii="仿宋_GB2312" w:hAnsi="宋体" w:eastAsia="仿宋_GB2312"/>
          <w:color w:val="auto"/>
          <w:sz w:val="28"/>
          <w:szCs w:val="28"/>
          <w:lang w:val="en-GB"/>
        </w:rPr>
        <w:t>□</w:t>
      </w:r>
      <w:r>
        <w:rPr>
          <w:rFonts w:hint="eastAsia" w:ascii="仿宋_GB2312" w:eastAsia="仿宋_GB2312"/>
          <w:color w:val="auto"/>
          <w:sz w:val="28"/>
          <w:szCs w:val="28"/>
          <w:lang w:val="en-GB"/>
        </w:rPr>
        <w:t>主席，选举</w:t>
      </w:r>
      <w:r>
        <w:rPr>
          <w:rFonts w:hint="eastAsia" w:ascii="仿宋_GB2312" w:eastAsia="仿宋_GB2312"/>
          <w:color w:val="auto"/>
          <w:sz w:val="28"/>
          <w:szCs w:val="28"/>
          <w:u w:val="single"/>
          <w:lang w:val="en-GB"/>
        </w:rPr>
        <w:t xml:space="preserve">       </w:t>
      </w:r>
      <w:r>
        <w:rPr>
          <w:rFonts w:hint="eastAsia" w:ascii="仿宋_GB2312" w:eastAsia="仿宋_GB2312"/>
          <w:color w:val="auto"/>
          <w:sz w:val="28"/>
          <w:szCs w:val="28"/>
          <w:lang w:val="en-GB"/>
        </w:rPr>
        <w:t>等人为</w:t>
      </w:r>
      <w:r>
        <w:rPr>
          <w:rFonts w:hint="eastAsia" w:ascii="仿宋_GB2312" w:hAnsi="宋体" w:eastAsia="仿宋_GB2312"/>
          <w:color w:val="auto"/>
          <w:sz w:val="28"/>
          <w:szCs w:val="28"/>
          <w:lang w:val="en-GB"/>
        </w:rPr>
        <w:t>□</w:t>
      </w:r>
      <w:r>
        <w:rPr>
          <w:rFonts w:hint="eastAsia" w:ascii="仿宋_GB2312" w:eastAsia="仿宋_GB2312"/>
          <w:color w:val="auto"/>
          <w:sz w:val="28"/>
          <w:szCs w:val="28"/>
          <w:lang w:val="en-GB"/>
        </w:rPr>
        <w:t>副理事长</w:t>
      </w:r>
      <w:r>
        <w:rPr>
          <w:rFonts w:hint="eastAsia" w:ascii="仿宋_GB2312" w:hAnsi="宋体" w:eastAsia="仿宋_GB2312"/>
          <w:color w:val="auto"/>
          <w:sz w:val="28"/>
          <w:szCs w:val="28"/>
          <w:lang w:val="en-GB"/>
        </w:rPr>
        <w:t>□</w:t>
      </w:r>
      <w:r>
        <w:rPr>
          <w:rFonts w:hint="eastAsia" w:ascii="仿宋_GB2312" w:eastAsia="仿宋_GB2312"/>
          <w:color w:val="auto"/>
          <w:sz w:val="28"/>
          <w:szCs w:val="28"/>
          <w:lang w:val="en-GB"/>
        </w:rPr>
        <w:t>副会长</w:t>
      </w:r>
      <w:r>
        <w:rPr>
          <w:rFonts w:hint="eastAsia" w:ascii="仿宋_GB2312" w:hAnsi="宋体" w:eastAsia="仿宋_GB2312"/>
          <w:color w:val="auto"/>
          <w:sz w:val="28"/>
          <w:szCs w:val="28"/>
          <w:lang w:val="en-GB"/>
        </w:rPr>
        <w:t>□</w:t>
      </w:r>
      <w:r>
        <w:rPr>
          <w:rFonts w:hint="eastAsia" w:ascii="仿宋_GB2312" w:eastAsia="仿宋_GB2312"/>
          <w:color w:val="auto"/>
          <w:sz w:val="28"/>
          <w:szCs w:val="28"/>
          <w:lang w:val="en-GB"/>
        </w:rPr>
        <w:t xml:space="preserve">副主席，秘书长为 </w:t>
      </w:r>
      <w:r>
        <w:rPr>
          <w:rFonts w:hint="eastAsia" w:ascii="仿宋_GB2312" w:eastAsia="仿宋_GB2312"/>
          <w:color w:val="auto"/>
          <w:sz w:val="28"/>
          <w:szCs w:val="28"/>
          <w:u w:val="single"/>
          <w:lang w:val="en-GB"/>
        </w:rPr>
        <w:t xml:space="preserve">         </w:t>
      </w:r>
      <w:r>
        <w:rPr>
          <w:rFonts w:hint="eastAsia" w:ascii="仿宋_GB2312" w:eastAsia="仿宋_GB2312"/>
          <w:color w:val="auto"/>
          <w:sz w:val="28"/>
          <w:szCs w:val="28"/>
          <w:lang w:val="en-GB"/>
        </w:rPr>
        <w:t xml:space="preserve">。大会还以无记名投票的方式通过了会员会费交纳标准和交纳方式的决议（此项决议报请市民政局和物价部门核准后生效）。会议决定 </w:t>
      </w:r>
      <w:r>
        <w:rPr>
          <w:rFonts w:hint="eastAsia" w:ascii="仿宋_GB2312" w:eastAsia="仿宋_GB2312"/>
          <w:color w:val="auto"/>
          <w:sz w:val="28"/>
          <w:szCs w:val="28"/>
          <w:u w:val="single"/>
          <w:lang w:val="en-GB"/>
        </w:rPr>
        <w:t xml:space="preserve">        </w:t>
      </w:r>
      <w:r>
        <w:rPr>
          <w:rFonts w:hint="eastAsia" w:ascii="仿宋_GB2312" w:eastAsia="仿宋_GB2312"/>
          <w:color w:val="auto"/>
          <w:sz w:val="28"/>
          <w:szCs w:val="28"/>
          <w:lang w:val="en-GB"/>
        </w:rPr>
        <w:t>为法定代表人。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textAlignment w:val="auto"/>
        <w:outlineLvl w:val="9"/>
        <w:rPr>
          <w:rFonts w:hint="eastAsia"/>
          <w:color w:val="auto"/>
          <w:sz w:val="28"/>
          <w:szCs w:val="28"/>
          <w:lang w:val="en-GB"/>
        </w:rPr>
      </w:pPr>
      <w:r>
        <w:rPr>
          <w:rFonts w:hint="eastAsia" w:ascii="仿宋_GB2312" w:eastAsia="仿宋_GB2312"/>
          <w:color w:val="auto"/>
          <w:sz w:val="28"/>
          <w:szCs w:val="28"/>
          <w:lang w:val="en-GB"/>
        </w:rPr>
        <w:t>目前，各项筹备工作已经全部完成，并经业务主管单位</w:t>
      </w:r>
      <w:r>
        <w:rPr>
          <w:rFonts w:hint="eastAsia" w:ascii="仿宋_GB2312" w:eastAsia="仿宋_GB2312"/>
          <w:color w:val="auto"/>
          <w:sz w:val="28"/>
          <w:szCs w:val="28"/>
          <w:u w:val="single"/>
          <w:lang w:val="en-GB"/>
        </w:rPr>
        <w:t xml:space="preserve">              </w:t>
      </w:r>
      <w:r>
        <w:rPr>
          <w:rFonts w:hint="eastAsia" w:ascii="仿宋_GB2312" w:eastAsia="仿宋_GB2312"/>
          <w:color w:val="auto"/>
          <w:sz w:val="28"/>
          <w:szCs w:val="28"/>
          <w:lang w:val="en-GB"/>
        </w:rPr>
        <w:t>审查同意，现申请办理成立登记手续，请予审核批准。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right"/>
        <w:textAlignment w:val="auto"/>
        <w:outlineLvl w:val="9"/>
        <w:rPr>
          <w:rFonts w:hint="eastAsia" w:ascii="仿宋_GB2312" w:eastAsia="仿宋_GB2312"/>
          <w:color w:val="auto"/>
          <w:sz w:val="28"/>
          <w:szCs w:val="28"/>
          <w:lang w:val="en-GB"/>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center"/>
        <w:textAlignment w:val="auto"/>
        <w:outlineLvl w:val="9"/>
        <w:rPr>
          <w:rFonts w:hint="eastAsia" w:ascii="仿宋_GB2312" w:eastAsia="仿宋_GB2312"/>
          <w:color w:val="auto"/>
          <w:sz w:val="28"/>
          <w:szCs w:val="28"/>
          <w:lang w:val="en-GB"/>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val="en-GB"/>
        </w:rPr>
        <w:t>法定代表人</w:t>
      </w:r>
      <w:r>
        <w:rPr>
          <w:rFonts w:hint="eastAsia" w:ascii="仿宋_GB2312" w:eastAsia="仿宋_GB2312"/>
          <w:color w:val="auto"/>
          <w:sz w:val="28"/>
          <w:szCs w:val="28"/>
          <w:lang w:val="en-US" w:eastAsia="zh-CN"/>
        </w:rPr>
        <w:t>(</w:t>
      </w:r>
      <w:r>
        <w:rPr>
          <w:rFonts w:hint="eastAsia" w:ascii="仿宋_GB2312" w:eastAsia="仿宋_GB2312"/>
          <w:color w:val="auto"/>
          <w:sz w:val="28"/>
          <w:szCs w:val="28"/>
          <w:lang w:val="en-GB"/>
        </w:rPr>
        <w:t>签字</w:t>
      </w:r>
      <w:r>
        <w:rPr>
          <w:rFonts w:hint="eastAsia" w:ascii="仿宋_GB2312" w:eastAsia="仿宋_GB2312"/>
          <w:color w:val="auto"/>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435"/>
        <w:textAlignment w:val="auto"/>
        <w:outlineLvl w:val="9"/>
        <w:rPr>
          <w:rFonts w:hint="eastAsia" w:ascii="仿宋_GB2312" w:eastAsia="仿宋_GB2312"/>
          <w:color w:val="auto"/>
          <w:sz w:val="28"/>
          <w:szCs w:val="28"/>
          <w:lang w:val="en-GB"/>
        </w:rPr>
      </w:pPr>
      <w:r>
        <w:rPr>
          <w:rFonts w:hint="eastAsia" w:ascii="仿宋_GB2312" w:eastAsia="仿宋_GB2312"/>
          <w:color w:val="auto"/>
          <w:sz w:val="28"/>
          <w:szCs w:val="28"/>
          <w:lang w:val="en-GB"/>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435"/>
        <w:textAlignment w:val="auto"/>
        <w:outlineLvl w:val="9"/>
        <w:rPr>
          <w:rFonts w:hint="eastAsia"/>
          <w:color w:val="auto"/>
          <w:sz w:val="28"/>
          <w:szCs w:val="28"/>
        </w:rPr>
      </w:pPr>
      <w:r>
        <w:rPr>
          <w:rFonts w:hint="eastAsia" w:ascii="仿宋_GB2312" w:eastAsia="仿宋_GB2312"/>
          <w:color w:val="auto"/>
          <w:sz w:val="28"/>
          <w:szCs w:val="28"/>
          <w:lang w:val="en-GB"/>
        </w:rPr>
        <w:t xml:space="preserve">                                           年   月   日</w:t>
      </w:r>
    </w:p>
    <w:p>
      <w:pPr>
        <w:keepLines w:val="0"/>
        <w:kinsoku/>
        <w:overflowPunct/>
        <w:topLinePunct w:val="0"/>
        <w:bidi w:val="0"/>
        <w:spacing w:line="240" w:lineRule="auto"/>
        <w:jc w:val="center"/>
        <w:textAlignment w:val="auto"/>
        <w:rPr>
          <w:rFonts w:ascii="仿宋_GB2312" w:eastAsia="仿宋_GB2312"/>
          <w:color w:val="auto"/>
          <w:sz w:val="32"/>
          <w:szCs w:val="32"/>
        </w:rPr>
      </w:pPr>
      <w:r>
        <w:rPr>
          <w:rFonts w:ascii="仿宋_GB2312" w:eastAsia="仿宋_GB2312"/>
          <w:color w:val="auto"/>
          <w:sz w:val="28"/>
          <w:szCs w:val="28"/>
        </w:rPr>
        <w:br w:type="page"/>
      </w:r>
    </w:p>
    <w:p>
      <w:pPr>
        <w:keepLines w:val="0"/>
        <w:kinsoku/>
        <w:overflowPunct/>
        <w:topLinePunct w:val="0"/>
        <w:bidi w:val="0"/>
        <w:spacing w:line="240" w:lineRule="auto"/>
        <w:textAlignment w:val="auto"/>
        <w:rPr>
          <w:rFonts w:ascii="仿宋_GB2312" w:eastAsia="仿宋_GB2312"/>
          <w:color w:val="auto"/>
          <w:sz w:val="32"/>
          <w:szCs w:val="32"/>
        </w:rPr>
      </w:pPr>
    </w:p>
    <w:p>
      <w:pPr>
        <w:keepLines w:val="0"/>
        <w:widowControl/>
        <w:kinsoku/>
        <w:overflowPunct/>
        <w:topLinePunct w:val="0"/>
        <w:bidi w:val="0"/>
        <w:spacing w:line="240" w:lineRule="auto"/>
        <w:jc w:val="center"/>
        <w:textAlignment w:val="auto"/>
        <w:rPr>
          <w:rFonts w:hint="eastAsia" w:ascii="方正小标宋简体" w:hAnsi="方正小标宋简体" w:eastAsia="方正小标宋简体" w:cs="方正小标宋简体"/>
          <w:bCs/>
          <w:color w:val="auto"/>
          <w:sz w:val="32"/>
          <w:szCs w:val="32"/>
        </w:rPr>
      </w:pPr>
      <w:r>
        <w:rPr>
          <w:rFonts w:hint="eastAsia" w:ascii="方正小标宋简体" w:hAnsi="方正小标宋简体" w:eastAsia="方正小标宋简体" w:cs="方正小标宋简体"/>
          <w:color w:val="auto"/>
          <w:sz w:val="32"/>
          <w:szCs w:val="32"/>
        </w:rPr>
        <w:t>社会</w:t>
      </w:r>
      <w:r>
        <w:rPr>
          <w:rFonts w:hint="eastAsia" w:ascii="方正小标宋简体" w:hAnsi="方正小标宋简体" w:eastAsia="方正小标宋简体" w:cs="方正小标宋简体"/>
          <w:bCs/>
          <w:color w:val="auto"/>
          <w:sz w:val="32"/>
          <w:szCs w:val="32"/>
        </w:rPr>
        <w:t>团体登记事项表</w:t>
      </w:r>
    </w:p>
    <w:p>
      <w:pPr>
        <w:keepLines w:val="0"/>
        <w:kinsoku/>
        <w:overflowPunct/>
        <w:topLinePunct w:val="0"/>
        <w:bidi w:val="0"/>
        <w:spacing w:line="240" w:lineRule="auto"/>
        <w:jc w:val="center"/>
        <w:textAlignment w:val="auto"/>
        <w:rPr>
          <w:rFonts w:hint="eastAsia" w:eastAsia="仿宋_GB2312"/>
          <w:b/>
          <w:bCs/>
          <w:color w:val="auto"/>
          <w:sz w:val="32"/>
          <w:szCs w:val="21"/>
        </w:rPr>
      </w:pPr>
    </w:p>
    <w:p>
      <w:pPr>
        <w:keepLines w:val="0"/>
        <w:tabs>
          <w:tab w:val="left" w:pos="7688"/>
        </w:tabs>
        <w:kinsoku/>
        <w:overflowPunct/>
        <w:topLinePunct w:val="0"/>
        <w:bidi w:val="0"/>
        <w:spacing w:line="240" w:lineRule="auto"/>
        <w:textAlignment w:val="auto"/>
        <w:rPr>
          <w:rFonts w:hint="eastAsia" w:ascii="仿宋_GB2312" w:hAnsi="仿宋_GB2312" w:eastAsia="仿宋_GB2312" w:cs="仿宋_GB2312"/>
          <w:color w:val="auto"/>
          <w:sz w:val="22"/>
          <w:szCs w:val="22"/>
          <w:lang w:val="en-GB"/>
        </w:rPr>
      </w:pPr>
      <w:r>
        <w:rPr>
          <w:rFonts w:hint="eastAsia" w:ascii="仿宋_GB2312" w:hAnsi="仿宋_GB2312" w:eastAsia="仿宋_GB2312" w:cs="仿宋_GB2312"/>
          <w:color w:val="auto"/>
          <w:sz w:val="22"/>
          <w:szCs w:val="22"/>
          <w:lang w:val="en-GB"/>
        </w:rPr>
        <w:t>中文名称：</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英文名称：</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 xml:space="preserve"> </w:t>
      </w:r>
    </w:p>
    <w:p>
      <w:pPr>
        <w:keepLines w:val="0"/>
        <w:tabs>
          <w:tab w:val="left" w:pos="7688"/>
        </w:tabs>
        <w:kinsoku/>
        <w:overflowPunct/>
        <w:topLinePunct w:val="0"/>
        <w:bidi w:val="0"/>
        <w:spacing w:line="240" w:lineRule="auto"/>
        <w:textAlignment w:val="auto"/>
        <w:rPr>
          <w:rFonts w:hint="eastAsia" w:ascii="仿宋_GB2312" w:hAnsi="仿宋_GB2312" w:eastAsia="仿宋_GB2312" w:cs="仿宋_GB2312"/>
          <w:color w:val="auto"/>
          <w:sz w:val="22"/>
          <w:szCs w:val="22"/>
          <w:lang w:val="en-GB"/>
        </w:rPr>
      </w:pPr>
      <w:r>
        <w:rPr>
          <w:rFonts w:hint="eastAsia" w:ascii="仿宋_GB2312" w:hAnsi="仿宋_GB2312" w:eastAsia="仿宋_GB2312" w:cs="仿宋_GB2312"/>
          <w:color w:val="auto"/>
          <w:sz w:val="22"/>
          <w:szCs w:val="22"/>
          <w:lang w:val="en-GB"/>
        </w:rPr>
        <w:t>英文缩写</w:t>
      </w:r>
      <w:r>
        <w:rPr>
          <w:rFonts w:hint="eastAsia" w:ascii="仿宋_GB2312" w:hAnsi="仿宋_GB2312" w:eastAsia="仿宋_GB2312" w:cs="仿宋_GB2312"/>
          <w:color w:val="auto"/>
          <w:sz w:val="22"/>
          <w:szCs w:val="22"/>
          <w:u w:val="single"/>
          <w:lang w:val="en-GB"/>
        </w:rPr>
        <w:tab/>
      </w:r>
    </w:p>
    <w:p>
      <w:pPr>
        <w:keepLines w:val="0"/>
        <w:kinsoku/>
        <w:overflowPunct/>
        <w:topLinePunct w:val="0"/>
        <w:bidi w:val="0"/>
        <w:spacing w:line="240" w:lineRule="auto"/>
        <w:textAlignment w:val="auto"/>
        <w:rPr>
          <w:rFonts w:hint="eastAsia" w:ascii="仿宋_GB2312" w:hAnsi="仿宋_GB2312" w:eastAsia="仿宋_GB2312" w:cs="仿宋_GB2312"/>
          <w:color w:val="auto"/>
          <w:sz w:val="22"/>
          <w:szCs w:val="22"/>
          <w:lang w:val="en-GB"/>
        </w:rPr>
      </w:pPr>
      <w:r>
        <w:rPr>
          <w:rFonts w:hint="eastAsia" w:ascii="仿宋_GB2312" w:hAnsi="仿宋_GB2312" w:eastAsia="仿宋_GB2312" w:cs="仿宋_GB2312"/>
          <w:color w:val="auto"/>
          <w:sz w:val="22"/>
          <w:szCs w:val="22"/>
          <w:lang w:val="en-GB"/>
        </w:rPr>
        <w:t>住所：</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省（市、区）</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县（市）</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街道</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号</w:t>
      </w:r>
    </w:p>
    <w:p>
      <w:pPr>
        <w:keepLines w:val="0"/>
        <w:kinsoku/>
        <w:overflowPunct/>
        <w:topLinePunct w:val="0"/>
        <w:bidi w:val="0"/>
        <w:spacing w:line="240" w:lineRule="auto"/>
        <w:textAlignment w:val="auto"/>
        <w:rPr>
          <w:rFonts w:hint="eastAsia" w:ascii="仿宋_GB2312" w:hAnsi="仿宋_GB2312" w:eastAsia="仿宋_GB2312" w:cs="仿宋_GB2312"/>
          <w:color w:val="auto"/>
          <w:sz w:val="22"/>
          <w:szCs w:val="22"/>
          <w:u w:val="single"/>
          <w:lang w:val="en-GB"/>
        </w:rPr>
      </w:pPr>
      <w:r>
        <w:rPr>
          <w:rFonts w:hint="eastAsia" w:ascii="仿宋_GB2312" w:hAnsi="仿宋_GB2312" w:eastAsia="仿宋_GB2312" w:cs="仿宋_GB2312"/>
          <w:color w:val="auto"/>
          <w:sz w:val="22"/>
          <w:szCs w:val="22"/>
          <w:lang w:val="en-GB"/>
        </w:rPr>
        <w:t>活动区域：</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联系人：</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 xml:space="preserve"> 电话：</w:t>
      </w:r>
      <w:r>
        <w:rPr>
          <w:rFonts w:hint="eastAsia" w:ascii="仿宋_GB2312" w:hAnsi="仿宋_GB2312" w:eastAsia="仿宋_GB2312" w:cs="仿宋_GB2312"/>
          <w:color w:val="auto"/>
          <w:sz w:val="22"/>
          <w:szCs w:val="22"/>
          <w:u w:val="single"/>
          <w:lang w:val="en-GB"/>
        </w:rPr>
        <w:t xml:space="preserve">            </w:t>
      </w:r>
    </w:p>
    <w:p>
      <w:pPr>
        <w:keepLines w:val="0"/>
        <w:kinsoku/>
        <w:overflowPunct/>
        <w:topLinePunct w:val="0"/>
        <w:bidi w:val="0"/>
        <w:spacing w:line="240" w:lineRule="auto"/>
        <w:textAlignment w:val="auto"/>
        <w:rPr>
          <w:rFonts w:hint="eastAsia" w:ascii="仿宋_GB2312" w:hAnsi="仿宋_GB2312" w:eastAsia="仿宋_GB2312" w:cs="仿宋_GB2312"/>
          <w:color w:val="auto"/>
          <w:sz w:val="22"/>
          <w:szCs w:val="22"/>
          <w:u w:val="single"/>
          <w:lang w:val="en-GB"/>
        </w:rPr>
      </w:pPr>
      <w:r>
        <w:rPr>
          <w:rFonts w:hint="eastAsia" w:ascii="仿宋_GB2312" w:hAnsi="仿宋_GB2312" w:eastAsia="仿宋_GB2312" w:cs="仿宋_GB2312"/>
          <w:color w:val="auto"/>
          <w:sz w:val="22"/>
          <w:szCs w:val="22"/>
          <w:lang w:val="en-GB"/>
        </w:rPr>
        <w:t>类型：</w:t>
      </w:r>
      <w:r>
        <w:rPr>
          <w:rFonts w:hint="eastAsia" w:ascii="仿宋_GB2312" w:hAnsi="仿宋_GB2312" w:eastAsia="仿宋_GB2312" w:cs="仿宋_GB2312"/>
          <w:color w:val="auto"/>
          <w:sz w:val="22"/>
          <w:szCs w:val="22"/>
        </w:rPr>
        <w:t>□</w:t>
      </w:r>
      <w:r>
        <w:rPr>
          <w:rFonts w:hint="eastAsia" w:ascii="仿宋_GB2312" w:hAnsi="仿宋_GB2312" w:eastAsia="仿宋_GB2312" w:cs="仿宋_GB2312"/>
          <w:color w:val="auto"/>
          <w:sz w:val="22"/>
          <w:szCs w:val="22"/>
          <w:lang w:val="en-GB"/>
        </w:rPr>
        <w:t xml:space="preserve">学术性    </w:t>
      </w:r>
      <w:r>
        <w:rPr>
          <w:rFonts w:hint="eastAsia" w:ascii="仿宋_GB2312" w:hAnsi="仿宋_GB2312" w:eastAsia="仿宋_GB2312" w:cs="仿宋_GB2312"/>
          <w:color w:val="auto"/>
          <w:sz w:val="22"/>
          <w:szCs w:val="22"/>
        </w:rPr>
        <w:t>□行业性   □专业性</w:t>
      </w:r>
      <w:r>
        <w:rPr>
          <w:rFonts w:hint="eastAsia" w:ascii="仿宋_GB2312" w:hAnsi="仿宋_GB2312" w:eastAsia="仿宋_GB2312" w:cs="仿宋_GB2312"/>
          <w:color w:val="auto"/>
          <w:sz w:val="22"/>
          <w:szCs w:val="22"/>
          <w:lang w:val="en-GB"/>
        </w:rPr>
        <w:t xml:space="preserve">    </w:t>
      </w:r>
      <w:r>
        <w:rPr>
          <w:rFonts w:hint="eastAsia" w:ascii="仿宋_GB2312" w:hAnsi="仿宋_GB2312" w:eastAsia="仿宋_GB2312" w:cs="仿宋_GB2312"/>
          <w:color w:val="auto"/>
          <w:sz w:val="22"/>
          <w:szCs w:val="22"/>
        </w:rPr>
        <w:t>□</w:t>
      </w:r>
      <w:r>
        <w:rPr>
          <w:rFonts w:hint="eastAsia" w:ascii="仿宋_GB2312" w:hAnsi="仿宋_GB2312" w:eastAsia="仿宋_GB2312" w:cs="仿宋_GB2312"/>
          <w:color w:val="auto"/>
          <w:sz w:val="22"/>
          <w:szCs w:val="22"/>
          <w:lang w:val="en-GB"/>
        </w:rPr>
        <w:t>联合性</w:t>
      </w:r>
    </w:p>
    <w:p>
      <w:pPr>
        <w:keepLines w:val="0"/>
        <w:kinsoku/>
        <w:overflowPunct/>
        <w:topLinePunct w:val="0"/>
        <w:bidi w:val="0"/>
        <w:spacing w:line="240" w:lineRule="auto"/>
        <w:textAlignment w:val="auto"/>
        <w:rPr>
          <w:rFonts w:hint="eastAsia" w:ascii="仿宋_GB2312" w:hAnsi="仿宋_GB2312" w:eastAsia="仿宋_GB2312" w:cs="仿宋_GB2312"/>
          <w:color w:val="auto"/>
          <w:sz w:val="22"/>
          <w:szCs w:val="22"/>
          <w:lang w:val="en-GB"/>
        </w:rPr>
      </w:pPr>
      <w:r>
        <w:rPr>
          <w:rFonts w:hint="eastAsia" w:ascii="仿宋_GB2312" w:hAnsi="仿宋_GB2312" w:eastAsia="仿宋_GB2312" w:cs="仿宋_GB2312"/>
          <w:color w:val="auto"/>
          <w:sz w:val="22"/>
          <w:szCs w:val="22"/>
          <w:lang w:val="en-GB"/>
        </w:rPr>
        <w:t>宗旨：（20字以内）</w:t>
      </w:r>
    </w:p>
    <w:tbl>
      <w:tblPr>
        <w:tblStyle w:val="4"/>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8" w:type="dxa"/>
            <w:vAlign w:val="top"/>
          </w:tcPr>
          <w:p>
            <w:pPr>
              <w:keepLines w:val="0"/>
              <w:kinsoku/>
              <w:overflowPunct/>
              <w:topLinePunct w:val="0"/>
              <w:bidi w:val="0"/>
              <w:spacing w:line="240" w:lineRule="auto"/>
              <w:textAlignment w:val="auto"/>
              <w:rPr>
                <w:rFonts w:hint="eastAsia" w:ascii="仿宋_GB2312" w:hAnsi="仿宋_GB2312" w:eastAsia="仿宋_GB2312" w:cs="仿宋_GB2312"/>
                <w:color w:val="auto"/>
                <w:sz w:val="24"/>
                <w:lang w:val="en-GB"/>
              </w:rPr>
            </w:pPr>
          </w:p>
          <w:p>
            <w:pPr>
              <w:keepLines w:val="0"/>
              <w:kinsoku/>
              <w:overflowPunct/>
              <w:topLinePunct w:val="0"/>
              <w:bidi w:val="0"/>
              <w:spacing w:line="240" w:lineRule="auto"/>
              <w:textAlignment w:val="auto"/>
              <w:rPr>
                <w:rFonts w:hint="eastAsia" w:ascii="仿宋_GB2312" w:hAnsi="仿宋_GB2312" w:eastAsia="仿宋_GB2312" w:cs="仿宋_GB2312"/>
                <w:color w:val="auto"/>
                <w:sz w:val="24"/>
                <w:lang w:val="en-GB"/>
              </w:rPr>
            </w:pPr>
          </w:p>
          <w:p>
            <w:pPr>
              <w:keepLines w:val="0"/>
              <w:kinsoku/>
              <w:overflowPunct/>
              <w:topLinePunct w:val="0"/>
              <w:bidi w:val="0"/>
              <w:spacing w:line="240" w:lineRule="auto"/>
              <w:textAlignment w:val="auto"/>
              <w:rPr>
                <w:rFonts w:hint="eastAsia" w:ascii="仿宋_GB2312" w:hAnsi="仿宋_GB2312" w:eastAsia="仿宋_GB2312" w:cs="仿宋_GB2312"/>
                <w:color w:val="auto"/>
                <w:sz w:val="24"/>
                <w:lang w:val="en-GB"/>
              </w:rPr>
            </w:pPr>
          </w:p>
          <w:p>
            <w:pPr>
              <w:keepLines w:val="0"/>
              <w:kinsoku/>
              <w:overflowPunct/>
              <w:topLinePunct w:val="0"/>
              <w:bidi w:val="0"/>
              <w:spacing w:line="240" w:lineRule="auto"/>
              <w:textAlignment w:val="auto"/>
              <w:rPr>
                <w:rFonts w:hint="eastAsia" w:ascii="仿宋_GB2312" w:hAnsi="仿宋_GB2312" w:eastAsia="仿宋_GB2312" w:cs="仿宋_GB2312"/>
                <w:color w:val="auto"/>
                <w:sz w:val="24"/>
                <w:lang w:val="en-GB"/>
              </w:rPr>
            </w:pPr>
          </w:p>
          <w:p>
            <w:pPr>
              <w:keepLines w:val="0"/>
              <w:kinsoku/>
              <w:overflowPunct/>
              <w:topLinePunct w:val="0"/>
              <w:bidi w:val="0"/>
              <w:spacing w:line="240" w:lineRule="auto"/>
              <w:textAlignment w:val="auto"/>
              <w:rPr>
                <w:rFonts w:hint="eastAsia" w:ascii="仿宋_GB2312" w:hAnsi="仿宋_GB2312" w:eastAsia="仿宋_GB2312" w:cs="仿宋_GB2312"/>
                <w:color w:val="auto"/>
                <w:sz w:val="24"/>
                <w:lang w:val="en-GB"/>
              </w:rPr>
            </w:pPr>
          </w:p>
        </w:tc>
      </w:tr>
    </w:tbl>
    <w:p>
      <w:pPr>
        <w:keepLines w:val="0"/>
        <w:kinsoku/>
        <w:overflowPunct/>
        <w:topLinePunct w:val="0"/>
        <w:bidi w:val="0"/>
        <w:spacing w:line="240" w:lineRule="auto"/>
        <w:textAlignment w:val="auto"/>
        <w:rPr>
          <w:rFonts w:hint="eastAsia" w:ascii="仿宋_GB2312" w:hAnsi="仿宋_GB2312" w:eastAsia="仿宋_GB2312" w:cs="仿宋_GB2312"/>
          <w:color w:val="auto"/>
          <w:sz w:val="22"/>
          <w:szCs w:val="22"/>
          <w:lang w:val="en-GB"/>
        </w:rPr>
      </w:pPr>
      <w:r>
        <w:rPr>
          <w:rFonts w:hint="eastAsia" w:ascii="仿宋_GB2312" w:hAnsi="仿宋_GB2312" w:eastAsia="仿宋_GB2312" w:cs="仿宋_GB2312"/>
          <w:color w:val="auto"/>
          <w:sz w:val="22"/>
          <w:szCs w:val="22"/>
          <w:lang w:val="en-GB"/>
        </w:rPr>
        <w:t>业务范围：（30字以内）</w:t>
      </w:r>
    </w:p>
    <w:tbl>
      <w:tblPr>
        <w:tblStyle w:val="4"/>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8" w:type="dxa"/>
            <w:vAlign w:val="top"/>
          </w:tcPr>
          <w:p>
            <w:pPr>
              <w:keepLines w:val="0"/>
              <w:kinsoku/>
              <w:overflowPunct/>
              <w:topLinePunct w:val="0"/>
              <w:bidi w:val="0"/>
              <w:spacing w:line="240" w:lineRule="auto"/>
              <w:textAlignment w:val="auto"/>
              <w:rPr>
                <w:rFonts w:hint="eastAsia" w:ascii="仿宋_GB2312" w:hAnsi="仿宋_GB2312" w:eastAsia="仿宋_GB2312" w:cs="仿宋_GB2312"/>
                <w:color w:val="auto"/>
                <w:sz w:val="24"/>
                <w:lang w:val="en-GB"/>
              </w:rPr>
            </w:pPr>
          </w:p>
          <w:p>
            <w:pPr>
              <w:keepLines w:val="0"/>
              <w:kinsoku/>
              <w:overflowPunct/>
              <w:topLinePunct w:val="0"/>
              <w:bidi w:val="0"/>
              <w:spacing w:line="240" w:lineRule="auto"/>
              <w:textAlignment w:val="auto"/>
              <w:rPr>
                <w:rFonts w:hint="eastAsia" w:ascii="仿宋_GB2312" w:hAnsi="仿宋_GB2312" w:eastAsia="仿宋_GB2312" w:cs="仿宋_GB2312"/>
                <w:color w:val="auto"/>
                <w:sz w:val="24"/>
                <w:lang w:val="en-GB"/>
              </w:rPr>
            </w:pPr>
          </w:p>
          <w:p>
            <w:pPr>
              <w:keepLines w:val="0"/>
              <w:kinsoku/>
              <w:overflowPunct/>
              <w:topLinePunct w:val="0"/>
              <w:bidi w:val="0"/>
              <w:spacing w:line="240" w:lineRule="auto"/>
              <w:textAlignment w:val="auto"/>
              <w:rPr>
                <w:rFonts w:hint="eastAsia" w:ascii="仿宋_GB2312" w:hAnsi="仿宋_GB2312" w:eastAsia="仿宋_GB2312" w:cs="仿宋_GB2312"/>
                <w:color w:val="auto"/>
                <w:sz w:val="24"/>
                <w:lang w:val="en-GB"/>
              </w:rPr>
            </w:pPr>
          </w:p>
          <w:p>
            <w:pPr>
              <w:keepLines w:val="0"/>
              <w:kinsoku/>
              <w:overflowPunct/>
              <w:topLinePunct w:val="0"/>
              <w:bidi w:val="0"/>
              <w:spacing w:line="240" w:lineRule="auto"/>
              <w:textAlignment w:val="auto"/>
              <w:rPr>
                <w:rFonts w:hint="eastAsia" w:ascii="仿宋_GB2312" w:hAnsi="仿宋_GB2312" w:eastAsia="仿宋_GB2312" w:cs="仿宋_GB2312"/>
                <w:color w:val="auto"/>
                <w:sz w:val="24"/>
                <w:lang w:val="en-GB"/>
              </w:rPr>
            </w:pPr>
          </w:p>
          <w:p>
            <w:pPr>
              <w:keepLines w:val="0"/>
              <w:kinsoku/>
              <w:overflowPunct/>
              <w:topLinePunct w:val="0"/>
              <w:bidi w:val="0"/>
              <w:spacing w:line="240" w:lineRule="auto"/>
              <w:textAlignment w:val="auto"/>
              <w:rPr>
                <w:rFonts w:hint="eastAsia" w:ascii="仿宋_GB2312" w:hAnsi="仿宋_GB2312" w:eastAsia="仿宋_GB2312" w:cs="仿宋_GB2312"/>
                <w:color w:val="auto"/>
                <w:sz w:val="24"/>
                <w:lang w:val="en-GB"/>
              </w:rPr>
            </w:pPr>
          </w:p>
        </w:tc>
      </w:tr>
    </w:tbl>
    <w:p>
      <w:pPr>
        <w:keepLines w:val="0"/>
        <w:kinsoku/>
        <w:overflowPunct/>
        <w:topLinePunct w:val="0"/>
        <w:bidi w:val="0"/>
        <w:spacing w:line="240" w:lineRule="auto"/>
        <w:textAlignment w:val="auto"/>
        <w:rPr>
          <w:rFonts w:hint="eastAsia" w:ascii="仿宋_GB2312" w:hAnsi="仿宋_GB2312" w:eastAsia="仿宋_GB2312" w:cs="仿宋_GB2312"/>
          <w:color w:val="auto"/>
          <w:sz w:val="22"/>
          <w:szCs w:val="22"/>
          <w:u w:val="single"/>
          <w:lang w:val="en-GB"/>
        </w:rPr>
      </w:pPr>
      <w:r>
        <w:rPr>
          <w:rFonts w:hint="eastAsia" w:ascii="仿宋_GB2312" w:hAnsi="仿宋_GB2312" w:eastAsia="仿宋_GB2312" w:cs="仿宋_GB2312"/>
          <w:color w:val="auto"/>
          <w:sz w:val="22"/>
          <w:szCs w:val="22"/>
          <w:lang w:val="en-GB"/>
        </w:rPr>
        <w:t>注册资金数额：（大写数字）</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（币种）</w:t>
      </w:r>
      <w:r>
        <w:rPr>
          <w:rFonts w:hint="eastAsia" w:ascii="仿宋_GB2312" w:hAnsi="仿宋_GB2312" w:eastAsia="仿宋_GB2312" w:cs="仿宋_GB2312"/>
          <w:color w:val="auto"/>
          <w:sz w:val="22"/>
          <w:szCs w:val="22"/>
          <w:u w:val="single"/>
          <w:lang w:val="en-GB"/>
        </w:rPr>
        <w:t xml:space="preserve">                  </w:t>
      </w:r>
    </w:p>
    <w:p>
      <w:pPr>
        <w:keepLines w:val="0"/>
        <w:kinsoku/>
        <w:overflowPunct/>
        <w:topLinePunct w:val="0"/>
        <w:bidi w:val="0"/>
        <w:spacing w:line="240" w:lineRule="auto"/>
        <w:textAlignment w:val="auto"/>
        <w:rPr>
          <w:rFonts w:hint="eastAsia" w:ascii="仿宋_GB2312" w:hAnsi="仿宋_GB2312" w:eastAsia="仿宋_GB2312" w:cs="仿宋_GB2312"/>
          <w:color w:val="auto"/>
          <w:sz w:val="22"/>
          <w:szCs w:val="22"/>
          <w:u w:val="single"/>
          <w:lang w:val="en-GB"/>
        </w:rPr>
      </w:pPr>
      <w:r>
        <w:rPr>
          <w:rFonts w:hint="eastAsia" w:ascii="仿宋_GB2312" w:hAnsi="仿宋_GB2312" w:eastAsia="仿宋_GB2312" w:cs="仿宋_GB2312"/>
          <w:color w:val="auto"/>
          <w:sz w:val="22"/>
          <w:szCs w:val="22"/>
          <w:lang w:val="en-GB"/>
        </w:rPr>
        <w:t>单位会员数：</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个人会员数：</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理事数 ：</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常务理事数：</w:t>
      </w:r>
      <w:r>
        <w:rPr>
          <w:rFonts w:hint="eastAsia" w:ascii="仿宋_GB2312" w:hAnsi="仿宋_GB2312" w:eastAsia="仿宋_GB2312" w:cs="仿宋_GB2312"/>
          <w:color w:val="auto"/>
          <w:sz w:val="22"/>
          <w:szCs w:val="22"/>
          <w:u w:val="single"/>
          <w:lang w:val="en-GB"/>
        </w:rPr>
        <w:t xml:space="preserve">             </w:t>
      </w:r>
    </w:p>
    <w:p>
      <w:pPr>
        <w:keepLines w:val="0"/>
        <w:kinsoku/>
        <w:overflowPunct/>
        <w:topLinePunct w:val="0"/>
        <w:bidi w:val="0"/>
        <w:spacing w:line="240" w:lineRule="auto"/>
        <w:textAlignment w:val="auto"/>
        <w:rPr>
          <w:rFonts w:hint="eastAsia" w:ascii="仿宋_GB2312" w:hAnsi="仿宋_GB2312" w:eastAsia="仿宋_GB2312" w:cs="仿宋_GB2312"/>
          <w:color w:val="auto"/>
          <w:sz w:val="22"/>
          <w:szCs w:val="22"/>
          <w:u w:val="single"/>
          <w:lang w:val="en-GB"/>
        </w:rPr>
      </w:pPr>
      <w:r>
        <w:rPr>
          <w:rFonts w:hint="eastAsia" w:ascii="仿宋_GB2312" w:hAnsi="仿宋_GB2312" w:eastAsia="仿宋_GB2312" w:cs="仿宋_GB2312"/>
          <w:color w:val="auto"/>
          <w:sz w:val="22"/>
          <w:szCs w:val="22"/>
          <w:lang w:val="en-GB"/>
        </w:rPr>
        <w:t>法定代表人姓名、工作单位及职务</w:t>
      </w:r>
      <w:r>
        <w:rPr>
          <w:rFonts w:hint="eastAsia" w:ascii="仿宋_GB2312" w:hAnsi="仿宋_GB2312" w:eastAsia="仿宋_GB2312" w:cs="仿宋_GB2312"/>
          <w:color w:val="auto"/>
          <w:sz w:val="22"/>
          <w:szCs w:val="22"/>
          <w:u w:val="single"/>
          <w:lang w:val="en-GB"/>
        </w:rPr>
        <w:t xml:space="preserve">                                                       </w:t>
      </w:r>
    </w:p>
    <w:p>
      <w:pPr>
        <w:keepLines w:val="0"/>
        <w:kinsoku/>
        <w:overflowPunct/>
        <w:topLinePunct w:val="0"/>
        <w:bidi w:val="0"/>
        <w:spacing w:line="240" w:lineRule="auto"/>
        <w:textAlignment w:val="auto"/>
        <w:rPr>
          <w:rFonts w:hint="eastAsia" w:ascii="仿宋_GB2312" w:hAnsi="仿宋_GB2312" w:eastAsia="仿宋_GB2312" w:cs="仿宋_GB2312"/>
          <w:color w:val="auto"/>
          <w:sz w:val="22"/>
          <w:szCs w:val="22"/>
          <w:u w:val="single"/>
          <w:lang w:val="en-GB"/>
        </w:rPr>
      </w:pPr>
      <w:r>
        <w:rPr>
          <w:rFonts w:hint="eastAsia" w:ascii="仿宋_GB2312" w:hAnsi="仿宋_GB2312" w:eastAsia="仿宋_GB2312" w:cs="仿宋_GB2312"/>
          <w:color w:val="auto"/>
          <w:sz w:val="22"/>
          <w:szCs w:val="22"/>
          <w:lang w:val="en-GB"/>
        </w:rPr>
        <w:t>业务主管单位：</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联系人：</w:t>
      </w:r>
      <w:r>
        <w:rPr>
          <w:rFonts w:hint="eastAsia" w:ascii="仿宋_GB2312" w:hAnsi="仿宋_GB2312" w:eastAsia="仿宋_GB2312" w:cs="仿宋_GB2312"/>
          <w:color w:val="auto"/>
          <w:sz w:val="22"/>
          <w:szCs w:val="22"/>
          <w:u w:val="single"/>
          <w:lang w:val="en-GB"/>
        </w:rPr>
        <w:t xml:space="preserve">               </w:t>
      </w:r>
      <w:r>
        <w:rPr>
          <w:rFonts w:hint="eastAsia" w:ascii="仿宋_GB2312" w:hAnsi="仿宋_GB2312" w:eastAsia="仿宋_GB2312" w:cs="仿宋_GB2312"/>
          <w:color w:val="auto"/>
          <w:sz w:val="22"/>
          <w:szCs w:val="22"/>
          <w:lang w:val="en-GB"/>
        </w:rPr>
        <w:t>电话：</w:t>
      </w:r>
      <w:r>
        <w:rPr>
          <w:rFonts w:hint="eastAsia" w:ascii="仿宋_GB2312" w:hAnsi="仿宋_GB2312" w:eastAsia="仿宋_GB2312" w:cs="仿宋_GB2312"/>
          <w:color w:val="auto"/>
          <w:sz w:val="22"/>
          <w:szCs w:val="22"/>
          <w:u w:val="single"/>
          <w:lang w:val="en-GB"/>
        </w:rPr>
        <w:t xml:space="preserve">              </w:t>
      </w:r>
    </w:p>
    <w:p>
      <w:pPr>
        <w:keepLines w:val="0"/>
        <w:kinsoku/>
        <w:overflowPunct/>
        <w:topLinePunct w:val="0"/>
        <w:bidi w:val="0"/>
        <w:spacing w:line="240" w:lineRule="auto"/>
        <w:textAlignment w:val="auto"/>
        <w:rPr>
          <w:rFonts w:hint="eastAsia" w:ascii="仿宋_GB2312" w:hAnsi="仿宋_GB2312" w:eastAsia="仿宋_GB2312" w:cs="仿宋_GB2312"/>
          <w:color w:val="auto"/>
          <w:sz w:val="22"/>
          <w:szCs w:val="22"/>
          <w:u w:val="single"/>
          <w:lang w:val="en-US" w:eastAsia="zh-CN"/>
        </w:rPr>
      </w:pPr>
      <w:r>
        <w:rPr>
          <w:rFonts w:hint="eastAsia" w:ascii="仿宋_GB2312" w:hAnsi="仿宋_GB2312" w:eastAsia="仿宋_GB2312" w:cs="仿宋_GB2312"/>
          <w:color w:val="auto"/>
          <w:sz w:val="22"/>
          <w:szCs w:val="22"/>
          <w:u w:val="none" w:color="auto"/>
          <w:lang w:val="en-US" w:eastAsia="zh-CN"/>
        </w:rPr>
        <w:t>党组织形式：</w:t>
      </w:r>
      <w:r>
        <w:rPr>
          <w:rFonts w:hint="eastAsia" w:ascii="仿宋_GB2312" w:hAnsi="仿宋_GB2312" w:eastAsia="仿宋_GB2312" w:cs="仿宋_GB2312"/>
          <w:color w:val="auto"/>
          <w:sz w:val="22"/>
          <w:szCs w:val="22"/>
          <w:u w:val="single"/>
          <w:lang w:val="en-US" w:eastAsia="zh-CN"/>
        </w:rPr>
        <w:t xml:space="preserve">                   </w:t>
      </w:r>
      <w:r>
        <w:rPr>
          <w:rFonts w:hint="eastAsia" w:ascii="仿宋_GB2312" w:hAnsi="仿宋_GB2312" w:eastAsia="仿宋_GB2312" w:cs="仿宋_GB2312"/>
          <w:color w:val="auto"/>
          <w:sz w:val="22"/>
          <w:szCs w:val="22"/>
          <w:u w:val="none" w:color="auto"/>
          <w:lang w:val="en-US" w:eastAsia="zh-CN"/>
        </w:rPr>
        <w:t>党员数：</w:t>
      </w:r>
      <w:r>
        <w:rPr>
          <w:rFonts w:hint="eastAsia" w:ascii="仿宋_GB2312" w:hAnsi="仿宋_GB2312" w:eastAsia="仿宋_GB2312" w:cs="仿宋_GB2312"/>
          <w:color w:val="auto"/>
          <w:sz w:val="22"/>
          <w:szCs w:val="22"/>
          <w:u w:val="single"/>
          <w:lang w:val="en-US" w:eastAsia="zh-CN"/>
        </w:rPr>
        <w:t xml:space="preserve">               </w:t>
      </w:r>
    </w:p>
    <w:p>
      <w:pPr>
        <w:keepLines w:val="0"/>
        <w:kinsoku/>
        <w:overflowPunct/>
        <w:topLinePunct w:val="0"/>
        <w:bidi w:val="0"/>
        <w:spacing w:line="240" w:lineRule="auto"/>
        <w:textAlignment w:val="auto"/>
        <w:rPr>
          <w:rFonts w:hint="eastAsia"/>
          <w:color w:val="auto"/>
          <w:sz w:val="22"/>
          <w:szCs w:val="22"/>
          <w:lang w:val="en-GB"/>
        </w:rPr>
      </w:pPr>
    </w:p>
    <w:p>
      <w:pPr>
        <w:keepLines w:val="0"/>
        <w:kinsoku/>
        <w:overflowPunct/>
        <w:topLinePunct w:val="0"/>
        <w:bidi w:val="0"/>
        <w:spacing w:line="240" w:lineRule="auto"/>
        <w:textAlignment w:val="auto"/>
        <w:rPr>
          <w:rFonts w:ascii="Calibri" w:hAnsi="Calibri"/>
          <w:vanish/>
          <w:color w:val="auto"/>
          <w:szCs w:val="22"/>
        </w:rPr>
      </w:pPr>
      <w:bookmarkStart w:id="0" w:name="OLE_LINK9"/>
    </w:p>
    <w:tbl>
      <w:tblPr>
        <w:tblStyle w:val="4"/>
        <w:tblpPr w:leftFromText="180" w:rightFromText="180" w:vertAnchor="text" w:horzAnchor="page" w:tblpX="2023" w:tblpY="156"/>
        <w:tblW w:w="3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1" w:hRule="atLeast"/>
        </w:trPr>
        <w:tc>
          <w:tcPr>
            <w:tcW w:w="3320" w:type="dxa"/>
            <w:vAlign w:val="top"/>
          </w:tcPr>
          <w:p>
            <w:pPr>
              <w:keepLines w:val="0"/>
              <w:tabs>
                <w:tab w:val="left" w:pos="1489"/>
              </w:tabs>
              <w:kinsoku/>
              <w:overflowPunct/>
              <w:topLinePunct w:val="0"/>
              <w:bidi w:val="0"/>
              <w:spacing w:line="240" w:lineRule="auto"/>
              <w:textAlignment w:val="auto"/>
              <w:rPr>
                <w:rFonts w:hint="eastAsia"/>
                <w:color w:val="auto"/>
                <w:sz w:val="22"/>
                <w:szCs w:val="22"/>
                <w:lang w:val="en-GB"/>
              </w:rPr>
            </w:pPr>
            <w:r>
              <w:rPr>
                <w:rFonts w:hint="eastAsia"/>
                <w:color w:val="auto"/>
                <w:sz w:val="22"/>
                <w:szCs w:val="22"/>
                <w:lang w:val="en-GB"/>
              </w:rPr>
              <w:t>社会团体法定代表人</w:t>
            </w:r>
          </w:p>
          <w:p>
            <w:pPr>
              <w:keepLines w:val="0"/>
              <w:tabs>
                <w:tab w:val="left" w:pos="1489"/>
              </w:tabs>
              <w:kinsoku/>
              <w:overflowPunct/>
              <w:topLinePunct w:val="0"/>
              <w:bidi w:val="0"/>
              <w:spacing w:line="240" w:lineRule="auto"/>
              <w:ind w:firstLine="660" w:firstLineChars="300"/>
              <w:textAlignment w:val="auto"/>
              <w:rPr>
                <w:rFonts w:hint="eastAsia"/>
                <w:color w:val="auto"/>
                <w:sz w:val="22"/>
                <w:szCs w:val="22"/>
                <w:lang w:val="en-GB"/>
              </w:rPr>
            </w:pPr>
          </w:p>
          <w:p>
            <w:pPr>
              <w:keepLines w:val="0"/>
              <w:tabs>
                <w:tab w:val="left" w:pos="1489"/>
              </w:tabs>
              <w:kinsoku/>
              <w:overflowPunct/>
              <w:topLinePunct w:val="0"/>
              <w:bidi w:val="0"/>
              <w:spacing w:line="240" w:lineRule="auto"/>
              <w:ind w:firstLine="297" w:firstLineChars="135"/>
              <w:textAlignment w:val="auto"/>
              <w:rPr>
                <w:rFonts w:hint="eastAsia"/>
                <w:color w:val="auto"/>
                <w:sz w:val="22"/>
                <w:szCs w:val="22"/>
                <w:lang w:val="en-GB"/>
              </w:rPr>
            </w:pPr>
            <w:r>
              <w:rPr>
                <w:rFonts w:hint="eastAsia"/>
                <w:color w:val="auto"/>
                <w:sz w:val="22"/>
                <w:szCs w:val="22"/>
                <w:lang w:val="en-GB"/>
              </w:rPr>
              <w:t>签名：</w:t>
            </w:r>
          </w:p>
          <w:p>
            <w:pPr>
              <w:keepLines w:val="0"/>
              <w:tabs>
                <w:tab w:val="left" w:pos="1489"/>
              </w:tabs>
              <w:kinsoku/>
              <w:overflowPunct/>
              <w:topLinePunct w:val="0"/>
              <w:bidi w:val="0"/>
              <w:spacing w:line="240" w:lineRule="auto"/>
              <w:textAlignment w:val="auto"/>
              <w:rPr>
                <w:rFonts w:hint="eastAsia"/>
                <w:color w:val="auto"/>
                <w:sz w:val="22"/>
                <w:szCs w:val="22"/>
                <w:lang w:val="en-GB"/>
              </w:rPr>
            </w:pPr>
          </w:p>
          <w:p>
            <w:pPr>
              <w:keepLines w:val="0"/>
              <w:tabs>
                <w:tab w:val="left" w:pos="1489"/>
              </w:tabs>
              <w:kinsoku/>
              <w:overflowPunct/>
              <w:topLinePunct w:val="0"/>
              <w:bidi w:val="0"/>
              <w:spacing w:line="240" w:lineRule="auto"/>
              <w:textAlignment w:val="auto"/>
              <w:rPr>
                <w:rFonts w:hint="eastAsia"/>
                <w:color w:val="auto"/>
                <w:sz w:val="22"/>
                <w:szCs w:val="22"/>
                <w:lang w:val="en-GB"/>
              </w:rPr>
            </w:pPr>
          </w:p>
          <w:p>
            <w:pPr>
              <w:keepLines w:val="0"/>
              <w:tabs>
                <w:tab w:val="left" w:pos="1489"/>
              </w:tabs>
              <w:kinsoku/>
              <w:overflowPunct/>
              <w:topLinePunct w:val="0"/>
              <w:bidi w:val="0"/>
              <w:spacing w:line="240" w:lineRule="auto"/>
              <w:textAlignment w:val="auto"/>
              <w:rPr>
                <w:rFonts w:hint="eastAsia"/>
                <w:color w:val="auto"/>
                <w:sz w:val="22"/>
                <w:szCs w:val="22"/>
                <w:lang w:val="en-GB"/>
              </w:rPr>
            </w:pPr>
            <w:r>
              <w:rPr>
                <w:rFonts w:hint="eastAsia"/>
                <w:color w:val="auto"/>
                <w:sz w:val="22"/>
                <w:szCs w:val="22"/>
                <w:lang w:val="en-GB"/>
              </w:rPr>
              <w:t xml:space="preserve">           年    月    日</w:t>
            </w:r>
            <w:bookmarkEnd w:id="0"/>
          </w:p>
          <w:p>
            <w:pPr>
              <w:keepLines w:val="0"/>
              <w:tabs>
                <w:tab w:val="left" w:pos="1489"/>
              </w:tabs>
              <w:kinsoku/>
              <w:overflowPunct/>
              <w:topLinePunct w:val="0"/>
              <w:bidi w:val="0"/>
              <w:spacing w:line="240" w:lineRule="auto"/>
              <w:textAlignment w:val="auto"/>
              <w:rPr>
                <w:rFonts w:hint="eastAsia"/>
                <w:color w:val="auto"/>
                <w:sz w:val="22"/>
                <w:szCs w:val="22"/>
                <w:lang w:val="en-GB"/>
              </w:rPr>
            </w:pPr>
            <w:r>
              <w:rPr>
                <w:rFonts w:hint="eastAsia"/>
                <w:color w:val="auto"/>
                <w:sz w:val="22"/>
                <w:szCs w:val="22"/>
                <w:lang w:val="en-GB"/>
              </w:rPr>
              <w:t>经办人：</w:t>
            </w:r>
          </w:p>
          <w:p>
            <w:pPr>
              <w:keepLines w:val="0"/>
              <w:tabs>
                <w:tab w:val="left" w:pos="1489"/>
              </w:tabs>
              <w:kinsoku/>
              <w:overflowPunct/>
              <w:topLinePunct w:val="0"/>
              <w:bidi w:val="0"/>
              <w:spacing w:line="240" w:lineRule="auto"/>
              <w:textAlignment w:val="auto"/>
              <w:rPr>
                <w:rFonts w:hint="eastAsia"/>
                <w:color w:val="auto"/>
                <w:sz w:val="22"/>
                <w:szCs w:val="22"/>
                <w:lang w:val="en-GB"/>
              </w:rPr>
            </w:pPr>
          </w:p>
        </w:tc>
      </w:tr>
    </w:tbl>
    <w:p>
      <w:pPr>
        <w:keepLines w:val="0"/>
        <w:kinsoku/>
        <w:overflowPunct/>
        <w:topLinePunct w:val="0"/>
        <w:bidi w:val="0"/>
        <w:spacing w:line="240" w:lineRule="auto"/>
        <w:textAlignment w:val="auto"/>
        <w:rPr>
          <w:vanish/>
          <w:color w:val="auto"/>
        </w:rPr>
      </w:pPr>
    </w:p>
    <w:tbl>
      <w:tblPr>
        <w:tblStyle w:val="4"/>
        <w:tblpPr w:leftFromText="180" w:rightFromText="180" w:vertAnchor="text" w:horzAnchor="page" w:tblpX="6592" w:tblpY="115"/>
        <w:tblW w:w="3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4" w:hRule="atLeast"/>
        </w:trPr>
        <w:tc>
          <w:tcPr>
            <w:tcW w:w="3500" w:type="dxa"/>
            <w:vAlign w:val="top"/>
          </w:tcPr>
          <w:p>
            <w:pPr>
              <w:keepLines w:val="0"/>
              <w:tabs>
                <w:tab w:val="left" w:pos="2038"/>
              </w:tabs>
              <w:kinsoku/>
              <w:overflowPunct/>
              <w:topLinePunct w:val="0"/>
              <w:bidi w:val="0"/>
              <w:spacing w:line="240" w:lineRule="auto"/>
              <w:ind w:left="-2" w:leftChars="-1"/>
              <w:textAlignment w:val="auto"/>
              <w:rPr>
                <w:rFonts w:hint="eastAsia"/>
                <w:color w:val="auto"/>
                <w:sz w:val="22"/>
                <w:szCs w:val="22"/>
                <w:lang w:val="en-GB"/>
              </w:rPr>
            </w:pPr>
            <w:r>
              <w:rPr>
                <w:rFonts w:hint="eastAsia"/>
                <w:color w:val="auto"/>
                <w:sz w:val="22"/>
                <w:szCs w:val="22"/>
                <w:lang w:val="en-GB"/>
              </w:rPr>
              <w:t>业务主管单位盖章：</w:t>
            </w:r>
          </w:p>
          <w:p>
            <w:pPr>
              <w:keepLines w:val="0"/>
              <w:tabs>
                <w:tab w:val="left" w:pos="2038"/>
              </w:tabs>
              <w:kinsoku/>
              <w:overflowPunct/>
              <w:topLinePunct w:val="0"/>
              <w:bidi w:val="0"/>
              <w:spacing w:line="240" w:lineRule="auto"/>
              <w:textAlignment w:val="auto"/>
              <w:rPr>
                <w:rFonts w:hint="eastAsia"/>
                <w:color w:val="auto"/>
                <w:sz w:val="22"/>
                <w:szCs w:val="22"/>
                <w:lang w:val="en-GB"/>
              </w:rPr>
            </w:pPr>
          </w:p>
          <w:p>
            <w:pPr>
              <w:keepLines w:val="0"/>
              <w:tabs>
                <w:tab w:val="left" w:pos="2038"/>
              </w:tabs>
              <w:kinsoku/>
              <w:overflowPunct/>
              <w:topLinePunct w:val="0"/>
              <w:bidi w:val="0"/>
              <w:spacing w:line="240" w:lineRule="auto"/>
              <w:textAlignment w:val="auto"/>
              <w:rPr>
                <w:rFonts w:hint="eastAsia"/>
                <w:color w:val="auto"/>
                <w:sz w:val="22"/>
                <w:szCs w:val="22"/>
                <w:lang w:val="en-GB"/>
              </w:rPr>
            </w:pPr>
          </w:p>
          <w:p>
            <w:pPr>
              <w:keepLines w:val="0"/>
              <w:tabs>
                <w:tab w:val="left" w:pos="2038"/>
              </w:tabs>
              <w:kinsoku/>
              <w:overflowPunct/>
              <w:topLinePunct w:val="0"/>
              <w:bidi w:val="0"/>
              <w:spacing w:line="240" w:lineRule="auto"/>
              <w:textAlignment w:val="auto"/>
              <w:rPr>
                <w:rFonts w:hint="eastAsia"/>
                <w:color w:val="auto"/>
                <w:sz w:val="22"/>
                <w:szCs w:val="22"/>
                <w:lang w:val="en-GB"/>
              </w:rPr>
            </w:pPr>
          </w:p>
          <w:p>
            <w:pPr>
              <w:keepLines w:val="0"/>
              <w:tabs>
                <w:tab w:val="left" w:pos="2038"/>
              </w:tabs>
              <w:kinsoku/>
              <w:overflowPunct/>
              <w:topLinePunct w:val="0"/>
              <w:bidi w:val="0"/>
              <w:spacing w:line="240" w:lineRule="auto"/>
              <w:ind w:firstLine="1540" w:firstLineChars="700"/>
              <w:textAlignment w:val="auto"/>
              <w:rPr>
                <w:rFonts w:hint="eastAsia"/>
                <w:color w:val="auto"/>
                <w:sz w:val="22"/>
                <w:szCs w:val="22"/>
                <w:lang w:val="en-GB"/>
              </w:rPr>
            </w:pPr>
          </w:p>
          <w:p>
            <w:pPr>
              <w:keepLines w:val="0"/>
              <w:tabs>
                <w:tab w:val="left" w:pos="2038"/>
              </w:tabs>
              <w:kinsoku/>
              <w:overflowPunct/>
              <w:topLinePunct w:val="0"/>
              <w:bidi w:val="0"/>
              <w:spacing w:line="240" w:lineRule="auto"/>
              <w:ind w:firstLine="1540" w:firstLineChars="700"/>
              <w:textAlignment w:val="auto"/>
              <w:rPr>
                <w:color w:val="auto"/>
                <w:sz w:val="22"/>
                <w:szCs w:val="22"/>
                <w:lang w:val="en-GB"/>
              </w:rPr>
            </w:pPr>
            <w:r>
              <w:rPr>
                <w:rFonts w:hint="eastAsia"/>
                <w:color w:val="auto"/>
                <w:sz w:val="22"/>
                <w:szCs w:val="22"/>
                <w:lang w:val="en-GB"/>
              </w:rPr>
              <w:t>年    月    日</w:t>
            </w:r>
          </w:p>
          <w:p>
            <w:pPr>
              <w:keepLines w:val="0"/>
              <w:tabs>
                <w:tab w:val="left" w:pos="2038"/>
              </w:tabs>
              <w:kinsoku/>
              <w:overflowPunct/>
              <w:topLinePunct w:val="0"/>
              <w:bidi w:val="0"/>
              <w:spacing w:line="240" w:lineRule="auto"/>
              <w:ind w:right="315" w:rightChars="150"/>
              <w:textAlignment w:val="auto"/>
              <w:rPr>
                <w:color w:val="auto"/>
                <w:sz w:val="22"/>
                <w:szCs w:val="22"/>
                <w:lang w:val="en-GB"/>
              </w:rPr>
            </w:pPr>
            <w:r>
              <w:rPr>
                <w:rFonts w:hint="eastAsia"/>
                <w:color w:val="auto"/>
                <w:sz w:val="22"/>
                <w:szCs w:val="22"/>
                <w:lang w:val="en-GB"/>
              </w:rPr>
              <w:t>经办人：</w:t>
            </w:r>
          </w:p>
        </w:tc>
      </w:tr>
    </w:tbl>
    <w:p>
      <w:pPr>
        <w:keepLines w:val="0"/>
        <w:tabs>
          <w:tab w:val="left" w:pos="2038"/>
        </w:tabs>
        <w:kinsoku/>
        <w:overflowPunct/>
        <w:topLinePunct w:val="0"/>
        <w:bidi w:val="0"/>
        <w:spacing w:line="240" w:lineRule="auto"/>
        <w:textAlignment w:val="auto"/>
        <w:rPr>
          <w:color w:val="auto"/>
          <w:szCs w:val="21"/>
          <w:lang w:val="en-GB"/>
        </w:rPr>
      </w:pPr>
    </w:p>
    <w:p>
      <w:pPr>
        <w:keepLines w:val="0"/>
        <w:tabs>
          <w:tab w:val="left" w:pos="2038"/>
        </w:tabs>
        <w:kinsoku/>
        <w:overflowPunct/>
        <w:topLinePunct w:val="0"/>
        <w:bidi w:val="0"/>
        <w:spacing w:line="240" w:lineRule="auto"/>
        <w:textAlignment w:val="auto"/>
        <w:rPr>
          <w:color w:val="auto"/>
          <w:szCs w:val="21"/>
          <w:lang w:val="en-GB"/>
        </w:rPr>
      </w:pPr>
    </w:p>
    <w:p>
      <w:pPr>
        <w:keepLines w:val="0"/>
        <w:kinsoku/>
        <w:overflowPunct/>
        <w:topLinePunct w:val="0"/>
        <w:bidi w:val="0"/>
        <w:spacing w:line="240" w:lineRule="auto"/>
        <w:textAlignment w:val="auto"/>
        <w:rPr>
          <w:color w:val="auto"/>
          <w:szCs w:val="21"/>
          <w:lang w:val="en-GB"/>
        </w:rPr>
      </w:pPr>
      <w:r>
        <w:rPr>
          <w:color w:val="auto"/>
          <w:szCs w:val="21"/>
          <w:lang w:val="en-GB"/>
        </w:rPr>
        <w:t xml:space="preserve"> </w:t>
      </w:r>
    </w:p>
    <w:p>
      <w:pPr>
        <w:keepLines w:val="0"/>
        <w:kinsoku/>
        <w:overflowPunct/>
        <w:topLinePunct w:val="0"/>
        <w:bidi w:val="0"/>
        <w:spacing w:line="240" w:lineRule="auto"/>
        <w:textAlignment w:val="auto"/>
        <w:rPr>
          <w:color w:val="auto"/>
          <w:szCs w:val="21"/>
          <w:lang w:val="en-GB"/>
        </w:rPr>
      </w:pPr>
    </w:p>
    <w:p>
      <w:pPr>
        <w:keepLines w:val="0"/>
        <w:kinsoku/>
        <w:overflowPunct/>
        <w:topLinePunct w:val="0"/>
        <w:bidi w:val="0"/>
        <w:spacing w:line="240" w:lineRule="auto"/>
        <w:textAlignment w:val="auto"/>
        <w:rPr>
          <w:rFonts w:hint="eastAsia"/>
          <w:color w:val="auto"/>
          <w:szCs w:val="21"/>
          <w:lang w:val="en-GB"/>
        </w:rPr>
      </w:pPr>
    </w:p>
    <w:p>
      <w:pPr>
        <w:keepLines w:val="0"/>
        <w:kinsoku/>
        <w:overflowPunct/>
        <w:topLinePunct w:val="0"/>
        <w:bidi w:val="0"/>
        <w:spacing w:line="240" w:lineRule="auto"/>
        <w:textAlignment w:val="auto"/>
        <w:rPr>
          <w:color w:val="auto"/>
          <w:szCs w:val="21"/>
          <w:lang w:val="en-GB"/>
        </w:rPr>
      </w:pPr>
      <w:bookmarkStart w:id="1" w:name="OLE_LINK1"/>
    </w:p>
    <w:p>
      <w:pPr>
        <w:keepLines w:val="0"/>
        <w:kinsoku/>
        <w:overflowPunct/>
        <w:topLinePunct w:val="0"/>
        <w:bidi w:val="0"/>
        <w:spacing w:line="240" w:lineRule="auto"/>
        <w:textAlignment w:val="auto"/>
        <w:rPr>
          <w:color w:val="auto"/>
          <w:szCs w:val="21"/>
          <w:lang w:val="en-GB"/>
        </w:rPr>
      </w:pPr>
    </w:p>
    <w:p>
      <w:pPr>
        <w:keepLines w:val="0"/>
        <w:kinsoku/>
        <w:overflowPunct/>
        <w:topLinePunct w:val="0"/>
        <w:bidi w:val="0"/>
        <w:spacing w:line="240" w:lineRule="auto"/>
        <w:textAlignment w:val="auto"/>
        <w:rPr>
          <w:rFonts w:hint="eastAsia" w:ascii="楷体_GB2312" w:eastAsia="楷体_GB2312"/>
          <w:color w:val="auto"/>
          <w:sz w:val="32"/>
          <w:szCs w:val="32"/>
          <w:lang w:val="en-GB"/>
        </w:rPr>
      </w:pPr>
    </w:p>
    <w:p>
      <w:pPr>
        <w:keepLines w:val="0"/>
        <w:kinsoku/>
        <w:overflowPunct/>
        <w:topLinePunct w:val="0"/>
        <w:bidi w:val="0"/>
        <w:spacing w:line="240" w:lineRule="auto"/>
        <w:textAlignment w:val="auto"/>
        <w:rPr>
          <w:rFonts w:hint="eastAsia" w:ascii="楷体_GB2312" w:eastAsia="楷体_GB2312"/>
          <w:color w:val="auto"/>
          <w:szCs w:val="21"/>
          <w:lang w:val="en-GB"/>
        </w:rPr>
      </w:pPr>
    </w:p>
    <w:bookmarkEnd w:id="1"/>
    <w:p>
      <w:pPr>
        <w:keepLines w:val="0"/>
        <w:kinsoku/>
        <w:overflowPunct/>
        <w:topLinePunct w:val="0"/>
        <w:bidi w:val="0"/>
        <w:spacing w:line="240" w:lineRule="auto"/>
        <w:textAlignment w:val="auto"/>
        <w:rPr>
          <w:rFonts w:hint="eastAsia" w:ascii="宋体" w:hAnsi="宋体"/>
          <w:color w:val="auto"/>
          <w:sz w:val="44"/>
          <w:szCs w:val="44"/>
        </w:rPr>
      </w:pPr>
    </w:p>
    <w:p>
      <w:pPr>
        <w:keepLines w:val="0"/>
        <w:kinsoku/>
        <w:overflowPunct/>
        <w:topLinePunct w:val="0"/>
        <w:bidi w:val="0"/>
        <w:spacing w:line="240" w:lineRule="auto"/>
        <w:textAlignment w:val="auto"/>
        <w:rPr>
          <w:rFonts w:hint="eastAsia" w:ascii="宋体" w:hAnsi="宋体"/>
          <w:color w:val="auto"/>
          <w:sz w:val="44"/>
          <w:szCs w:val="44"/>
        </w:rPr>
      </w:pPr>
    </w:p>
    <w:p>
      <w:pPr>
        <w:keepLines w:val="0"/>
        <w:kinsoku/>
        <w:overflowPunct/>
        <w:topLinePunct w:val="0"/>
        <w:bidi w:val="0"/>
        <w:spacing w:line="240" w:lineRule="auto"/>
        <w:textAlignment w:val="auto"/>
        <w:rPr>
          <w:rFonts w:hint="eastAsia" w:ascii="宋体" w:hAnsi="宋体"/>
          <w:color w:val="auto"/>
          <w:sz w:val="44"/>
          <w:szCs w:val="44"/>
        </w:rPr>
      </w:pPr>
    </w:p>
    <w:p>
      <w:pPr>
        <w:keepLines w:val="0"/>
        <w:tabs>
          <w:tab w:val="left" w:pos="930"/>
        </w:tabs>
        <w:kinsoku/>
        <w:overflowPunct/>
        <w:topLinePunct w:val="0"/>
        <w:bidi w:val="0"/>
        <w:spacing w:line="240" w:lineRule="auto"/>
        <w:textAlignment w:val="auto"/>
        <w:rPr>
          <w:rFonts w:hint="eastAsia" w:ascii="楷体_GB2312" w:eastAsia="楷体_GB2312"/>
          <w:color w:val="auto"/>
          <w:szCs w:val="21"/>
          <w:lang w:val="en-GB"/>
        </w:rPr>
      </w:pPr>
      <w:r>
        <w:rPr>
          <w:rFonts w:hint="eastAsia" w:ascii="楷体_GB2312" w:eastAsia="楷体_GB2312"/>
          <w:color w:val="auto"/>
          <w:szCs w:val="21"/>
          <w:lang w:val="en-GB"/>
        </w:rPr>
        <w:t>（以下由登记管理机关填写）</w:t>
      </w:r>
    </w:p>
    <w:tbl>
      <w:tblPr>
        <w:tblStyle w:val="4"/>
        <w:tblW w:w="87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524"/>
        <w:gridCol w:w="3259"/>
        <w:gridCol w:w="1032"/>
        <w:gridCol w:w="3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7" w:hRule="atLeast"/>
          <w:jc w:val="center"/>
        </w:trPr>
        <w:tc>
          <w:tcPr>
            <w:tcW w:w="619" w:type="dxa"/>
            <w:vMerge w:val="restart"/>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p>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登</w:t>
            </w:r>
          </w:p>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记</w:t>
            </w:r>
          </w:p>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管</w:t>
            </w:r>
          </w:p>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理</w:t>
            </w:r>
          </w:p>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机</w:t>
            </w:r>
          </w:p>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关</w:t>
            </w:r>
          </w:p>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审</w:t>
            </w:r>
          </w:p>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批</w:t>
            </w:r>
          </w:p>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意</w:t>
            </w:r>
          </w:p>
          <w:p>
            <w:pPr>
              <w:keepLines w:val="0"/>
              <w:tabs>
                <w:tab w:val="left" w:pos="930"/>
              </w:tabs>
              <w:kinsoku/>
              <w:overflowPunct/>
              <w:topLinePunct w:val="0"/>
              <w:bidi w:val="0"/>
              <w:spacing w:line="240" w:lineRule="auto"/>
              <w:jc w:val="center"/>
              <w:textAlignment w:val="auto"/>
              <w:rPr>
                <w:rFonts w:hint="eastAsia" w:ascii="仿宋_GB2312" w:eastAsia="仿宋_GB2312"/>
                <w:color w:val="auto"/>
                <w:szCs w:val="21"/>
                <w:lang w:val="en-GB"/>
              </w:rPr>
            </w:pPr>
            <w:r>
              <w:rPr>
                <w:rFonts w:hint="eastAsia" w:ascii="宋体" w:hAnsi="宋体"/>
                <w:color w:val="auto"/>
                <w:szCs w:val="21"/>
                <w:lang w:val="en-GB"/>
              </w:rPr>
              <w:t>见</w:t>
            </w:r>
          </w:p>
        </w:tc>
        <w:tc>
          <w:tcPr>
            <w:tcW w:w="8081" w:type="dxa"/>
            <w:gridSpan w:val="4"/>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受　　　　理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18" w:hRule="atLeast"/>
          <w:jc w:val="center"/>
        </w:trPr>
        <w:tc>
          <w:tcPr>
            <w:tcW w:w="619" w:type="dxa"/>
            <w:vMerge w:val="continue"/>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tc>
        <w:tc>
          <w:tcPr>
            <w:tcW w:w="8081" w:type="dxa"/>
            <w:gridSpan w:val="4"/>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r>
              <w:rPr>
                <w:rFonts w:hint="eastAsia" w:ascii="仿宋_GB2312" w:eastAsia="仿宋_GB2312"/>
                <w:color w:val="auto"/>
                <w:szCs w:val="21"/>
                <w:lang w:val="en-GB"/>
              </w:rPr>
              <w:t xml:space="preserve">                                                    承办人： </w:t>
            </w: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r>
              <w:rPr>
                <w:rFonts w:hint="eastAsia" w:ascii="仿宋_GB2312" w:eastAsia="仿宋_GB2312"/>
                <w:color w:val="auto"/>
                <w:szCs w:val="21"/>
                <w:lang w:val="en-GB"/>
              </w:rPr>
              <w:t xml:space="preserve">                                   </w:t>
            </w: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r>
              <w:rPr>
                <w:rFonts w:hint="eastAsia" w:ascii="仿宋_GB2312" w:eastAsia="仿宋_GB2312"/>
                <w:color w:val="auto"/>
                <w:szCs w:val="21"/>
                <w:lang w:val="en-GB"/>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6" w:hRule="atLeast"/>
          <w:jc w:val="center"/>
        </w:trPr>
        <w:tc>
          <w:tcPr>
            <w:tcW w:w="619" w:type="dxa"/>
            <w:vMerge w:val="continue"/>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tc>
        <w:tc>
          <w:tcPr>
            <w:tcW w:w="8081" w:type="dxa"/>
            <w:gridSpan w:val="4"/>
            <w:vAlign w:val="center"/>
          </w:tcPr>
          <w:p>
            <w:pPr>
              <w:keepLines w:val="0"/>
              <w:tabs>
                <w:tab w:val="left" w:pos="930"/>
              </w:tabs>
              <w:kinsoku/>
              <w:overflowPunct/>
              <w:topLinePunct w:val="0"/>
              <w:bidi w:val="0"/>
              <w:spacing w:line="240" w:lineRule="auto"/>
              <w:jc w:val="center"/>
              <w:textAlignment w:val="auto"/>
              <w:rPr>
                <w:rFonts w:hint="eastAsia" w:ascii="仿宋_GB2312" w:eastAsia="仿宋_GB2312"/>
                <w:color w:val="auto"/>
                <w:szCs w:val="21"/>
                <w:lang w:val="en-GB"/>
              </w:rPr>
            </w:pPr>
            <w:r>
              <w:rPr>
                <w:rFonts w:hint="eastAsia" w:ascii="宋体" w:hAnsi="宋体"/>
                <w:color w:val="auto"/>
                <w:szCs w:val="21"/>
                <w:lang w:val="en-GB"/>
              </w:rPr>
              <w:t>审  　　　　　　　　　　   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15" w:hRule="atLeast"/>
          <w:jc w:val="center"/>
        </w:trPr>
        <w:tc>
          <w:tcPr>
            <w:tcW w:w="619" w:type="dxa"/>
            <w:vMerge w:val="continue"/>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tc>
        <w:tc>
          <w:tcPr>
            <w:tcW w:w="8081" w:type="dxa"/>
            <w:gridSpan w:val="4"/>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r>
              <w:rPr>
                <w:rFonts w:hint="eastAsia" w:ascii="仿宋_GB2312" w:eastAsia="仿宋_GB2312"/>
                <w:color w:val="auto"/>
                <w:szCs w:val="21"/>
                <w:lang w:val="en-GB"/>
              </w:rPr>
              <w:t xml:space="preserve">                                                     负责人：</w:t>
            </w: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r>
              <w:rPr>
                <w:rFonts w:hint="eastAsia" w:ascii="仿宋_GB2312" w:eastAsia="仿宋_GB2312"/>
                <w:color w:val="auto"/>
                <w:szCs w:val="21"/>
                <w:lang w:val="en-GB"/>
              </w:rPr>
              <w:t xml:space="preserve">                                   </w:t>
            </w: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r>
              <w:rPr>
                <w:rFonts w:hint="eastAsia" w:ascii="仿宋_GB2312" w:eastAsia="仿宋_GB2312"/>
                <w:color w:val="auto"/>
                <w:szCs w:val="21"/>
                <w:lang w:val="en-GB"/>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6" w:hRule="atLeast"/>
          <w:jc w:val="center"/>
        </w:trPr>
        <w:tc>
          <w:tcPr>
            <w:tcW w:w="619" w:type="dxa"/>
            <w:vMerge w:val="continue"/>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tc>
        <w:tc>
          <w:tcPr>
            <w:tcW w:w="8081" w:type="dxa"/>
            <w:gridSpan w:val="4"/>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批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83" w:hRule="atLeast"/>
          <w:jc w:val="center"/>
        </w:trPr>
        <w:tc>
          <w:tcPr>
            <w:tcW w:w="619" w:type="dxa"/>
            <w:vMerge w:val="continue"/>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tc>
        <w:tc>
          <w:tcPr>
            <w:tcW w:w="8081" w:type="dxa"/>
            <w:gridSpan w:val="4"/>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r>
              <w:rPr>
                <w:rFonts w:hint="eastAsia" w:ascii="仿宋_GB2312" w:eastAsia="仿宋_GB2312"/>
                <w:color w:val="auto"/>
                <w:szCs w:val="21"/>
                <w:lang w:val="en-GB"/>
              </w:rPr>
              <w:t xml:space="preserve">                                                    </w:t>
            </w: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r>
              <w:rPr>
                <w:rFonts w:hint="eastAsia" w:ascii="仿宋_GB2312" w:eastAsia="仿宋_GB2312"/>
                <w:color w:val="auto"/>
                <w:szCs w:val="21"/>
                <w:lang w:val="en-GB"/>
              </w:rPr>
              <w:t xml:space="preserve">                                   </w:t>
            </w: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r>
              <w:rPr>
                <w:rFonts w:hint="eastAsia" w:ascii="仿宋_GB2312" w:eastAsia="仿宋_GB2312"/>
                <w:color w:val="auto"/>
                <w:szCs w:val="21"/>
                <w:lang w:val="en-GB"/>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jc w:val="center"/>
        </w:trPr>
        <w:tc>
          <w:tcPr>
            <w:tcW w:w="1143" w:type="dxa"/>
            <w:gridSpan w:val="2"/>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登记证号</w:t>
            </w:r>
          </w:p>
        </w:tc>
        <w:tc>
          <w:tcPr>
            <w:tcW w:w="3259" w:type="dxa"/>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p>
        </w:tc>
        <w:tc>
          <w:tcPr>
            <w:tcW w:w="1032" w:type="dxa"/>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Cs w:val="21"/>
                <w:lang w:val="en-GB"/>
              </w:rPr>
            </w:pPr>
            <w:r>
              <w:rPr>
                <w:rFonts w:hint="eastAsia" w:ascii="宋体" w:hAnsi="宋体"/>
                <w:color w:val="auto"/>
                <w:szCs w:val="21"/>
                <w:lang w:val="en-GB"/>
              </w:rPr>
              <w:t>发证日期</w:t>
            </w:r>
          </w:p>
        </w:tc>
        <w:tc>
          <w:tcPr>
            <w:tcW w:w="3266" w:type="dxa"/>
            <w:vAlign w:val="top"/>
          </w:tcPr>
          <w:p>
            <w:pPr>
              <w:keepLines w:val="0"/>
              <w:tabs>
                <w:tab w:val="left" w:pos="930"/>
              </w:tabs>
              <w:kinsoku/>
              <w:overflowPunct/>
              <w:topLinePunct w:val="0"/>
              <w:bidi w:val="0"/>
              <w:spacing w:line="240" w:lineRule="auto"/>
              <w:textAlignment w:val="auto"/>
              <w:rPr>
                <w:rFonts w:hint="eastAsia" w:ascii="宋体" w:hAnsi="宋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3" w:hRule="atLeast"/>
          <w:jc w:val="center"/>
        </w:trPr>
        <w:tc>
          <w:tcPr>
            <w:tcW w:w="8700" w:type="dxa"/>
            <w:gridSpan w:val="5"/>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r>
              <w:rPr>
                <w:rFonts w:hint="eastAsia" w:ascii="仿宋_GB2312" w:eastAsia="仿宋_GB2312"/>
                <w:color w:val="auto"/>
                <w:szCs w:val="21"/>
                <w:lang w:val="en-GB"/>
              </w:rPr>
              <w:t xml:space="preserve">                                                     领证人签名：</w:t>
            </w:r>
          </w:p>
          <w:p>
            <w:pPr>
              <w:keepLines w:val="0"/>
              <w:tabs>
                <w:tab w:val="left" w:pos="930"/>
              </w:tabs>
              <w:kinsoku/>
              <w:overflowPunct/>
              <w:topLinePunct w:val="0"/>
              <w:bidi w:val="0"/>
              <w:spacing w:line="240" w:lineRule="auto"/>
              <w:textAlignment w:val="auto"/>
              <w:rPr>
                <w:rFonts w:hint="eastAsia" w:ascii="仿宋_GB2312" w:eastAsia="仿宋_GB2312"/>
                <w:color w:val="auto"/>
                <w:szCs w:val="21"/>
                <w:lang w:val="en-GB"/>
              </w:rPr>
            </w:pPr>
            <w:r>
              <w:rPr>
                <w:rFonts w:hint="eastAsia" w:ascii="仿宋_GB2312" w:eastAsia="仿宋_GB2312"/>
                <w:color w:val="auto"/>
                <w:szCs w:val="21"/>
                <w:lang w:val="en-GB"/>
              </w:rPr>
              <w:t xml:space="preserve">                                                          年      月      日</w:t>
            </w:r>
          </w:p>
        </w:tc>
      </w:tr>
    </w:tbl>
    <w:p/>
    <w:p/>
    <w:p/>
    <w:sectPr>
      <w:headerReference r:id="rId3" w:type="even"/>
      <w:pgSz w:w="11906" w:h="16838"/>
      <w:pgMar w:top="1440" w:right="1803" w:bottom="1440" w:left="1803" w:header="1418" w:footer="1134" w:gutter="0"/>
      <w:cols w:space="0" w:num="1"/>
      <w:formProt w:val="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0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left"/>
    </w:pPr>
    <w:r>
      <w:rPr>
        <w:rFonts w:hint="eastAsia"/>
      </w:rPr>
      <w:t>ＺＷ</w:t>
    </w:r>
    <w:r>
      <w:t>/</w:t>
    </w:r>
    <w:r>
      <w:rPr>
        <w:rFonts w:hint="eastAsia"/>
      </w:rPr>
      <w:t>ＪＺＤＴ</w:t>
    </w:r>
    <w:r>
      <w:t xml:space="preserve"> </w:t>
    </w:r>
    <w:r>
      <w:rPr>
        <w:rFonts w:hint="eastAsia"/>
      </w:rPr>
      <w:t>TG 302 MZ20</w:t>
    </w:r>
    <w:r>
      <w:t>—201</w:t>
    </w:r>
    <w:r>
      <w:rPr>
        <w:rFonts w:hint="eastAsia"/>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D3FBC"/>
    <w:multiLevelType w:val="multilevel"/>
    <w:tmpl w:val="657D3FBC"/>
    <w:lvl w:ilvl="0" w:tentative="0">
      <w:start w:val="1"/>
      <w:numFmt w:val="upperLetter"/>
      <w:pStyle w:val="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E14D66"/>
    <w:rsid w:val="1F365DFA"/>
    <w:rsid w:val="2CEF5470"/>
    <w:rsid w:val="546C7AFA"/>
    <w:rsid w:val="62E14D6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snapToGrid w:val="0"/>
      <w:ind w:right="210" w:rightChars="100"/>
      <w:jc w:val="right"/>
    </w:pPr>
    <w:rPr>
      <w:sz w:val="18"/>
      <w:szCs w:val="18"/>
    </w:rPr>
  </w:style>
  <w:style w:type="paragraph" w:customStyle="1" w:styleId="5">
    <w:name w:val="附录标识"/>
    <w:basedOn w:val="1"/>
    <w:next w:val="6"/>
    <w:qFormat/>
    <w:uiPriority w:val="0"/>
    <w:pPr>
      <w:keepNext/>
      <w:widowControl/>
      <w:numPr>
        <w:ilvl w:val="0"/>
        <w:numId w:val="1"/>
      </w:numPr>
      <w:shd w:val="clear" w:color="FFFFFF" w:fill="FFFFFF"/>
      <w:tabs>
        <w:tab w:val="left" w:pos="360"/>
        <w:tab w:val="left" w:pos="6405"/>
      </w:tabs>
      <w:spacing w:before="640" w:beforeLines="0" w:after="280" w:afterLines="0"/>
      <w:jc w:val="center"/>
      <w:outlineLvl w:val="0"/>
    </w:pPr>
    <w:rPr>
      <w:rFonts w:ascii="黑体" w:eastAsia="黑体"/>
      <w:kern w:val="0"/>
      <w:szCs w:val="20"/>
    </w:rPr>
  </w:style>
  <w:style w:type="paragraph" w:customStyle="1" w:styleId="6">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paragraph" w:customStyle="1" w:styleId="7">
    <w:name w:val="标准书眉_奇数页"/>
    <w:next w:val="1"/>
    <w:qFormat/>
    <w:uiPriority w:val="0"/>
    <w:pPr>
      <w:tabs>
        <w:tab w:val="center" w:pos="4154"/>
        <w:tab w:val="right" w:pos="8306"/>
      </w:tabs>
      <w:spacing w:after="220" w:afterLines="0"/>
      <w:jc w:val="right"/>
    </w:pPr>
    <w:rPr>
      <w:rFonts w:ascii="黑体" w:eastAsia="黑体" w:hAnsiTheme="minorHAnsi" w:cstheme="minorBidi"/>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2018-03-26T09:43:00Z</dcterms:created>
  <dc:creator>Administrator</dc:creator>
  <cp:lastModifiedBy>Administrator</cp:lastModifiedBy>
  <dcterms:modified xsi:type="dcterms:W3CDTF">2018-04-02T02:10:20Z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