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社会服务机构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验资报告书</w:t>
      </w:r>
    </w:p>
    <w:tbl>
      <w:tblPr>
        <w:tblStyle w:val="3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4" w:hRule="atLeast"/>
        </w:trPr>
        <w:tc>
          <w:tcPr>
            <w:tcW w:w="9286" w:type="dxa"/>
            <w:vAlign w:val="top"/>
          </w:tcPr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会计师事务所出具的验资报告书。</w:t>
            </w: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</w:tc>
      </w:tr>
    </w:tbl>
    <w:p>
      <w:pPr>
        <w:jc w:val="left"/>
        <w:rPr>
          <w:rFonts w:hint="eastAsia" w:ascii="黑体" w:hAnsi="黑体" w:eastAsia="黑体" w:cs="黑体"/>
          <w:color w:val="auto"/>
          <w:sz w:val="24"/>
          <w:szCs w:val="24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24"/>
          <w:szCs w:val="24"/>
        </w:rPr>
        <w:t>说明：请在此页粘贴会计师事务所出具的验资报告书。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F6DBB"/>
    <w:rsid w:val="31DF6DB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2018-03-27T02:15:00Z</dcterms:created>
  <dc:creator>Administrator</dc:creator>
  <cp:lastModifiedBy>Administrator</cp:lastModifiedBy>
  <dcterms:modified xsi:type="dcterms:W3CDTF">2018-03-27T02:16:17Z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