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年度温县第三实验中学预算公开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温县第三实验中学概况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ind w:firstLine="316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仿宋_GB2312"/>
          <w:sz w:val="32"/>
          <w:szCs w:val="32"/>
        </w:rPr>
        <w:t>教务处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_GB2312"/>
          <w:sz w:val="32"/>
          <w:szCs w:val="32"/>
        </w:rPr>
        <w:t>政教处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仿宋_GB2312"/>
          <w:sz w:val="32"/>
          <w:szCs w:val="32"/>
        </w:rPr>
        <w:t>总务处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 w:cs="仿宋_GB2312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3"/>
        </w:numPr>
        <w:kinsoku w:val="0"/>
        <w:overflowPunct w:val="0"/>
        <w:adjustRightInd w:val="0"/>
        <w:snapToGrid w:val="0"/>
        <w:spacing w:line="600" w:lineRule="exact"/>
        <w:ind w:right="3569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部门职责</w:t>
      </w:r>
    </w:p>
    <w:p>
      <w:pPr>
        <w:pStyle w:val="2"/>
        <w:widowControl/>
        <w:rPr>
          <w:rFonts w:ascii="仿宋_GB2312" w:hAnsi="宋体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学校主要职责是：贯彻、执行教育法律法规和政策规定，坚持依法治教、依法治学；负责本单位教育教学管理及教研教改工作，全力推进素质教育落实普及九年义务教育有关工作；负责本单位教职工人事管理、继续教育、考核考评等工作；认真完成上级党委、政府和教育行政部门交办的各项工作任务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topLinePunct w:val="1"/>
        <w:autoSpaceDE w:val="0"/>
        <w:autoSpaceDN w:val="0"/>
        <w:ind w:firstLine="640" w:firstLineChars="200"/>
        <w:jc w:val="left"/>
        <w:rPr>
          <w:rFonts w:hint="default" w:ascii="黑体" w:hAnsi="Times New Roman" w:eastAsia="黑体"/>
          <w:sz w:val="36"/>
        </w:rPr>
      </w:pPr>
      <w:r>
        <w:rPr>
          <w:rFonts w:hint="eastAsia" w:ascii="仿宋_GB2312" w:hAnsi="仿宋" w:eastAsia="仿宋_GB2312"/>
          <w:sz w:val="32"/>
          <w:lang w:eastAsia="zh-CN"/>
        </w:rPr>
        <w:t>我单位有二级机构</w:t>
      </w:r>
      <w:r>
        <w:rPr>
          <w:rFonts w:hint="eastAsia" w:ascii="仿宋_GB2312" w:hAnsi="仿宋" w:eastAsia="仿宋_GB2312"/>
          <w:sz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</w:t>
      </w:r>
      <w:r>
        <w:rPr>
          <w:rFonts w:hint="eastAsia" w:ascii="仿宋_GB2312" w:hAnsi="Times New Roman" w:eastAsia="仿宋_GB2312"/>
          <w:sz w:val="32"/>
          <w:lang w:eastAsia="zh-CN"/>
        </w:rPr>
        <w:t>本级预</w:t>
      </w:r>
      <w:r>
        <w:rPr>
          <w:rFonts w:hint="eastAsia" w:ascii="仿宋_GB2312" w:hAnsi="Times New Roman" w:eastAsia="仿宋_GB2312"/>
          <w:sz w:val="32"/>
        </w:rPr>
        <w:t>算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jc w:val="center"/>
        <w:rPr>
          <w:rFonts w:ascii="方正小标宋简体" w:hAnsi="方正小标宋简体" w:eastAsia="方正小标宋简体" w:cs="Times New Roman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年相比，收入、支出总计各减少</w:t>
      </w:r>
      <w:r>
        <w:rPr>
          <w:rFonts w:ascii="仿宋_GB2312" w:hAnsi="仿宋_GB2312" w:eastAsia="仿宋_GB2312" w:cs="仿宋_GB2312"/>
          <w:sz w:val="32"/>
          <w:szCs w:val="32"/>
        </w:rPr>
        <w:t>40.1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万元，降低</w:t>
      </w:r>
      <w:r>
        <w:rPr>
          <w:rFonts w:ascii="仿宋_GB2312" w:hAnsi="仿宋_GB2312" w:eastAsia="仿宋_GB2312" w:cs="仿宋_GB2312"/>
          <w:sz w:val="32"/>
          <w:szCs w:val="32"/>
        </w:rPr>
        <w:t>5.1%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。主要原因：学生人数减少，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生均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拨款经费减少。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675.56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65.74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741.3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99.84%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0.16%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温县第三实验中学2018年一般公共预算收支预算742.5万元。政府性基金收支预算0万元，与 2017年相比，一般公共预算收支预算减少40.1万元，降低5.1%，主要原因：学生人数减少，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生均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拨款经费减少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；政府性基金安排和2017年保持一致</w:t>
      </w:r>
      <w:r>
        <w:rPr>
          <w:rFonts w:hint="eastAsia" w:ascii="仿宋_GB2312" w:eastAsia="仿宋_GB2312"/>
          <w:sz w:val="32"/>
          <w:szCs w:val="32"/>
          <w:lang w:eastAsia="zh-CN"/>
        </w:rPr>
        <w:t>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温县第三实验中学2018年一般公共预算支出年初预算为742.5万元。主要用于以下方面：教育支出59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/>
          <w:sz w:val="32"/>
          <w:szCs w:val="32"/>
        </w:rPr>
        <w:t>万元，占8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%；社会保障和就业支出10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2"/>
        </w:rPr>
        <w:t>万元，占1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%；医疗卫生与计划生育支出3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万元，占5%。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三实验中学2018年一般公共预算基本支出741.3万元，其中：人员经费675.56万元，主要包括：基本工资、津贴补贴、绩效工资、机关事业单位基本养老保险缴费、医疗保险缴费、其他社会保障缴费；公用经费65.74万元，主要包括：办公费、印刷费、水费、电费、邮电费、维修（护）费、培训费、劳务费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温县第三实验中学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0.1万元，减少100%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0万元，与2017年数一致，增加0%。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，与2017年数一致，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10" w:leftChars="5" w:firstLine="645" w:firstLineChars="2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贯彻厉行节约，取消公务接待活动。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楷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65.74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100"/>
        <w:outlineLvl w:val="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ascii="楷体" w:hAnsi="楷体" w:eastAsia="楷体" w:cs="楷体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ascii="楷体" w:hAnsi="楷体" w:eastAsia="楷体" w:cs="楷体"/>
          <w:kern w:val="0"/>
          <w:sz w:val="32"/>
          <w:szCs w:val="32"/>
        </w:rPr>
        <w:t>(</w:t>
      </w:r>
      <w:r>
        <w:rPr>
          <w:rFonts w:hint="eastAsia" w:ascii="楷体" w:hAnsi="楷体" w:eastAsia="楷体" w:cs="楷体"/>
          <w:kern w:val="0"/>
          <w:sz w:val="32"/>
          <w:szCs w:val="32"/>
        </w:rPr>
        <w:t>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，我单位部</w:t>
      </w:r>
      <w:r>
        <w:rPr>
          <w:rFonts w:hint="eastAsia" w:ascii="仿宋_GB2312" w:hAnsi="仿宋_GB2312" w:eastAsia="仿宋_GB2312" w:cs="仿宋_GB2312"/>
          <w:sz w:val="32"/>
          <w:szCs w:val="32"/>
        </w:rPr>
        <w:t>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其中预算支出30万元及以上应申报绩效的项目0个，支出总额0万元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left="42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期末，温县第三实验中学部门固定资产总额249.79万元，其中，房屋建筑物0万元，车辆0万元。共有车辆0辆，其中：一般公务用车0辆；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仿宋_GB2312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附件：温县第三实验中学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0000000B"/>
    <w:multiLevelType w:val="singleLevel"/>
    <w:tmpl w:val="0000000B"/>
    <w:lvl w:ilvl="0" w:tentative="1">
      <w:start w:val="2"/>
      <w:numFmt w:val="chineseCounting"/>
      <w:suff w:val="nothing"/>
      <w:lvlText w:val="（%1）"/>
      <w:lvlJc w:val="left"/>
      <w:pPr>
        <w:ind w:left="640"/>
      </w:pPr>
      <w:rPr>
        <w:rFonts w:hint="eastAsia"/>
      </w:rPr>
    </w:lvl>
  </w:abstractNum>
  <w:abstractNum w:abstractNumId="12">
    <w:nsid w:val="0000000C"/>
    <w:multiLevelType w:val="singleLevel"/>
    <w:tmpl w:val="0000000C"/>
    <w:lvl w:ilvl="0" w:tentative="1">
      <w:start w:val="1"/>
      <w:numFmt w:val="chineseCounting"/>
      <w:suff w:val="nothing"/>
      <w:lvlText w:val="(%1）"/>
      <w:lvlJc w:val="left"/>
    </w:lvl>
  </w:abstractNum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nhideWhenUsed="0" w:uiPriority="99" w:semiHidden="0" w:name="HTML Preformatted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paragraph" w:styleId="2">
    <w:name w:val="HTML Preformatted"/>
    <w:basedOn w:val="1"/>
    <w:link w:val="5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4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5">
    <w:name w:val="HTML Preformatted Char Char"/>
    <w:basedOn w:val="3"/>
    <w:link w:val="2"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5</Pages>
  <Words>259</Words>
  <Characters>1479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2019-03-17T09:11:10Z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