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温县农办单位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right="51"/>
        <w:jc w:val="both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十一、项目绩效目标申报表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温县县委农村工作办公室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wordWrap/>
        <w:adjustRightInd w:val="0"/>
        <w:snapToGrid w:val="0"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（一）机构设置情况</w:t>
      </w:r>
    </w:p>
    <w:p>
      <w:pPr>
        <w:wordWrap/>
        <w:adjustRightInd w:val="0"/>
        <w:snapToGrid w:val="0"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中共温县县委农村工作办公室设3个内设结构。1.综合科；2.农村改革科；3.农村经济科。</w:t>
      </w:r>
    </w:p>
    <w:p>
      <w:pPr>
        <w:wordWrap/>
        <w:adjustRightInd w:val="0"/>
        <w:snapToGrid w:val="0"/>
        <w:spacing w:before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1.贯彻执行中央、省、市和县委关于农村改革、发展的方针、政策和工作部署，指导全县“三农”工作，牵头研究拟订全县农村改革、农村经济发展、农民增收、社会主义新农村建设等方面的重大政策。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2.牵头协调全县农村改革、发展和社会主义新农村建设综合协调涉农部门的有关工作。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3.组织开展有关农村改革、发展等重大问题的调查研究，及时掌握、反映“三农”工作动态与信息，总结推广典型经验。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4.督查、指导涉农部门贯彻落实县委有关农村工作的决策部署和重要事项。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5.承担县委农村工作领导小组办公室的日常工作；承担县新农村建设工作领导小组办公室的日常工作。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6.承办县委交办的其他事项。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我单位有二级机构 0个，本预算为县委农村办公室本级预算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wordWrap/>
        <w:spacing w:before="0"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县委农办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36.42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6.37万元，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14.89%。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人员工资总额支出减少和上年结转资金减少。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县委农办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36.42万元，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县委农办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28.42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78.03%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21.97%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温县农办</w:t>
      </w:r>
      <w:r>
        <w:rPr>
          <w:rFonts w:hint="eastAsia" w:ascii="仿宋_GB2312" w:eastAsia="仿宋_GB2312"/>
          <w:sz w:val="32"/>
          <w:szCs w:val="32"/>
        </w:rPr>
        <w:t>2018年一般公共预算收支预算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36.42</w:t>
      </w:r>
      <w:r>
        <w:rPr>
          <w:rFonts w:hint="eastAsia" w:ascii="仿宋_GB2312" w:eastAsia="仿宋_GB2312"/>
          <w:sz w:val="32"/>
          <w:szCs w:val="32"/>
        </w:rPr>
        <w:t>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6.37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14.89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人员工资总额支出减少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0万元，与2017年相比无变化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温县农办</w:t>
      </w:r>
      <w:r>
        <w:rPr>
          <w:rFonts w:hint="eastAsia" w:ascii="仿宋_GB2312" w:eastAsia="仿宋_GB2312"/>
          <w:sz w:val="32"/>
          <w:szCs w:val="32"/>
        </w:rPr>
        <w:t>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36.42</w:t>
      </w:r>
      <w:r>
        <w:rPr>
          <w:rFonts w:hint="eastAsia" w:ascii="仿宋_GB2312" w:eastAsia="仿宋_GB2312"/>
          <w:sz w:val="32"/>
          <w:szCs w:val="32"/>
        </w:rPr>
        <w:t>万元。主要用于以下方面：一般公共服务支出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31.15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85.53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3.86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10.60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1.41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3.87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温县农办</w:t>
      </w:r>
      <w:r>
        <w:rPr>
          <w:rFonts w:hint="eastAsia" w:ascii="仿宋_GB2312" w:eastAsia="仿宋_GB2312"/>
          <w:sz w:val="32"/>
          <w:szCs w:val="32"/>
        </w:rPr>
        <w:t>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28.42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24.70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，主要包括：</w:t>
      </w:r>
      <w:r>
        <w:rPr>
          <w:rFonts w:hint="eastAsia" w:ascii="仿宋_GB2312" w:eastAsia="仿宋_GB2312"/>
          <w:sz w:val="32"/>
          <w:szCs w:val="32"/>
        </w:rPr>
        <w:t>基本工资、津贴补贴、机关事业单位基本养老保险缴费、医疗保险缴费、其他社会保障缴费；公用经费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3.72万元，主要包括：邮电费、其他交通费用。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温县农办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0万元。与2017年预算数持平，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增长0%。</w:t>
      </w:r>
    </w:p>
    <w:p>
      <w:pPr>
        <w:numPr>
          <w:ilvl w:val="0"/>
          <w:numId w:val="2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与2017年保持一致，增长0%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与2017年保持一致，增长0%。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。预算数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比2017年减少0.3万元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厉行节约。减少100%。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年没有使用政国有资本经营预算拨款安排的收支。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2017年，我单位未开展绩效评价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36.42万元，其中人员经费支出24.70万元，公用经费支出3.72万元，支出项目共1个，支出总额8.00万元，其中预算支出30万元及以上应申报绩效的项目0个，支出总额0万元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 w:bidi="ar-SA"/>
        </w:rPr>
        <w:t>（四）国有资产占用情况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2017年期末，</w:t>
      </w:r>
      <w:r>
        <w:rPr>
          <w:rFonts w:hint="eastAsia" w:ascii="仿宋_GB2312" w:eastAsia="仿宋_GB2312"/>
          <w:sz w:val="32"/>
          <w:szCs w:val="32"/>
          <w:lang w:eastAsia="zh-CN"/>
        </w:rPr>
        <w:t>温县农办</w:t>
      </w:r>
      <w:r>
        <w:rPr>
          <w:rFonts w:hint="eastAsia" w:ascii="仿宋_GB2312" w:eastAsia="仿宋_GB2312"/>
          <w:sz w:val="32"/>
          <w:szCs w:val="32"/>
        </w:rPr>
        <w:t>固定资产总额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9.5871</w:t>
      </w:r>
      <w:r>
        <w:rPr>
          <w:rFonts w:hint="eastAsia" w:ascii="仿宋_GB2312" w:eastAsia="仿宋_GB2312"/>
          <w:sz w:val="32"/>
          <w:szCs w:val="32"/>
        </w:rPr>
        <w:t>万元，其中，房屋建筑物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辆，其中：一般公务用车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辆，执法执勤车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辆；单价50万元以上通用设备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台（套），单位价值100万元以上专用设备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八、三农：指农村、农业和农民。所谓“三农”问题，就是指农业、农村、农民这三个问题。研究三农问题目的是要解决农民增收、农业发展、农村稳定。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温县县委农村工作办公室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587" w:bottom="2098" w:left="1587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paragraph" w:customStyle="1" w:styleId="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2018-11-08T08:09:45Z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