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BF" w:rsidRDefault="003950BF">
      <w:pPr>
        <w:spacing w:line="580" w:lineRule="exact"/>
        <w:jc w:val="center"/>
        <w:rPr>
          <w:rFonts w:ascii="方正小标宋简体" w:eastAsia="方正小标宋简体" w:hAnsi="方正小标宋简体" w:cs="方正小标宋简体"/>
          <w:sz w:val="44"/>
          <w:szCs w:val="44"/>
        </w:rPr>
      </w:pPr>
    </w:p>
    <w:p w:rsidR="003950BF" w:rsidRDefault="002E6E4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温县人民政府</w:t>
      </w:r>
    </w:p>
    <w:p w:rsidR="003950BF" w:rsidRDefault="002E6E4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关于推动房地产市场平稳健康发展的意见</w:t>
      </w:r>
    </w:p>
    <w:p w:rsidR="003950BF" w:rsidRDefault="002E6E4B">
      <w:pPr>
        <w:spacing w:line="580" w:lineRule="exact"/>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征求意见稿）</w:t>
      </w:r>
    </w:p>
    <w:p w:rsidR="003950BF" w:rsidRDefault="003950BF">
      <w:pPr>
        <w:spacing w:line="580" w:lineRule="exact"/>
        <w:jc w:val="center"/>
        <w:rPr>
          <w:rFonts w:ascii="楷体" w:eastAsia="楷体" w:hAnsi="楷体" w:cs="楷体"/>
          <w:sz w:val="32"/>
          <w:szCs w:val="32"/>
        </w:rPr>
      </w:pPr>
    </w:p>
    <w:p w:rsidR="003950BF" w:rsidRDefault="002E6E4B">
      <w:pPr>
        <w:spacing w:line="580" w:lineRule="exact"/>
        <w:rPr>
          <w:rFonts w:ascii="仿宋" w:eastAsia="仿宋" w:hAnsi="仿宋" w:cs="仿宋"/>
          <w:sz w:val="32"/>
          <w:szCs w:val="32"/>
        </w:rPr>
      </w:pPr>
      <w:r>
        <w:rPr>
          <w:rFonts w:ascii="仿宋" w:eastAsia="仿宋" w:hAnsi="仿宋" w:cs="仿宋" w:hint="eastAsia"/>
          <w:sz w:val="32"/>
          <w:szCs w:val="32"/>
        </w:rPr>
        <w:t>各乡镇人民政府，各街道办事处，县政府各部门，各相关单位：</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根据国务院《扎实稳住经济的一揽子政策措施》，高效统筹疫情防控和经济社会发展，坚持</w:t>
      </w:r>
      <w:r>
        <w:rPr>
          <w:rFonts w:ascii="仿宋" w:eastAsia="仿宋" w:hAnsi="仿宋" w:cs="仿宋" w:hint="eastAsia"/>
          <w:sz w:val="32"/>
          <w:szCs w:val="32"/>
        </w:rPr>
        <w:t>"</w:t>
      </w:r>
      <w:r>
        <w:rPr>
          <w:rFonts w:ascii="仿宋" w:eastAsia="仿宋" w:hAnsi="仿宋" w:cs="仿宋" w:hint="eastAsia"/>
          <w:sz w:val="32"/>
          <w:szCs w:val="32"/>
        </w:rPr>
        <w:t>房住不炒</w:t>
      </w:r>
      <w:r>
        <w:rPr>
          <w:rFonts w:ascii="仿宋" w:eastAsia="仿宋" w:hAnsi="仿宋" w:cs="仿宋" w:hint="eastAsia"/>
          <w:sz w:val="32"/>
          <w:szCs w:val="32"/>
        </w:rPr>
        <w:t>"</w:t>
      </w:r>
      <w:r>
        <w:rPr>
          <w:rFonts w:ascii="仿宋" w:eastAsia="仿宋" w:hAnsi="仿宋" w:cs="仿宋" w:hint="eastAsia"/>
          <w:sz w:val="32"/>
          <w:szCs w:val="32"/>
        </w:rPr>
        <w:t>定位，促进合理住房消费，支持房地产企业健康发展，确保经济运行在合理区间，结合我县实际提出如下意见。</w:t>
      </w:r>
    </w:p>
    <w:p w:rsidR="003950BF" w:rsidRDefault="002E6E4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一、实施购房契税补贴</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契税补贴采取“先征后补”的方式，具体如下。</w:t>
      </w:r>
    </w:p>
    <w:p w:rsidR="003950BF" w:rsidRDefault="002E6E4B">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凡在温县购买商品住房（包括存量房和期房，不包括二手房）的：</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日（含）前，缴纳商品房契税的，按照契税实缴总额的</w:t>
      </w:r>
      <w:r>
        <w:rPr>
          <w:rFonts w:ascii="仿宋" w:eastAsia="仿宋" w:hAnsi="仿宋" w:cs="仿宋" w:hint="eastAsia"/>
          <w:sz w:val="32"/>
          <w:szCs w:val="32"/>
        </w:rPr>
        <w:t>20%</w:t>
      </w:r>
      <w:r>
        <w:rPr>
          <w:rFonts w:ascii="仿宋" w:eastAsia="仿宋" w:hAnsi="仿宋" w:cs="仿宋" w:hint="eastAsia"/>
          <w:sz w:val="32"/>
          <w:szCs w:val="32"/>
        </w:rPr>
        <w:t>给予补贴。</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日期间，缴纳商品房契税的，按照契税实缴总额的</w:t>
      </w:r>
      <w:r>
        <w:rPr>
          <w:rFonts w:ascii="仿宋" w:eastAsia="仿宋" w:hAnsi="仿宋" w:cs="仿宋" w:hint="eastAsia"/>
          <w:sz w:val="32"/>
          <w:szCs w:val="32"/>
        </w:rPr>
        <w:t>10%</w:t>
      </w:r>
      <w:r>
        <w:rPr>
          <w:rFonts w:ascii="仿宋" w:eastAsia="仿宋" w:hAnsi="仿宋" w:cs="仿宋" w:hint="eastAsia"/>
          <w:sz w:val="32"/>
          <w:szCs w:val="32"/>
        </w:rPr>
        <w:t>给予补贴。</w:t>
      </w:r>
    </w:p>
    <w:p w:rsidR="003950BF" w:rsidRDefault="002E6E4B">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凡在</w:t>
      </w:r>
      <w:r>
        <w:rPr>
          <w:rFonts w:ascii="仿宋" w:eastAsia="仿宋" w:hAnsi="仿宋" w:cs="仿宋" w:hint="eastAsia"/>
          <w:b/>
          <w:bCs/>
          <w:sz w:val="32"/>
          <w:szCs w:val="32"/>
        </w:rPr>
        <w:t>2022</w:t>
      </w:r>
      <w:r>
        <w:rPr>
          <w:rFonts w:ascii="仿宋" w:eastAsia="仿宋" w:hAnsi="仿宋" w:cs="仿宋" w:hint="eastAsia"/>
          <w:b/>
          <w:bCs/>
          <w:sz w:val="32"/>
          <w:szCs w:val="32"/>
        </w:rPr>
        <w:t>年</w:t>
      </w:r>
      <w:r>
        <w:rPr>
          <w:rFonts w:ascii="仿宋" w:eastAsia="仿宋" w:hAnsi="仿宋" w:cs="仿宋" w:hint="eastAsia"/>
          <w:b/>
          <w:bCs/>
          <w:sz w:val="32"/>
          <w:szCs w:val="32"/>
        </w:rPr>
        <w:t>8</w:t>
      </w:r>
      <w:r>
        <w:rPr>
          <w:rFonts w:ascii="仿宋" w:eastAsia="仿宋" w:hAnsi="仿宋" w:cs="仿宋" w:hint="eastAsia"/>
          <w:b/>
          <w:bCs/>
          <w:sz w:val="32"/>
          <w:szCs w:val="32"/>
        </w:rPr>
        <w:t>月</w:t>
      </w:r>
      <w:r>
        <w:rPr>
          <w:rFonts w:ascii="仿宋" w:eastAsia="仿宋" w:hAnsi="仿宋" w:cs="仿宋" w:hint="eastAsia"/>
          <w:b/>
          <w:bCs/>
          <w:sz w:val="32"/>
          <w:szCs w:val="32"/>
        </w:rPr>
        <w:t>1</w:t>
      </w:r>
      <w:r>
        <w:rPr>
          <w:rFonts w:ascii="仿宋" w:eastAsia="仿宋" w:hAnsi="仿宋" w:cs="仿宋" w:hint="eastAsia"/>
          <w:b/>
          <w:bCs/>
          <w:sz w:val="32"/>
          <w:szCs w:val="32"/>
        </w:rPr>
        <w:t>日至</w:t>
      </w:r>
      <w:r>
        <w:rPr>
          <w:rFonts w:ascii="仿宋" w:eastAsia="仿宋" w:hAnsi="仿宋" w:cs="仿宋" w:hint="eastAsia"/>
          <w:b/>
          <w:bCs/>
          <w:sz w:val="32"/>
          <w:szCs w:val="32"/>
        </w:rPr>
        <w:t>2022</w:t>
      </w:r>
      <w:r>
        <w:rPr>
          <w:rFonts w:ascii="仿宋" w:eastAsia="仿宋" w:hAnsi="仿宋" w:cs="仿宋" w:hint="eastAsia"/>
          <w:b/>
          <w:bCs/>
          <w:sz w:val="32"/>
          <w:szCs w:val="32"/>
        </w:rPr>
        <w:t>年</w:t>
      </w:r>
      <w:r>
        <w:rPr>
          <w:rFonts w:ascii="仿宋" w:eastAsia="仿宋" w:hAnsi="仿宋" w:cs="仿宋" w:hint="eastAsia"/>
          <w:b/>
          <w:bCs/>
          <w:sz w:val="32"/>
          <w:szCs w:val="32"/>
        </w:rPr>
        <w:t>12</w:t>
      </w:r>
      <w:r>
        <w:rPr>
          <w:rFonts w:ascii="仿宋" w:eastAsia="仿宋" w:hAnsi="仿宋" w:cs="仿宋" w:hint="eastAsia"/>
          <w:b/>
          <w:bCs/>
          <w:sz w:val="32"/>
          <w:szCs w:val="32"/>
        </w:rPr>
        <w:t>月</w:t>
      </w:r>
      <w:r>
        <w:rPr>
          <w:rFonts w:ascii="仿宋" w:eastAsia="仿宋" w:hAnsi="仿宋" w:cs="仿宋" w:hint="eastAsia"/>
          <w:b/>
          <w:bCs/>
          <w:sz w:val="32"/>
          <w:szCs w:val="32"/>
        </w:rPr>
        <w:t>31</w:t>
      </w:r>
      <w:r>
        <w:rPr>
          <w:rFonts w:ascii="仿宋" w:eastAsia="仿宋" w:hAnsi="仿宋" w:cs="仿宋" w:hint="eastAsia"/>
          <w:b/>
          <w:bCs/>
          <w:sz w:val="32"/>
          <w:szCs w:val="32"/>
        </w:rPr>
        <w:t>日</w:t>
      </w:r>
      <w:bookmarkStart w:id="0" w:name="_GoBack"/>
      <w:bookmarkEnd w:id="0"/>
      <w:r>
        <w:rPr>
          <w:rFonts w:ascii="仿宋" w:eastAsia="仿宋" w:hAnsi="仿宋" w:cs="仿宋" w:hint="eastAsia"/>
          <w:b/>
          <w:bCs/>
          <w:sz w:val="32"/>
          <w:szCs w:val="32"/>
        </w:rPr>
        <w:t>期间，在温县购买商品住房（仅期房）的，备案且足额缴纳契税后，按照契税实缴总额的</w:t>
      </w:r>
      <w:r>
        <w:rPr>
          <w:rFonts w:ascii="仿宋" w:eastAsia="仿宋" w:hAnsi="仿宋" w:cs="仿宋" w:hint="eastAsia"/>
          <w:b/>
          <w:bCs/>
          <w:sz w:val="32"/>
          <w:szCs w:val="32"/>
        </w:rPr>
        <w:t>10%</w:t>
      </w:r>
      <w:r>
        <w:rPr>
          <w:rFonts w:ascii="仿宋" w:eastAsia="仿宋" w:hAnsi="仿宋" w:cs="仿宋" w:hint="eastAsia"/>
          <w:b/>
          <w:bCs/>
          <w:sz w:val="32"/>
          <w:szCs w:val="32"/>
        </w:rPr>
        <w:t>给予补贴。</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购房时间以契税缴纳日期为准。凡在以上规定时间之外购买商品房并缴纳商品房契税的，不享受本次补贴政策。</w:t>
      </w:r>
    </w:p>
    <w:p w:rsidR="003950BF" w:rsidRDefault="002E6E4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二、实施住房公积金阶段性支持政策</w:t>
      </w:r>
    </w:p>
    <w:p w:rsidR="003950BF" w:rsidRDefault="002E6E4B">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（一）落实疫情期间缓缴政策</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受疫情影响的企业可申</w:t>
      </w:r>
      <w:r>
        <w:rPr>
          <w:rFonts w:ascii="仿宋" w:eastAsia="仿宋" w:hAnsi="仿宋" w:cs="仿宋" w:hint="eastAsia"/>
          <w:sz w:val="32"/>
          <w:szCs w:val="32"/>
        </w:rPr>
        <w:t>请缓缴住房公积金，缓缴期限为</w:t>
      </w:r>
      <w:r>
        <w:rPr>
          <w:rFonts w:ascii="仿宋" w:eastAsia="仿宋" w:hAnsi="仿宋" w:cs="仿宋" w:hint="eastAsia"/>
          <w:sz w:val="32"/>
          <w:szCs w:val="32"/>
        </w:rPr>
        <w:t>6</w:t>
      </w:r>
      <w:r>
        <w:rPr>
          <w:rFonts w:ascii="仿宋" w:eastAsia="仿宋" w:hAnsi="仿宋" w:cs="仿宋" w:hint="eastAsia"/>
          <w:sz w:val="32"/>
          <w:szCs w:val="32"/>
        </w:rPr>
        <w:t>个月以内，到期后进行补缴。缓缴期间，缴存职工正常提取和申请住房公积金贷款不受缓缴影响。</w:t>
      </w:r>
    </w:p>
    <w:p w:rsidR="003950BF" w:rsidRDefault="002E6E4B">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（二）调整公积金提取额度</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根据实际提高住房公积金租房提取额度，支持缴存人按需提取，满足缴存人支付房租需要。通过综合服务平台等渠道，实现更多业务网上办、掌上办。</w:t>
      </w:r>
    </w:p>
    <w:p w:rsidR="003950BF" w:rsidRDefault="002E6E4B">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（三）优化公积金贷款政策</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房地产企业在取得商品房预售许可证时即可申请住房公积金贷款项目准入备案。</w:t>
      </w:r>
    </w:p>
    <w:p w:rsidR="003950BF" w:rsidRDefault="002E6E4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三、优化预售资金监管</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在风险可控前提下，根据房地产企业综合信用评级、项目建设规模、施工合同金额以及项目交付使用的条件等因素，按楼分摊商品房预售重点监管资金额度，超出额度部分作为一般监管资金由房地产企业使用，允许通过银行保函、商业保险、国有担保公司等担保函替代预售资金监管账户中的资金</w:t>
      </w:r>
      <w:r>
        <w:rPr>
          <w:rFonts w:ascii="仿宋" w:eastAsia="仿宋" w:hAnsi="仿宋" w:cs="仿宋" w:hint="eastAsia"/>
          <w:sz w:val="32"/>
          <w:szCs w:val="32"/>
        </w:rPr>
        <w:t>,</w:t>
      </w:r>
      <w:r>
        <w:rPr>
          <w:rFonts w:ascii="仿宋" w:eastAsia="仿宋" w:hAnsi="仿宋" w:cs="仿宋" w:hint="eastAsia"/>
          <w:sz w:val="32"/>
          <w:szCs w:val="32"/>
        </w:rPr>
        <w:t>保函额度不超过应监管资金的</w:t>
      </w:r>
      <w:r>
        <w:rPr>
          <w:rFonts w:ascii="仿宋" w:eastAsia="仿宋" w:hAnsi="仿宋" w:cs="仿宋" w:hint="eastAsia"/>
          <w:sz w:val="32"/>
          <w:szCs w:val="32"/>
        </w:rPr>
        <w:t>50%</w:t>
      </w:r>
      <w:r>
        <w:rPr>
          <w:rFonts w:ascii="仿宋" w:eastAsia="仿宋" w:hAnsi="仿宋" w:cs="仿宋" w:hint="eastAsia"/>
          <w:sz w:val="32"/>
          <w:szCs w:val="32"/>
        </w:rPr>
        <w:t>，并可按照预售资金拨付节点予以相应调整。</w:t>
      </w:r>
    </w:p>
    <w:p w:rsidR="003950BF" w:rsidRDefault="002E6E4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四、适当延缓缴纳城市基础设施配套费</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自本意见印发之日起至</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w:t>
      </w:r>
      <w:r>
        <w:rPr>
          <w:rFonts w:ascii="仿宋" w:eastAsia="仿宋" w:hAnsi="仿宋" w:cs="仿宋" w:hint="eastAsia"/>
          <w:sz w:val="32"/>
          <w:szCs w:val="32"/>
        </w:rPr>
        <w:t>,</w:t>
      </w:r>
      <w:r>
        <w:rPr>
          <w:rFonts w:ascii="仿宋" w:eastAsia="仿宋" w:hAnsi="仿宋" w:cs="仿宋" w:hint="eastAsia"/>
          <w:sz w:val="32"/>
          <w:szCs w:val="32"/>
        </w:rPr>
        <w:t>房地产开发项目新取得的土地可申请分批缴纳城市基础设施配套费</w:t>
      </w:r>
      <w:r>
        <w:rPr>
          <w:rFonts w:ascii="仿宋" w:eastAsia="仿宋" w:hAnsi="仿宋" w:cs="仿宋" w:hint="eastAsia"/>
          <w:sz w:val="32"/>
          <w:szCs w:val="32"/>
        </w:rPr>
        <w:t>,</w:t>
      </w:r>
      <w:r>
        <w:rPr>
          <w:rFonts w:ascii="仿宋" w:eastAsia="仿宋" w:hAnsi="仿宋" w:cs="仿宋" w:hint="eastAsia"/>
          <w:sz w:val="32"/>
          <w:szCs w:val="32"/>
        </w:rPr>
        <w:t>最长不超过</w:t>
      </w:r>
      <w:r>
        <w:rPr>
          <w:rFonts w:ascii="仿宋" w:eastAsia="仿宋" w:hAnsi="仿宋" w:cs="仿宋" w:hint="eastAsia"/>
          <w:sz w:val="32"/>
          <w:szCs w:val="32"/>
        </w:rPr>
        <w:t>6</w:t>
      </w:r>
      <w:r>
        <w:rPr>
          <w:rFonts w:ascii="仿宋" w:eastAsia="仿宋" w:hAnsi="仿宋" w:cs="仿宋" w:hint="eastAsia"/>
          <w:sz w:val="32"/>
          <w:szCs w:val="32"/>
        </w:rPr>
        <w:t>个月。逾期未足额缴纳的</w:t>
      </w:r>
      <w:r>
        <w:rPr>
          <w:rFonts w:ascii="仿宋" w:eastAsia="仿宋" w:hAnsi="仿宋" w:cs="仿宋" w:hint="eastAsia"/>
          <w:sz w:val="32"/>
          <w:szCs w:val="32"/>
        </w:rPr>
        <w:t>,</w:t>
      </w:r>
      <w:r>
        <w:rPr>
          <w:rFonts w:ascii="仿宋" w:eastAsia="仿宋" w:hAnsi="仿宋" w:cs="仿宋" w:hint="eastAsia"/>
          <w:sz w:val="32"/>
          <w:szCs w:val="32"/>
        </w:rPr>
        <w:t>不予办理预售许可证</w:t>
      </w:r>
      <w:r>
        <w:rPr>
          <w:rFonts w:ascii="仿宋" w:eastAsia="仿宋" w:hAnsi="仿宋" w:cs="仿宋" w:hint="eastAsia"/>
          <w:sz w:val="32"/>
          <w:szCs w:val="32"/>
        </w:rPr>
        <w:t>,</w:t>
      </w:r>
      <w:r>
        <w:rPr>
          <w:rFonts w:ascii="仿宋" w:eastAsia="仿宋" w:hAnsi="仿宋" w:cs="仿宋" w:hint="eastAsia"/>
          <w:sz w:val="32"/>
          <w:szCs w:val="32"/>
        </w:rPr>
        <w:t>并收取罚息</w:t>
      </w:r>
      <w:r>
        <w:rPr>
          <w:rFonts w:ascii="仿宋" w:eastAsia="仿宋" w:hAnsi="仿宋" w:cs="仿宋" w:hint="eastAsia"/>
          <w:sz w:val="32"/>
          <w:szCs w:val="32"/>
        </w:rPr>
        <w:t>;</w:t>
      </w:r>
      <w:r>
        <w:rPr>
          <w:rFonts w:ascii="仿宋" w:eastAsia="仿宋" w:hAnsi="仿宋" w:cs="仿宋" w:hint="eastAsia"/>
          <w:sz w:val="32"/>
          <w:szCs w:val="32"/>
        </w:rPr>
        <w:t>对房地产企业依法予以综合信用评级降级处理</w:t>
      </w:r>
      <w:r>
        <w:rPr>
          <w:rFonts w:ascii="仿宋" w:eastAsia="仿宋" w:hAnsi="仿宋" w:cs="仿宋" w:hint="eastAsia"/>
          <w:sz w:val="32"/>
          <w:szCs w:val="32"/>
        </w:rPr>
        <w:t>,</w:t>
      </w:r>
      <w:r>
        <w:rPr>
          <w:rFonts w:ascii="仿宋" w:eastAsia="仿宋" w:hAnsi="仿宋" w:cs="仿宋" w:hint="eastAsia"/>
          <w:sz w:val="32"/>
          <w:szCs w:val="32"/>
        </w:rPr>
        <w:t>由相关部门依法实施惩戒。</w:t>
      </w:r>
    </w:p>
    <w:p w:rsidR="003950BF" w:rsidRDefault="002E6E4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五、加大信贷融资支持</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为银企双方搭建桥梁。定期组织银企对接</w:t>
      </w:r>
      <w:r>
        <w:rPr>
          <w:rFonts w:ascii="仿宋" w:eastAsia="仿宋" w:hAnsi="仿宋" w:cs="仿宋" w:hint="eastAsia"/>
          <w:sz w:val="32"/>
          <w:szCs w:val="32"/>
        </w:rPr>
        <w:t>,</w:t>
      </w:r>
      <w:r>
        <w:rPr>
          <w:rFonts w:ascii="仿宋" w:eastAsia="仿宋" w:hAnsi="仿宋" w:cs="仿宋" w:hint="eastAsia"/>
          <w:sz w:val="32"/>
          <w:szCs w:val="32"/>
        </w:rPr>
        <w:t>鼓励金融机构对受困企业贷款延期、续贷</w:t>
      </w:r>
      <w:r>
        <w:rPr>
          <w:rFonts w:ascii="仿宋" w:eastAsia="仿宋" w:hAnsi="仿宋" w:cs="仿宋" w:hint="eastAsia"/>
          <w:sz w:val="32"/>
          <w:szCs w:val="32"/>
        </w:rPr>
        <w:t>,</w:t>
      </w:r>
      <w:r>
        <w:rPr>
          <w:rFonts w:ascii="仿宋" w:eastAsia="仿宋" w:hAnsi="仿宋" w:cs="仿宋" w:hint="eastAsia"/>
          <w:sz w:val="32"/>
          <w:szCs w:val="32"/>
        </w:rPr>
        <w:t>按照依法依规、风险可控、商业可持续的原则</w:t>
      </w:r>
      <w:r>
        <w:rPr>
          <w:rFonts w:ascii="仿宋" w:eastAsia="仿宋" w:hAnsi="仿宋" w:cs="仿宋" w:hint="eastAsia"/>
          <w:sz w:val="32"/>
          <w:szCs w:val="32"/>
        </w:rPr>
        <w:t>,</w:t>
      </w:r>
      <w:r>
        <w:rPr>
          <w:rFonts w:ascii="仿宋" w:eastAsia="仿宋" w:hAnsi="仿宋" w:cs="仿宋" w:hint="eastAsia"/>
          <w:sz w:val="32"/>
          <w:szCs w:val="32"/>
        </w:rPr>
        <w:t>稳妥有序开展房地产项目并购贷款业务</w:t>
      </w:r>
      <w:r>
        <w:rPr>
          <w:rFonts w:ascii="仿宋" w:eastAsia="仿宋" w:hAnsi="仿宋" w:cs="仿宋" w:hint="eastAsia"/>
          <w:sz w:val="32"/>
          <w:szCs w:val="32"/>
        </w:rPr>
        <w:t>,</w:t>
      </w:r>
      <w:r>
        <w:rPr>
          <w:rFonts w:ascii="仿宋" w:eastAsia="仿宋" w:hAnsi="仿宋" w:cs="仿宋" w:hint="eastAsia"/>
          <w:sz w:val="32"/>
          <w:szCs w:val="32"/>
        </w:rPr>
        <w:t>有效缓解市场主体资金链运行压力。</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金融机构要区分项目风险与企业集团风险</w:t>
      </w:r>
      <w:r>
        <w:rPr>
          <w:rFonts w:ascii="仿宋" w:eastAsia="仿宋" w:hAnsi="仿宋" w:cs="仿宋" w:hint="eastAsia"/>
          <w:sz w:val="32"/>
          <w:szCs w:val="32"/>
        </w:rPr>
        <w:t>,</w:t>
      </w:r>
      <w:r>
        <w:rPr>
          <w:rFonts w:ascii="仿宋" w:eastAsia="仿宋" w:hAnsi="仿宋" w:cs="仿宋" w:hint="eastAsia"/>
          <w:sz w:val="32"/>
          <w:szCs w:val="32"/>
        </w:rPr>
        <w:t>加大对优质项目</w:t>
      </w:r>
      <w:r>
        <w:rPr>
          <w:rFonts w:ascii="仿宋" w:eastAsia="仿宋" w:hAnsi="仿宋" w:cs="仿宋" w:hint="eastAsia"/>
          <w:sz w:val="32"/>
          <w:szCs w:val="32"/>
        </w:rPr>
        <w:t xml:space="preserve"> </w:t>
      </w:r>
      <w:r>
        <w:rPr>
          <w:rFonts w:ascii="仿宋" w:eastAsia="仿宋" w:hAnsi="仿宋" w:cs="仿宋" w:hint="eastAsia"/>
          <w:sz w:val="32"/>
          <w:szCs w:val="32"/>
        </w:rPr>
        <w:t>的支持力度</w:t>
      </w:r>
      <w:r>
        <w:rPr>
          <w:rFonts w:ascii="仿宋" w:eastAsia="仿宋" w:hAnsi="仿宋" w:cs="仿宋" w:hint="eastAsia"/>
          <w:sz w:val="32"/>
          <w:szCs w:val="32"/>
        </w:rPr>
        <w:t>,</w:t>
      </w:r>
      <w:r>
        <w:rPr>
          <w:rFonts w:ascii="仿宋" w:eastAsia="仿宋" w:hAnsi="仿宋" w:cs="仿宋" w:hint="eastAsia"/>
          <w:sz w:val="32"/>
          <w:szCs w:val="32"/>
        </w:rPr>
        <w:t>不随意抽贷、断贷、压贷</w:t>
      </w:r>
      <w:r>
        <w:rPr>
          <w:rFonts w:ascii="仿宋" w:eastAsia="仿宋" w:hAnsi="仿宋" w:cs="仿宋" w:hint="eastAsia"/>
          <w:sz w:val="32"/>
          <w:szCs w:val="32"/>
        </w:rPr>
        <w:t>,</w:t>
      </w:r>
      <w:r>
        <w:rPr>
          <w:rFonts w:ascii="仿宋" w:eastAsia="仿宋" w:hAnsi="仿宋" w:cs="仿宋" w:hint="eastAsia"/>
          <w:sz w:val="32"/>
          <w:szCs w:val="32"/>
        </w:rPr>
        <w:t>不搞</w:t>
      </w:r>
      <w:r>
        <w:rPr>
          <w:rFonts w:ascii="仿宋" w:eastAsia="仿宋" w:hAnsi="仿宋" w:cs="仿宋" w:hint="eastAsia"/>
          <w:sz w:val="32"/>
          <w:szCs w:val="32"/>
        </w:rPr>
        <w:t>"</w:t>
      </w:r>
      <w:r>
        <w:rPr>
          <w:rFonts w:ascii="仿宋" w:eastAsia="仿宋" w:hAnsi="仿宋" w:cs="仿宋" w:hint="eastAsia"/>
          <w:sz w:val="32"/>
          <w:szCs w:val="32"/>
        </w:rPr>
        <w:t>一刀切</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保持房地产开发贷款平稳有序投放</w:t>
      </w:r>
      <w:r>
        <w:rPr>
          <w:rFonts w:ascii="仿宋" w:eastAsia="仿宋" w:hAnsi="仿宋" w:cs="仿宋" w:hint="eastAsia"/>
          <w:sz w:val="32"/>
          <w:szCs w:val="32"/>
        </w:rPr>
        <w:t>;</w:t>
      </w:r>
      <w:r>
        <w:rPr>
          <w:rFonts w:ascii="仿宋" w:eastAsia="仿宋" w:hAnsi="仿宋" w:cs="仿宋" w:hint="eastAsia"/>
          <w:sz w:val="32"/>
          <w:szCs w:val="32"/>
        </w:rPr>
        <w:t>要在风险可控基础上</w:t>
      </w:r>
      <w:r>
        <w:rPr>
          <w:rFonts w:ascii="仿宋" w:eastAsia="仿宋" w:hAnsi="仿宋" w:cs="仿宋" w:hint="eastAsia"/>
          <w:sz w:val="32"/>
          <w:szCs w:val="32"/>
        </w:rPr>
        <w:t>,</w:t>
      </w:r>
      <w:r>
        <w:rPr>
          <w:rFonts w:ascii="仿宋" w:eastAsia="仿宋" w:hAnsi="仿宋" w:cs="仿宋" w:hint="eastAsia"/>
          <w:sz w:val="32"/>
          <w:szCs w:val="32"/>
        </w:rPr>
        <w:t>适度加大流动性贷款等支持力度</w:t>
      </w:r>
      <w:r>
        <w:rPr>
          <w:rFonts w:ascii="仿宋" w:eastAsia="仿宋" w:hAnsi="仿宋" w:cs="仿宋" w:hint="eastAsia"/>
          <w:sz w:val="32"/>
          <w:szCs w:val="32"/>
        </w:rPr>
        <w:t>,</w:t>
      </w:r>
      <w:r>
        <w:rPr>
          <w:rFonts w:ascii="仿宋" w:eastAsia="仿宋" w:hAnsi="仿宋" w:cs="仿宋" w:hint="eastAsia"/>
          <w:sz w:val="32"/>
          <w:szCs w:val="32"/>
        </w:rPr>
        <w:t>满足企业合理融资需求。</w:t>
      </w:r>
    </w:p>
    <w:p w:rsidR="003950BF" w:rsidRDefault="002E6E4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六、优化项目审批和规范市场秩序</w:t>
      </w:r>
    </w:p>
    <w:p w:rsidR="003950BF" w:rsidRDefault="002E6E4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优化工程建设项目审批程序，进一步压缩房地产项目全流程审批时间。实施科学精准的扬尘防控和疫情防控措施</w:t>
      </w:r>
      <w:r>
        <w:rPr>
          <w:rFonts w:ascii="仿宋" w:eastAsia="仿宋" w:hAnsi="仿宋" w:cs="仿宋" w:hint="eastAsia"/>
          <w:sz w:val="32"/>
          <w:szCs w:val="32"/>
        </w:rPr>
        <w:t>,</w:t>
      </w:r>
      <w:r>
        <w:rPr>
          <w:rFonts w:ascii="仿宋" w:eastAsia="仿宋" w:hAnsi="仿宋" w:cs="仿宋" w:hint="eastAsia"/>
          <w:sz w:val="32"/>
          <w:szCs w:val="32"/>
        </w:rPr>
        <w:t>增加有效施工天数，合理顺延商品房竣工交付、不动产首次登记时间。同时，加大联合执法力度</w:t>
      </w:r>
      <w:r>
        <w:rPr>
          <w:rFonts w:ascii="仿宋" w:eastAsia="仿宋" w:hAnsi="仿宋" w:cs="仿宋" w:hint="eastAsia"/>
          <w:sz w:val="32"/>
          <w:szCs w:val="32"/>
        </w:rPr>
        <w:t>,</w:t>
      </w:r>
      <w:r>
        <w:rPr>
          <w:rFonts w:ascii="仿宋" w:eastAsia="仿宋" w:hAnsi="仿宋" w:cs="仿宋" w:hint="eastAsia"/>
          <w:sz w:val="32"/>
          <w:szCs w:val="32"/>
        </w:rPr>
        <w:t>加强市场监管、净化市场环境、改进政务服务</w:t>
      </w:r>
      <w:r>
        <w:rPr>
          <w:rFonts w:ascii="仿宋" w:eastAsia="仿宋" w:hAnsi="仿宋" w:cs="仿宋" w:hint="eastAsia"/>
          <w:sz w:val="32"/>
          <w:szCs w:val="32"/>
        </w:rPr>
        <w:t>,</w:t>
      </w:r>
      <w:r>
        <w:rPr>
          <w:rFonts w:ascii="仿宋" w:eastAsia="仿宋" w:hAnsi="仿宋" w:cs="仿宋" w:hint="eastAsia"/>
          <w:sz w:val="32"/>
          <w:szCs w:val="32"/>
        </w:rPr>
        <w:t>严肃查处违规建设、销售、虚假宣传等行为。</w:t>
      </w:r>
    </w:p>
    <w:p w:rsidR="003950BF" w:rsidRDefault="002E6E4B" w:rsidP="00F10F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县住房城乡</w:t>
      </w:r>
      <w:r w:rsidR="00EF7D03">
        <w:rPr>
          <w:rFonts w:ascii="仿宋" w:eastAsia="仿宋" w:hAnsi="仿宋" w:cs="仿宋" w:hint="eastAsia"/>
          <w:sz w:val="32"/>
          <w:szCs w:val="32"/>
        </w:rPr>
        <w:t>和</w:t>
      </w:r>
      <w:r>
        <w:rPr>
          <w:rFonts w:ascii="仿宋" w:eastAsia="仿宋" w:hAnsi="仿宋" w:cs="仿宋" w:hint="eastAsia"/>
          <w:sz w:val="32"/>
          <w:szCs w:val="32"/>
        </w:rPr>
        <w:t>建设局牵头负责本意见综合协调、政策宣传、</w:t>
      </w:r>
      <w:r>
        <w:rPr>
          <w:rFonts w:ascii="仿宋" w:eastAsia="仿宋" w:hAnsi="仿宋" w:cs="仿宋" w:hint="eastAsia"/>
          <w:sz w:val="32"/>
          <w:szCs w:val="32"/>
        </w:rPr>
        <w:lastRenderedPageBreak/>
        <w:t>组</w:t>
      </w:r>
      <w:r>
        <w:rPr>
          <w:rFonts w:ascii="仿宋" w:eastAsia="仿宋" w:hAnsi="仿宋" w:cs="仿宋" w:hint="eastAsia"/>
          <w:sz w:val="32"/>
          <w:szCs w:val="32"/>
        </w:rPr>
        <w:t>织实施等工作。各相关单位负责制定具体实施细则及政</w:t>
      </w:r>
      <w:r>
        <w:rPr>
          <w:rFonts w:ascii="仿宋" w:eastAsia="仿宋" w:hAnsi="仿宋" w:cs="仿宋" w:hint="eastAsia"/>
          <w:sz w:val="32"/>
          <w:szCs w:val="32"/>
        </w:rPr>
        <w:t>策解读。</w:t>
      </w:r>
    </w:p>
    <w:p w:rsidR="003950BF" w:rsidRDefault="003950BF">
      <w:pPr>
        <w:spacing w:line="580" w:lineRule="exact"/>
        <w:ind w:firstLineChars="200" w:firstLine="640"/>
        <w:rPr>
          <w:rFonts w:ascii="仿宋" w:eastAsia="仿宋" w:hAnsi="仿宋" w:cs="仿宋"/>
          <w:sz w:val="32"/>
          <w:szCs w:val="32"/>
        </w:rPr>
      </w:pPr>
    </w:p>
    <w:sectPr w:rsidR="003950BF" w:rsidSect="003950BF">
      <w:footerReference w:type="default" r:id="rId7"/>
      <w:pgSz w:w="11906" w:h="16838"/>
      <w:pgMar w:top="2211" w:right="1531"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4B" w:rsidRDefault="002E6E4B" w:rsidP="003950BF">
      <w:r>
        <w:separator/>
      </w:r>
    </w:p>
  </w:endnote>
  <w:endnote w:type="continuationSeparator" w:id="0">
    <w:p w:rsidR="002E6E4B" w:rsidRDefault="002E6E4B" w:rsidP="00395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BF" w:rsidRDefault="003950B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950BF" w:rsidRDefault="003950BF">
                <w:pPr>
                  <w:pStyle w:val="a3"/>
                </w:pPr>
                <w:r>
                  <w:rPr>
                    <w:sz w:val="24"/>
                    <w:szCs w:val="40"/>
                  </w:rPr>
                  <w:fldChar w:fldCharType="begin"/>
                </w:r>
                <w:r w:rsidR="002E6E4B">
                  <w:rPr>
                    <w:sz w:val="24"/>
                    <w:szCs w:val="40"/>
                  </w:rPr>
                  <w:instrText xml:space="preserve"> PAGE  \* MERGEFORMAT </w:instrText>
                </w:r>
                <w:r>
                  <w:rPr>
                    <w:sz w:val="24"/>
                    <w:szCs w:val="40"/>
                  </w:rPr>
                  <w:fldChar w:fldCharType="separate"/>
                </w:r>
                <w:r w:rsidR="00F10F33">
                  <w:rPr>
                    <w:noProof/>
                    <w:sz w:val="24"/>
                    <w:szCs w:val="40"/>
                  </w:rPr>
                  <w:t>- 4 -</w:t>
                </w:r>
                <w:r>
                  <w:rPr>
                    <w:sz w:val="24"/>
                    <w:szCs w:val="4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4B" w:rsidRDefault="002E6E4B" w:rsidP="003950BF">
      <w:r>
        <w:separator/>
      </w:r>
    </w:p>
  </w:footnote>
  <w:footnote w:type="continuationSeparator" w:id="0">
    <w:p w:rsidR="002E6E4B" w:rsidRDefault="002E6E4B" w:rsidP="00395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dlYmZjNTNkODQ5MjZjMmY5NzdkNDE4NTQxMGNlNDYifQ=="/>
  </w:docVars>
  <w:rsids>
    <w:rsidRoot w:val="003950BF"/>
    <w:rsid w:val="002E6E4B"/>
    <w:rsid w:val="003950BF"/>
    <w:rsid w:val="00EF7D03"/>
    <w:rsid w:val="00F10F33"/>
    <w:rsid w:val="021546FB"/>
    <w:rsid w:val="055122EC"/>
    <w:rsid w:val="072C61DC"/>
    <w:rsid w:val="0E561F84"/>
    <w:rsid w:val="126D2DCB"/>
    <w:rsid w:val="1EC82824"/>
    <w:rsid w:val="1FFC753C"/>
    <w:rsid w:val="222D22EB"/>
    <w:rsid w:val="226243BC"/>
    <w:rsid w:val="23684210"/>
    <w:rsid w:val="260542C2"/>
    <w:rsid w:val="2B5B0DB4"/>
    <w:rsid w:val="2C7055FC"/>
    <w:rsid w:val="2F632034"/>
    <w:rsid w:val="33694A91"/>
    <w:rsid w:val="35AE5A2E"/>
    <w:rsid w:val="37427AD3"/>
    <w:rsid w:val="39131727"/>
    <w:rsid w:val="414522D9"/>
    <w:rsid w:val="43A35D9D"/>
    <w:rsid w:val="46004C9C"/>
    <w:rsid w:val="4FCE5F50"/>
    <w:rsid w:val="53071EA5"/>
    <w:rsid w:val="53BC2C8F"/>
    <w:rsid w:val="54694499"/>
    <w:rsid w:val="569E667C"/>
    <w:rsid w:val="5AD42A8C"/>
    <w:rsid w:val="60C0644C"/>
    <w:rsid w:val="6B00125C"/>
    <w:rsid w:val="6B713F07"/>
    <w:rsid w:val="72807126"/>
    <w:rsid w:val="74076440"/>
    <w:rsid w:val="795622F7"/>
    <w:rsid w:val="7AAD598F"/>
    <w:rsid w:val="7E6D3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0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50BF"/>
    <w:pPr>
      <w:tabs>
        <w:tab w:val="center" w:pos="4153"/>
        <w:tab w:val="right" w:pos="8306"/>
      </w:tabs>
      <w:snapToGrid w:val="0"/>
      <w:jc w:val="left"/>
    </w:pPr>
    <w:rPr>
      <w:sz w:val="18"/>
    </w:rPr>
  </w:style>
  <w:style w:type="paragraph" w:styleId="a4">
    <w:name w:val="header"/>
    <w:basedOn w:val="a"/>
    <w:rsid w:val="003950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3950B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dhy</dc:creator>
  <cp:lastModifiedBy>Administrator</cp:lastModifiedBy>
  <cp:revision>3</cp:revision>
  <cp:lastPrinted>2022-06-15T01:33:00Z</cp:lastPrinted>
  <dcterms:created xsi:type="dcterms:W3CDTF">2022-06-14T15:08:00Z</dcterms:created>
  <dcterms:modified xsi:type="dcterms:W3CDTF">2023-06-02T02:05:00Z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E8D90CEF25294AB7B8A9AC46D3A4D2E4</vt:lpwstr>
  </property>
</Properties>
</file>